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4AD26" w14:textId="77777777" w:rsidR="00284B6E" w:rsidRDefault="00284B6E" w:rsidP="00284B6E">
      <w:pPr>
        <w:jc w:val="center"/>
        <w:rPr>
          <w:b/>
          <w:sz w:val="26"/>
          <w:szCs w:val="26"/>
        </w:rPr>
        <w:sectPr w:rsidR="00284B6E" w:rsidSect="00A61C46">
          <w:footerReference w:type="even" r:id="rId8"/>
          <w:footerReference w:type="default" r:id="rId9"/>
          <w:headerReference w:type="first" r:id="rId10"/>
          <w:pgSz w:w="12242" w:h="15842" w:code="1"/>
          <w:pgMar w:top="2410" w:right="1134" w:bottom="1418" w:left="2410" w:header="720" w:footer="720" w:gutter="0"/>
          <w:pgNumType w:start="1"/>
          <w:cols w:space="720"/>
          <w:docGrid w:linePitch="326"/>
        </w:sectPr>
      </w:pPr>
      <w:r>
        <w:rPr>
          <w:noProof/>
          <w:lang w:val="es-MX" w:eastAsia="es-MX"/>
        </w:rPr>
        <mc:AlternateContent>
          <mc:Choice Requires="wps">
            <w:drawing>
              <wp:anchor distT="0" distB="0" distL="114300" distR="114300" simplePos="0" relativeHeight="251662336" behindDoc="0" locked="0" layoutInCell="1" allowOverlap="1" wp14:anchorId="00206C41" wp14:editId="76E5AD89">
                <wp:simplePos x="0" y="0"/>
                <wp:positionH relativeFrom="margin">
                  <wp:align>left</wp:align>
                </wp:positionH>
                <wp:positionV relativeFrom="paragraph">
                  <wp:posOffset>4829810</wp:posOffset>
                </wp:positionV>
                <wp:extent cx="5375275" cy="1346200"/>
                <wp:effectExtent l="0" t="0" r="0" b="63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275" cy="134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3DA83" w14:textId="77777777" w:rsidR="0074382B" w:rsidRDefault="0074382B" w:rsidP="00284B6E">
                            <w:pPr>
                              <w:jc w:val="center"/>
                              <w:rPr>
                                <w:rFonts w:ascii="Century" w:hAnsi="Century"/>
                                <w:b/>
                                <w:sz w:val="28"/>
                                <w:szCs w:val="28"/>
                              </w:rPr>
                            </w:pPr>
                            <w:r>
                              <w:rPr>
                                <w:rFonts w:ascii="Century" w:hAnsi="Century"/>
                                <w:b/>
                                <w:sz w:val="28"/>
                                <w:szCs w:val="28"/>
                              </w:rPr>
                              <w:t xml:space="preserve"> </w:t>
                            </w:r>
                            <w:r w:rsidRPr="00214367">
                              <w:rPr>
                                <w:rFonts w:ascii="Century" w:hAnsi="Century"/>
                                <w:b/>
                                <w:sz w:val="28"/>
                                <w:szCs w:val="28"/>
                              </w:rPr>
                              <w:t xml:space="preserve">SECRETARÍA GENERAL </w:t>
                            </w:r>
                          </w:p>
                          <w:p w14:paraId="70F28317" w14:textId="77777777" w:rsidR="0074382B" w:rsidRDefault="0074382B" w:rsidP="00284B6E">
                            <w:pPr>
                              <w:jc w:val="center"/>
                              <w:rPr>
                                <w:rFonts w:ascii="Century" w:hAnsi="Century"/>
                                <w:b/>
                                <w:sz w:val="28"/>
                                <w:szCs w:val="28"/>
                              </w:rPr>
                            </w:pPr>
                            <w:r w:rsidRPr="00214367">
                              <w:rPr>
                                <w:rFonts w:ascii="Century" w:hAnsi="Century"/>
                                <w:b/>
                                <w:sz w:val="28"/>
                                <w:szCs w:val="28"/>
                              </w:rPr>
                              <w:t>DEL PODER LEGISLATIVO</w:t>
                            </w:r>
                          </w:p>
                          <w:p w14:paraId="229C0FB4" w14:textId="77777777" w:rsidR="0074382B" w:rsidRPr="00214367" w:rsidRDefault="0074382B" w:rsidP="00284B6E">
                            <w:pPr>
                              <w:jc w:val="center"/>
                              <w:rPr>
                                <w:rFonts w:ascii="Century" w:hAnsi="Century"/>
                                <w:b/>
                                <w:sz w:val="28"/>
                                <w:szCs w:val="28"/>
                              </w:rPr>
                            </w:pPr>
                          </w:p>
                          <w:p w14:paraId="58133A17" w14:textId="77777777" w:rsidR="0074382B" w:rsidRPr="00284B6E" w:rsidRDefault="0074382B" w:rsidP="00284B6E">
                            <w:pPr>
                              <w:jc w:val="center"/>
                              <w:rPr>
                                <w:rFonts w:ascii="Century" w:hAnsi="Century"/>
                                <w:b/>
                                <w:sz w:val="28"/>
                                <w:szCs w:val="28"/>
                              </w:rPr>
                            </w:pPr>
                            <w:r w:rsidRPr="00284B6E">
                              <w:rPr>
                                <w:rFonts w:ascii="Century" w:hAnsi="Century"/>
                                <w:b/>
                                <w:sz w:val="28"/>
                                <w:szCs w:val="28"/>
                              </w:rPr>
                              <w:t>UNIDAD DE SERVICIOS TÉCNICO-LEGISLATIVOS</w:t>
                            </w:r>
                          </w:p>
                          <w:p w14:paraId="74A86C0E" w14:textId="77777777" w:rsidR="0074382B" w:rsidRDefault="0074382B" w:rsidP="00284B6E">
                            <w:pPr>
                              <w:jc w:val="center"/>
                              <w:rPr>
                                <w:rFonts w:ascii="Century" w:hAnsi="Century"/>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A1D70" id="_x0000_t202" coordsize="21600,21600" o:spt="202" path="m,l,21600r21600,l21600,xe">
                <v:stroke joinstyle="miter"/>
                <v:path gradientshapeok="t" o:connecttype="rect"/>
              </v:shapetype>
              <v:shape id="Cuadro de texto 3" o:spid="_x0000_s1026" type="#_x0000_t202" style="position:absolute;left:0;text-align:left;margin-left:0;margin-top:380.3pt;width:423.25pt;height:106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" stroked="f">
                <v:textbox>
                  <w:txbxContent>
                    <w:p w:rsidR="0074382B" w:rsidRDefault="0074382B" w:rsidP="00284B6E">
                      <w:pPr>
                        <w:jc w:val="center"/>
                        <w:rPr>
                          <w:rFonts w:ascii="Century" w:hAnsi="Century"/>
                          <w:b/>
                          <w:sz w:val="28"/>
                          <w:szCs w:val="28"/>
                        </w:rPr>
                      </w:pPr>
                      <w:r>
                        <w:rPr>
                          <w:rFonts w:ascii="Century" w:hAnsi="Century"/>
                          <w:b/>
                          <w:sz w:val="28"/>
                          <w:szCs w:val="28"/>
                        </w:rPr>
                        <w:t xml:space="preserve"> </w:t>
                      </w:r>
                      <w:r w:rsidRPr="00214367">
                        <w:rPr>
                          <w:rFonts w:ascii="Century" w:hAnsi="Century"/>
                          <w:b/>
                          <w:sz w:val="28"/>
                          <w:szCs w:val="28"/>
                        </w:rPr>
                        <w:t xml:space="preserve">SECRETARÍA GENERAL </w:t>
                      </w:r>
                    </w:p>
                    <w:p w:rsidR="0074382B" w:rsidRDefault="0074382B" w:rsidP="00284B6E">
                      <w:pPr>
                        <w:jc w:val="center"/>
                        <w:rPr>
                          <w:rFonts w:ascii="Century" w:hAnsi="Century"/>
                          <w:b/>
                          <w:sz w:val="28"/>
                          <w:szCs w:val="28"/>
                        </w:rPr>
                      </w:pPr>
                      <w:r w:rsidRPr="00214367">
                        <w:rPr>
                          <w:rFonts w:ascii="Century" w:hAnsi="Century"/>
                          <w:b/>
                          <w:sz w:val="28"/>
                          <w:szCs w:val="28"/>
                        </w:rPr>
                        <w:t>DEL PODER LEGISLATIVO</w:t>
                      </w:r>
                    </w:p>
                    <w:p w:rsidR="0074382B" w:rsidRPr="00214367" w:rsidRDefault="0074382B" w:rsidP="00284B6E">
                      <w:pPr>
                        <w:jc w:val="center"/>
                        <w:rPr>
                          <w:rFonts w:ascii="Century" w:hAnsi="Century"/>
                          <w:b/>
                          <w:sz w:val="28"/>
                          <w:szCs w:val="28"/>
                        </w:rPr>
                      </w:pPr>
                    </w:p>
                    <w:p w:rsidR="0074382B" w:rsidRPr="00284B6E" w:rsidRDefault="0074382B" w:rsidP="00284B6E">
                      <w:pPr>
                        <w:jc w:val="center"/>
                        <w:rPr>
                          <w:rFonts w:ascii="Century" w:hAnsi="Century"/>
                          <w:b/>
                          <w:sz w:val="28"/>
                          <w:szCs w:val="28"/>
                        </w:rPr>
                      </w:pPr>
                      <w:r w:rsidRPr="00284B6E">
                        <w:rPr>
                          <w:rFonts w:ascii="Century" w:hAnsi="Century"/>
                          <w:b/>
                          <w:sz w:val="28"/>
                          <w:szCs w:val="28"/>
                        </w:rPr>
                        <w:t>UNIDAD DE SERVICIOS TÉCNICO-LEGISLATIVOS</w:t>
                      </w:r>
                    </w:p>
                    <w:p w:rsidR="0074382B" w:rsidRDefault="0074382B" w:rsidP="00284B6E">
                      <w:pPr>
                        <w:jc w:val="center"/>
                        <w:rPr>
                          <w:rFonts w:ascii="Century" w:hAnsi="Century"/>
                          <w:b/>
                          <w:sz w:val="26"/>
                          <w:szCs w:val="26"/>
                        </w:rPr>
                      </w:pPr>
                    </w:p>
                  </w:txbxContent>
                </v:textbox>
                <w10:wrap anchorx="margin"/>
              </v:shape>
            </w:pict>
          </mc:Fallback>
        </mc:AlternateContent>
      </w:r>
      <w:r>
        <w:rPr>
          <w:noProof/>
          <w:lang w:val="es-MX" w:eastAsia="es-MX"/>
        </w:rPr>
        <mc:AlternateContent>
          <mc:Choice Requires="wpg">
            <w:drawing>
              <wp:anchor distT="0" distB="0" distL="114300" distR="114300" simplePos="0" relativeHeight="251659264" behindDoc="0" locked="0" layoutInCell="1" allowOverlap="1" wp14:anchorId="643F5C40" wp14:editId="6DC2F8A9">
                <wp:simplePos x="0" y="0"/>
                <wp:positionH relativeFrom="column">
                  <wp:posOffset>-884555</wp:posOffset>
                </wp:positionH>
                <wp:positionV relativeFrom="paragraph">
                  <wp:posOffset>-1190625</wp:posOffset>
                </wp:positionV>
                <wp:extent cx="6515100" cy="9372600"/>
                <wp:effectExtent l="0" t="0" r="0" b="0"/>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2"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BBB98D" id="Grupo 11" o:spid="_x0000_s1026" style="position:absolute;margin-left:-69.65pt;margin-top:-93.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T9wb8A&#10;AADbAAAADwAAAGRycy9kb3ducmV2LnhtbERPS4vCMBC+L+x/CLPgbU0tIlJNRcQVLx584Hloxra0&#10;mZQkatdfbwTB23x8z5kvetOKGzlfW1YwGiYgiAuray4VnI5/v1MQPiBrbC2Tgn/ysMi/v+aYaXvn&#10;Pd0OoRQxhH2GCqoQukxKX1Rk0A9tRxy5i3UGQ4SulNrhPYabVqZJMpEGa44NFXa0qqhoDlejINEj&#10;t92txvJRLDfTc7NO7cNulBr89MsZiEB9+Ijf7q2O81N4/RIPk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NP3BvwAAANsAAAAPAAAAAAAAAAAAAAAAAJgCAABkcnMvZG93bnJl&#10;di54bWxQSwUGAAAAAAQABAD1AAAAhAM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qsMb8A&#10;AADbAAAADwAAAGRycy9kb3ducmV2LnhtbERPTWvCQBC9F/wPyxS81U2NSImuIkKrt6IWz0N2mqRm&#10;Z8PuqPHfdwXB2zze58yXvWvVhUJsPBt4H2WgiEtvG64M/Bw+3z5ARUG22HomAzeKsFwMXuZYWH/l&#10;HV32UqkUwrFAA7VIV2gdy5ocxpHviBP364NDSTBU2ga8pnDX6nGWTbXDhlNDjR2taypP+7MzoA/T&#10;IKd8kv/tJI5X7vy1+S6Pxgxf+9UMlFAvT/HDvbVpfg73X9IBe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yqwxvwAAANsAAAAPAAAAAAAAAAAAAAAAAJgCAABkcnMvZG93bnJl&#10;di54bWxQSwUGAAAAAAQABAD1AAAAhA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ALr0A&#10;AADbAAAADwAAAGRycy9kb3ducmV2LnhtbERPSwrCMBDdC94hjOBOU0VEqlFEVNy48IProRnbYjMp&#10;SdTq6Y0guJvH+85s0ZhKPMj50rKCQT8BQZxZXXKu4Hza9CYgfEDWWFkmBS/ysJi3WzNMtX3ygR7H&#10;kIsYwj5FBUUIdSqlzwoy6Pu2Jo7c1TqDIUKXS+3wGcNNJYdJMpYGS44NBda0Kii7He9GQaIHbrdf&#10;jeQ7W24nl9t6aN92q1S30yynIAI14S/+uXc6zh/B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JHALr0AAADbAAAADwAAAAAAAAAAAAAAAACYAgAAZHJzL2Rvd25yZXYu&#10;eG1sUEsFBgAAAAAEAAQA9QAAAII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6igsAA&#10;AADbAAAADwAAAGRycy9kb3ducmV2LnhtbERPS4vCMBC+C/sfwizsTVOFFalGKcrCeljwDd6GZmyL&#10;zSQ00dZ/vxEEb/PxPWe26Ewt7tT4yrKC4SABQZxbXXGh4LD/6U9A+ICssbZMCh7kYTH/6M0w1bbl&#10;Ld13oRAxhH2KCsoQXCqlz0sy6AfWEUfuYhuDIcKmkLrBNoabWo6SZCwNVhwbSnS0LCm/7m5GQTtZ&#10;HR/nU62zbPVn18uRO28Sp9TXZ5dNQQTqwlv8cv/qOP8bnr/E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u6igsAAAADbAAAADwAAAAAAAAAAAAAAAACYAgAAZHJzL2Rvd25y&#10;ZXYueG1sUEsFBgAAAAAEAAQA9QAAAIUDAAAAAA==&#10;" fillcolor="silver" stroked="f" strokecolor="silver"/>
              </v:group>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6BCA5D6F" wp14:editId="4D6F56D9">
                <wp:simplePos x="0" y="0"/>
                <wp:positionH relativeFrom="margin">
                  <wp:align>right</wp:align>
                </wp:positionH>
                <wp:positionV relativeFrom="paragraph">
                  <wp:posOffset>1364615</wp:posOffset>
                </wp:positionV>
                <wp:extent cx="5810250" cy="331851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318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C1F1FB" w14:textId="77777777" w:rsidR="0074382B" w:rsidRDefault="0074382B" w:rsidP="00284B6E">
                            <w:pPr>
                              <w:spacing w:line="360" w:lineRule="auto"/>
                              <w:jc w:val="center"/>
                              <w:rPr>
                                <w:rFonts w:ascii="Arial" w:hAnsi="Arial" w:cs="Arial"/>
                                <w:b/>
                                <w:sz w:val="60"/>
                                <w:szCs w:val="60"/>
                              </w:rPr>
                            </w:pPr>
                          </w:p>
                          <w:p w14:paraId="046CF80A" w14:textId="77777777" w:rsidR="0074382B" w:rsidRDefault="0074382B" w:rsidP="00284B6E">
                            <w:pPr>
                              <w:spacing w:line="360" w:lineRule="auto"/>
                              <w:jc w:val="center"/>
                              <w:rPr>
                                <w:rFonts w:ascii="Arial" w:hAnsi="Arial" w:cs="Arial"/>
                                <w:b/>
                                <w:sz w:val="60"/>
                                <w:szCs w:val="60"/>
                              </w:rPr>
                            </w:pPr>
                            <w:r>
                              <w:rPr>
                                <w:rFonts w:ascii="Arial" w:hAnsi="Arial" w:cs="Arial"/>
                                <w:b/>
                                <w:sz w:val="60"/>
                                <w:szCs w:val="60"/>
                              </w:rPr>
                              <w:t xml:space="preserve">LEY DE VÍCTIMAS </w:t>
                            </w:r>
                          </w:p>
                          <w:p w14:paraId="6374408B" w14:textId="77777777" w:rsidR="0074382B" w:rsidRDefault="0074382B" w:rsidP="00284B6E">
                            <w:pPr>
                              <w:spacing w:line="360" w:lineRule="auto"/>
                              <w:jc w:val="center"/>
                              <w:rPr>
                                <w:rFonts w:ascii="Arial" w:hAnsi="Arial" w:cs="Arial"/>
                                <w:b/>
                                <w:sz w:val="60"/>
                                <w:szCs w:val="60"/>
                              </w:rPr>
                            </w:pPr>
                            <w:r>
                              <w:rPr>
                                <w:rFonts w:ascii="Arial" w:hAnsi="Arial" w:cs="Arial"/>
                                <w:b/>
                                <w:sz w:val="60"/>
                                <w:szCs w:val="60"/>
                              </w:rPr>
                              <w:t xml:space="preserve">DEL ESTADO </w:t>
                            </w:r>
                          </w:p>
                          <w:p w14:paraId="7DDCF513" w14:textId="77777777" w:rsidR="0074382B" w:rsidRPr="004866F0" w:rsidRDefault="0074382B" w:rsidP="00284B6E">
                            <w:pPr>
                              <w:spacing w:line="360" w:lineRule="auto"/>
                              <w:jc w:val="center"/>
                              <w:rPr>
                                <w:rFonts w:ascii="Arial" w:hAnsi="Arial" w:cs="Arial"/>
                                <w:b/>
                                <w:sz w:val="60"/>
                                <w:szCs w:val="60"/>
                              </w:rPr>
                            </w:pPr>
                            <w:r>
                              <w:rPr>
                                <w:rFonts w:ascii="Arial" w:hAnsi="Arial" w:cs="Arial"/>
                                <w:b/>
                                <w:sz w:val="60"/>
                                <w:szCs w:val="60"/>
                              </w:rPr>
                              <w:t>DE YUCATÁN</w:t>
                            </w:r>
                          </w:p>
                          <w:p w14:paraId="20B2DF47" w14:textId="77777777" w:rsidR="0074382B" w:rsidRPr="00BA5706" w:rsidRDefault="0074382B" w:rsidP="00284B6E">
                            <w:pPr>
                              <w:pStyle w:val="NormalWeb"/>
                              <w:spacing w:before="2" w:line="480" w:lineRule="auto"/>
                              <w:jc w:val="center"/>
                              <w:rPr>
                                <w:rFonts w:ascii="Tahoma" w:hAnsi="Tahoma" w:cs="Tahoma"/>
                                <w:sz w:val="60"/>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82D29" id="Cuadro de texto 2" o:spid="_x0000_s1027" type="#_x0000_t202" style="position:absolute;left:0;text-align:left;margin-left:406.3pt;margin-top:107.45pt;width:457.5pt;height:261.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" stroked="f">
                <v:textbox>
                  <w:txbxContent>
                    <w:p w:rsidR="0074382B" w:rsidRDefault="0074382B" w:rsidP="00284B6E">
                      <w:pPr>
                        <w:spacing w:line="360" w:lineRule="auto"/>
                        <w:jc w:val="center"/>
                        <w:rPr>
                          <w:rFonts w:ascii="Arial" w:hAnsi="Arial" w:cs="Arial"/>
                          <w:b/>
                          <w:sz w:val="60"/>
                          <w:szCs w:val="60"/>
                        </w:rPr>
                      </w:pPr>
                    </w:p>
                    <w:p w:rsidR="0074382B" w:rsidRDefault="0074382B" w:rsidP="00284B6E">
                      <w:pPr>
                        <w:spacing w:line="360" w:lineRule="auto"/>
                        <w:jc w:val="center"/>
                        <w:rPr>
                          <w:rFonts w:ascii="Arial" w:hAnsi="Arial" w:cs="Arial"/>
                          <w:b/>
                          <w:sz w:val="60"/>
                          <w:szCs w:val="60"/>
                        </w:rPr>
                      </w:pPr>
                      <w:r>
                        <w:rPr>
                          <w:rFonts w:ascii="Arial" w:hAnsi="Arial" w:cs="Arial"/>
                          <w:b/>
                          <w:sz w:val="60"/>
                          <w:szCs w:val="60"/>
                        </w:rPr>
                        <w:t xml:space="preserve">LEY DE VÍCTIMAS </w:t>
                      </w:r>
                    </w:p>
                    <w:p w:rsidR="0074382B" w:rsidRDefault="0074382B" w:rsidP="00284B6E">
                      <w:pPr>
                        <w:spacing w:line="360" w:lineRule="auto"/>
                        <w:jc w:val="center"/>
                        <w:rPr>
                          <w:rFonts w:ascii="Arial" w:hAnsi="Arial" w:cs="Arial"/>
                          <w:b/>
                          <w:sz w:val="60"/>
                          <w:szCs w:val="60"/>
                        </w:rPr>
                      </w:pPr>
                      <w:r>
                        <w:rPr>
                          <w:rFonts w:ascii="Arial" w:hAnsi="Arial" w:cs="Arial"/>
                          <w:b/>
                          <w:sz w:val="60"/>
                          <w:szCs w:val="60"/>
                        </w:rPr>
                        <w:t xml:space="preserve">DEL ESTADO </w:t>
                      </w:r>
                    </w:p>
                    <w:p w:rsidR="0074382B" w:rsidRPr="004866F0" w:rsidRDefault="0074382B" w:rsidP="00284B6E">
                      <w:pPr>
                        <w:spacing w:line="360" w:lineRule="auto"/>
                        <w:jc w:val="center"/>
                        <w:rPr>
                          <w:rFonts w:ascii="Arial" w:hAnsi="Arial" w:cs="Arial"/>
                          <w:b/>
                          <w:sz w:val="60"/>
                          <w:szCs w:val="60"/>
                        </w:rPr>
                      </w:pPr>
                      <w:r>
                        <w:rPr>
                          <w:rFonts w:ascii="Arial" w:hAnsi="Arial" w:cs="Arial"/>
                          <w:b/>
                          <w:sz w:val="60"/>
                          <w:szCs w:val="60"/>
                        </w:rPr>
                        <w:t>DE YUCATÁN</w:t>
                      </w:r>
                    </w:p>
                    <w:p w:rsidR="0074382B" w:rsidRPr="00BA5706" w:rsidRDefault="0074382B" w:rsidP="00284B6E">
                      <w:pPr>
                        <w:pStyle w:val="NormalWeb"/>
                        <w:spacing w:before="2" w:line="480" w:lineRule="auto"/>
                        <w:jc w:val="center"/>
                        <w:rPr>
                          <w:rFonts w:ascii="Tahoma" w:hAnsi="Tahoma" w:cs="Tahoma"/>
                          <w:sz w:val="60"/>
                          <w:szCs w:val="60"/>
                        </w:rPr>
                      </w:pPr>
                    </w:p>
                  </w:txbxContent>
                </v:textbox>
                <w10:wrap anchorx="margin"/>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43638F7C" wp14:editId="5D845AEB">
                <wp:simplePos x="0" y="0"/>
                <wp:positionH relativeFrom="margin">
                  <wp:posOffset>2620010</wp:posOffset>
                </wp:positionH>
                <wp:positionV relativeFrom="paragraph">
                  <wp:posOffset>7110095</wp:posOffset>
                </wp:positionV>
                <wp:extent cx="2856230" cy="3429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74588" w14:textId="1822240A" w:rsidR="0074382B" w:rsidRPr="00750176" w:rsidRDefault="0074382B" w:rsidP="00284B6E">
                            <w:pPr>
                              <w:ind w:left="695"/>
                              <w:rPr>
                                <w:rFonts w:ascii="Century Gothic" w:hAnsi="Century Gothic"/>
                                <w:b/>
                              </w:rPr>
                            </w:pPr>
                            <w:r>
                              <w:rPr>
                                <w:rFonts w:ascii="Century Gothic" w:hAnsi="Century Gothic"/>
                                <w:b/>
                              </w:rPr>
                              <w:t>Última reforma</w:t>
                            </w:r>
                            <w:r w:rsidRPr="00780C22">
                              <w:rPr>
                                <w:rFonts w:ascii="Century Gothic" w:hAnsi="Century Gothic"/>
                                <w:b/>
                              </w:rPr>
                              <w:t xml:space="preserve">: </w:t>
                            </w:r>
                            <w:r w:rsidR="00780C22" w:rsidRPr="00780C22">
                              <w:rPr>
                                <w:rFonts w:ascii="Century Gothic" w:hAnsi="Century Gothic"/>
                                <w:b/>
                              </w:rPr>
                              <w:t>05</w:t>
                            </w:r>
                            <w:r w:rsidRPr="00780C22">
                              <w:rPr>
                                <w:rFonts w:ascii="Century Gothic" w:hAnsi="Century Gothic"/>
                                <w:b/>
                              </w:rPr>
                              <w:t>-</w:t>
                            </w:r>
                            <w:proofErr w:type="gramStart"/>
                            <w:r w:rsidR="00780C22" w:rsidRPr="00780C22">
                              <w:rPr>
                                <w:rFonts w:ascii="Century Gothic" w:hAnsi="Century Gothic"/>
                                <w:b/>
                              </w:rPr>
                              <w:t>Agosto</w:t>
                            </w:r>
                            <w:proofErr w:type="gramEnd"/>
                            <w:r w:rsidRPr="00780C22">
                              <w:rPr>
                                <w:rFonts w:ascii="Century Gothic" w:hAnsi="Century Gothic"/>
                                <w:b/>
                              </w:rPr>
                              <w:t>-</w:t>
                            </w:r>
                            <w:r w:rsidR="00780C22" w:rsidRPr="00780C22">
                              <w:rPr>
                                <w:rFonts w:ascii="Century Gothic" w:hAnsi="Century Gothic"/>
                                <w:b/>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38F7C" id="_x0000_t202" coordsize="21600,21600" o:spt="202" path="m,l,21600r21600,l21600,xe">
                <v:stroke joinstyle="miter"/>
                <v:path gradientshapeok="t" o:connecttype="rect"/>
              </v:shapetype>
              <v:shape id="Cuadro de texto 4" o:spid="_x0000_s1028" type="#_x0000_t202" style="position:absolute;left:0;text-align:left;margin-left:206.3pt;margin-top:559.85pt;width:224.9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" filled="f" stroked="f">
                <v:textbox>
                  <w:txbxContent>
                    <w:p w14:paraId="07674588" w14:textId="1822240A" w:rsidR="0074382B" w:rsidRPr="00750176" w:rsidRDefault="0074382B" w:rsidP="00284B6E">
                      <w:pPr>
                        <w:ind w:left="695"/>
                        <w:rPr>
                          <w:rFonts w:ascii="Century Gothic" w:hAnsi="Century Gothic"/>
                          <w:b/>
                        </w:rPr>
                      </w:pPr>
                      <w:r>
                        <w:rPr>
                          <w:rFonts w:ascii="Century Gothic" w:hAnsi="Century Gothic"/>
                          <w:b/>
                        </w:rPr>
                        <w:t>Última reforma</w:t>
                      </w:r>
                      <w:r w:rsidRPr="00780C22">
                        <w:rPr>
                          <w:rFonts w:ascii="Century Gothic" w:hAnsi="Century Gothic"/>
                          <w:b/>
                        </w:rPr>
                        <w:t xml:space="preserve">: </w:t>
                      </w:r>
                      <w:r w:rsidR="00780C22" w:rsidRPr="00780C22">
                        <w:rPr>
                          <w:rFonts w:ascii="Century Gothic" w:hAnsi="Century Gothic"/>
                          <w:b/>
                        </w:rPr>
                        <w:t>05</w:t>
                      </w:r>
                      <w:r w:rsidRPr="00780C22">
                        <w:rPr>
                          <w:rFonts w:ascii="Century Gothic" w:hAnsi="Century Gothic"/>
                          <w:b/>
                        </w:rPr>
                        <w:t>-</w:t>
                      </w:r>
                      <w:proofErr w:type="gramStart"/>
                      <w:r w:rsidR="00780C22" w:rsidRPr="00780C22">
                        <w:rPr>
                          <w:rFonts w:ascii="Century Gothic" w:hAnsi="Century Gothic"/>
                          <w:b/>
                        </w:rPr>
                        <w:t>Agosto</w:t>
                      </w:r>
                      <w:proofErr w:type="gramEnd"/>
                      <w:r w:rsidRPr="00780C22">
                        <w:rPr>
                          <w:rFonts w:ascii="Century Gothic" w:hAnsi="Century Gothic"/>
                          <w:b/>
                        </w:rPr>
                        <w:t>-</w:t>
                      </w:r>
                      <w:r w:rsidR="00780C22" w:rsidRPr="00780C22">
                        <w:rPr>
                          <w:rFonts w:ascii="Century Gothic" w:hAnsi="Century Gothic"/>
                          <w:b/>
                        </w:rPr>
                        <w:t>2024</w:t>
                      </w:r>
                    </w:p>
                  </w:txbxContent>
                </v:textbox>
                <w10:wrap anchorx="margin"/>
              </v:shape>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39A0BF2A" wp14:editId="66D28745">
                <wp:simplePos x="0" y="0"/>
                <wp:positionH relativeFrom="margin">
                  <wp:align>left</wp:align>
                </wp:positionH>
                <wp:positionV relativeFrom="paragraph">
                  <wp:posOffset>-1076960</wp:posOffset>
                </wp:positionV>
                <wp:extent cx="5260340" cy="267144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340" cy="267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34833" w14:textId="77777777" w:rsidR="0074382B" w:rsidRDefault="0074382B" w:rsidP="00284B6E">
                            <w:pPr>
                              <w:jc w:val="center"/>
                              <w:rPr>
                                <w:rFonts w:ascii="CG Omega" w:hAnsi="CG Omega"/>
                                <w:sz w:val="16"/>
                              </w:rPr>
                            </w:pPr>
                            <w:r w:rsidRPr="00385D64">
                              <w:rPr>
                                <w:rFonts w:ascii="CG Omega" w:hAnsi="CG Omega"/>
                                <w:sz w:val="16"/>
                              </w:rPr>
                              <w:object w:dxaOrig="2543" w:dyaOrig="2451" w14:anchorId="7799F8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25pt;height:122.25pt">
                                  <v:imagedata r:id="rId11" o:title=""/>
                                </v:shape>
                                <o:OLEObject Type="Embed" ProgID="Word.Picture.8" ShapeID="_x0000_i1027" DrawAspect="Content" ObjectID="_1784454480" r:id="rId12"/>
                              </w:object>
                            </w:r>
                          </w:p>
                          <w:p w14:paraId="1805BC8C" w14:textId="77777777" w:rsidR="0074382B" w:rsidRDefault="0074382B" w:rsidP="00284B6E">
                            <w:pPr>
                              <w:rPr>
                                <w:rFonts w:ascii="Tahoma" w:hAnsi="Tahoma" w:cs="Tahoma"/>
                                <w:b/>
                                <w:sz w:val="16"/>
                              </w:rPr>
                            </w:pPr>
                          </w:p>
                          <w:p w14:paraId="2F1F0F8B" w14:textId="77777777" w:rsidR="0074382B" w:rsidRDefault="0074382B" w:rsidP="00284B6E">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78F9D" id="Cuadro de texto 1" o:spid="_x0000_s1029" type="#_x0000_t202" style="position:absolute;left:0;text-align:left;margin-left:0;margin-top:-84.8pt;width:414.2pt;height:210.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6WPvQIAAMg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" filled="f" stroked="f">
                <v:textbox>
                  <w:txbxContent>
                    <w:p w:rsidR="0074382B" w:rsidRDefault="0074382B" w:rsidP="00284B6E">
                      <w:pPr>
                        <w:jc w:val="center"/>
                        <w:rPr>
                          <w:rFonts w:ascii="CG Omega" w:hAnsi="CG Omega"/>
                          <w:sz w:val="16"/>
                        </w:rPr>
                      </w:pPr>
                      <w:r w:rsidRPr="00385D64">
                        <w:rPr>
                          <w:rFonts w:ascii="CG Omega" w:hAnsi="CG Omega"/>
                          <w:sz w:val="16"/>
                        </w:rPr>
                        <w:object w:dxaOrig="2558" w:dyaOrig="2450">
                          <v:shape id="_x0000_i1027" type="#_x0000_t75" style="width:127.75pt;height:122.35pt">
                            <v:imagedata r:id="rId13" o:title=""/>
                          </v:shape>
                          <o:OLEObject Type="Embed" ProgID="Word.Picture.8" ShapeID="_x0000_i1027" DrawAspect="Content" ObjectID="_1711191358" r:id="rId14"/>
                        </w:object>
                      </w:r>
                    </w:p>
                    <w:p w:rsidR="0074382B" w:rsidRDefault="0074382B" w:rsidP="00284B6E">
                      <w:pPr>
                        <w:rPr>
                          <w:rFonts w:ascii="Tahoma" w:hAnsi="Tahoma" w:cs="Tahoma"/>
                          <w:b/>
                          <w:sz w:val="16"/>
                        </w:rPr>
                      </w:pPr>
                    </w:p>
                    <w:p w:rsidR="0074382B" w:rsidRDefault="0074382B" w:rsidP="00284B6E">
                      <w:pPr>
                        <w:jc w:val="center"/>
                        <w:rPr>
                          <w:rFonts w:ascii="Century" w:hAnsi="Century"/>
                          <w:b/>
                          <w:sz w:val="26"/>
                          <w:szCs w:val="26"/>
                        </w:rPr>
                      </w:pPr>
                      <w:r>
                        <w:rPr>
                          <w:rFonts w:ascii="Century" w:hAnsi="Century"/>
                          <w:b/>
                          <w:sz w:val="30"/>
                          <w:szCs w:val="30"/>
                        </w:rPr>
                        <w:t>H. CONGRESO DEL ESTADO DE YUCATÁN</w:t>
                      </w:r>
                    </w:p>
                  </w:txbxContent>
                </v:textbox>
                <w10:wrap anchorx="margin"/>
              </v:shape>
            </w:pict>
          </mc:Fallback>
        </mc:AlternateContent>
      </w:r>
    </w:p>
    <w:p w14:paraId="3F734A92" w14:textId="77777777" w:rsidR="00BB1E50" w:rsidRPr="00BB1E50" w:rsidRDefault="00BB1E50" w:rsidP="00BB1E50">
      <w:pPr>
        <w:spacing w:line="360" w:lineRule="auto"/>
        <w:jc w:val="center"/>
        <w:rPr>
          <w:rFonts w:ascii="Tahoma" w:hAnsi="Tahoma" w:cs="Tahoma"/>
          <w:b/>
          <w:sz w:val="24"/>
          <w:szCs w:val="24"/>
        </w:rPr>
      </w:pPr>
      <w:r w:rsidRPr="00BB1E50">
        <w:rPr>
          <w:rFonts w:ascii="Tahoma" w:hAnsi="Tahoma" w:cs="Tahoma"/>
          <w:b/>
          <w:sz w:val="24"/>
          <w:szCs w:val="24"/>
        </w:rPr>
        <w:lastRenderedPageBreak/>
        <w:t xml:space="preserve">LEY DE VÍCTIMAS DEL ESTADO DE YUCATÁN </w:t>
      </w:r>
    </w:p>
    <w:p w14:paraId="45008C9E" w14:textId="77777777" w:rsidR="00BB1E50" w:rsidRDefault="00BB1E50"/>
    <w:tbl>
      <w:tblPr>
        <w:tblW w:w="942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427"/>
      </w:tblGrid>
      <w:tr w:rsidR="00BB1E50" w:rsidRPr="001A2419" w14:paraId="378317FF" w14:textId="77777777" w:rsidTr="00BB1E50">
        <w:trPr>
          <w:tblCellSpacing w:w="20" w:type="dxa"/>
          <w:jc w:val="center"/>
        </w:trPr>
        <w:tc>
          <w:tcPr>
            <w:tcW w:w="9347" w:type="dxa"/>
          </w:tcPr>
          <w:p w14:paraId="411F7179" w14:textId="77777777" w:rsidR="00BB1E50" w:rsidRPr="00743CD2" w:rsidRDefault="00BB1E50" w:rsidP="00BB1E50">
            <w:pPr>
              <w:jc w:val="center"/>
              <w:rPr>
                <w:rFonts w:ascii="Tahoma" w:hAnsi="Tahoma" w:cs="Tahoma"/>
                <w:b/>
                <w:sz w:val="22"/>
                <w:szCs w:val="22"/>
              </w:rPr>
            </w:pPr>
            <w:r w:rsidRPr="00743CD2">
              <w:rPr>
                <w:rFonts w:ascii="Tahoma" w:hAnsi="Tahoma" w:cs="Tahoma"/>
                <w:b/>
                <w:sz w:val="22"/>
                <w:szCs w:val="22"/>
              </w:rPr>
              <w:t>TÍTULO PRIMERO</w:t>
            </w:r>
          </w:p>
          <w:p w14:paraId="6E511442" w14:textId="77777777" w:rsidR="00BB1E50" w:rsidRPr="003B1DF2" w:rsidRDefault="00BB1E50" w:rsidP="00BB1E50">
            <w:pPr>
              <w:jc w:val="center"/>
              <w:rPr>
                <w:rFonts w:ascii="Tahoma" w:hAnsi="Tahoma" w:cs="Tahoma"/>
                <w:b/>
                <w:szCs w:val="24"/>
              </w:rPr>
            </w:pPr>
            <w:r w:rsidRPr="00743CD2">
              <w:rPr>
                <w:rFonts w:ascii="Tahoma" w:hAnsi="Tahoma" w:cs="Tahoma"/>
                <w:b/>
                <w:sz w:val="22"/>
                <w:szCs w:val="22"/>
              </w:rPr>
              <w:t>DISPOSICIONES GENERAL</w:t>
            </w:r>
            <w:r w:rsidR="002C2310">
              <w:rPr>
                <w:rFonts w:ascii="Tahoma" w:hAnsi="Tahoma" w:cs="Tahoma"/>
                <w:b/>
                <w:sz w:val="22"/>
                <w:szCs w:val="22"/>
              </w:rPr>
              <w:t>ES</w:t>
            </w:r>
          </w:p>
        </w:tc>
      </w:tr>
      <w:tr w:rsidR="00BB1E50" w:rsidRPr="001A2419" w14:paraId="4A71F7FD" w14:textId="77777777" w:rsidTr="00BB1E50">
        <w:trPr>
          <w:tblCellSpacing w:w="20" w:type="dxa"/>
          <w:jc w:val="center"/>
        </w:trPr>
        <w:tc>
          <w:tcPr>
            <w:tcW w:w="9347" w:type="dxa"/>
          </w:tcPr>
          <w:p w14:paraId="3B3C5A65" w14:textId="77777777" w:rsidR="00BB1E50" w:rsidRDefault="00BB1E50" w:rsidP="00BB1E50">
            <w:pPr>
              <w:adjustRightInd w:val="0"/>
              <w:ind w:left="10"/>
              <w:rPr>
                <w:rFonts w:ascii="Tahoma" w:hAnsi="Tahoma" w:cs="Tahoma"/>
                <w:b/>
                <w:bCs/>
                <w:sz w:val="22"/>
              </w:rPr>
            </w:pPr>
            <w:r>
              <w:rPr>
                <w:rFonts w:ascii="Tahoma" w:hAnsi="Tahoma" w:cs="Tahoma"/>
                <w:b/>
                <w:bCs/>
                <w:sz w:val="22"/>
              </w:rPr>
              <w:t xml:space="preserve">CAPÍTULO </w:t>
            </w:r>
            <w:proofErr w:type="gramStart"/>
            <w:r>
              <w:rPr>
                <w:rFonts w:ascii="Tahoma" w:hAnsi="Tahoma" w:cs="Tahoma"/>
                <w:b/>
                <w:bCs/>
                <w:sz w:val="22"/>
              </w:rPr>
              <w:t>ÚNICO.-</w:t>
            </w:r>
            <w:proofErr w:type="gramEnd"/>
            <w:r>
              <w:rPr>
                <w:rFonts w:ascii="Tahoma" w:hAnsi="Tahoma" w:cs="Tahoma"/>
                <w:b/>
                <w:bCs/>
                <w:sz w:val="22"/>
              </w:rPr>
              <w:t xml:space="preserve"> </w:t>
            </w:r>
          </w:p>
          <w:p w14:paraId="1564967B" w14:textId="77777777" w:rsidR="00BB1E50" w:rsidRPr="001A2419" w:rsidRDefault="00BB1E50" w:rsidP="00BB1E50">
            <w:pPr>
              <w:adjustRightInd w:val="0"/>
              <w:ind w:left="10"/>
              <w:rPr>
                <w:rFonts w:ascii="Tahoma" w:hAnsi="Tahoma" w:cs="Tahoma"/>
                <w:b/>
                <w:bCs/>
                <w:sz w:val="22"/>
              </w:rPr>
            </w:pPr>
          </w:p>
          <w:p w14:paraId="4EEDB297" w14:textId="77777777" w:rsidR="00BB1E50" w:rsidRPr="001A2419" w:rsidRDefault="00BB1E50" w:rsidP="00BB1E50">
            <w:pPr>
              <w:adjustRightInd w:val="0"/>
              <w:ind w:left="10"/>
              <w:rPr>
                <w:rFonts w:ascii="Tahoma" w:hAnsi="Tahoma" w:cs="Tahoma"/>
                <w:bCs/>
                <w:sz w:val="22"/>
              </w:rPr>
            </w:pPr>
            <w:r w:rsidRPr="001A2419">
              <w:rPr>
                <w:rFonts w:ascii="Tahoma" w:hAnsi="Tahoma" w:cs="Tahoma"/>
                <w:b/>
                <w:bCs/>
                <w:sz w:val="22"/>
              </w:rPr>
              <w:t xml:space="preserve">ARTÍCULO 1.    </w:t>
            </w:r>
            <w:r w:rsidRPr="001A2419">
              <w:rPr>
                <w:rFonts w:ascii="Tahoma" w:hAnsi="Tahoma" w:cs="Tahoma"/>
                <w:bCs/>
                <w:sz w:val="22"/>
              </w:rPr>
              <w:t xml:space="preserve"> Objeto </w:t>
            </w:r>
          </w:p>
          <w:p w14:paraId="0FE936C1" w14:textId="77777777" w:rsidR="00BB1E50" w:rsidRPr="001A2419" w:rsidRDefault="00BB1E50" w:rsidP="00BB1E50">
            <w:pPr>
              <w:adjustRightInd w:val="0"/>
              <w:ind w:left="10"/>
              <w:rPr>
                <w:rFonts w:ascii="Tahoma" w:hAnsi="Tahoma" w:cs="Tahoma"/>
                <w:bCs/>
                <w:sz w:val="22"/>
              </w:rPr>
            </w:pPr>
            <w:r w:rsidRPr="001A2419">
              <w:rPr>
                <w:rFonts w:ascii="Tahoma" w:hAnsi="Tahoma" w:cs="Tahoma"/>
                <w:b/>
                <w:bCs/>
                <w:sz w:val="22"/>
              </w:rPr>
              <w:t xml:space="preserve">ARTÍCULO 2.   </w:t>
            </w:r>
            <w:r w:rsidRPr="001A2419">
              <w:rPr>
                <w:rFonts w:ascii="Tahoma" w:hAnsi="Tahoma" w:cs="Tahoma"/>
                <w:bCs/>
                <w:sz w:val="22"/>
              </w:rPr>
              <w:t xml:space="preserve">  </w:t>
            </w:r>
            <w:r>
              <w:rPr>
                <w:rFonts w:ascii="Tahoma" w:hAnsi="Tahoma" w:cs="Tahoma"/>
                <w:bCs/>
                <w:sz w:val="22"/>
              </w:rPr>
              <w:t>Definiciones</w:t>
            </w:r>
          </w:p>
          <w:p w14:paraId="00E6532C" w14:textId="77777777" w:rsidR="00BB1E50" w:rsidRPr="001A2419" w:rsidRDefault="00BB1E50" w:rsidP="00BB1E50">
            <w:pPr>
              <w:adjustRightInd w:val="0"/>
              <w:ind w:left="10"/>
              <w:rPr>
                <w:rFonts w:ascii="Tahoma" w:hAnsi="Tahoma" w:cs="Tahoma"/>
                <w:bCs/>
                <w:sz w:val="22"/>
              </w:rPr>
            </w:pPr>
            <w:r w:rsidRPr="001A2419">
              <w:rPr>
                <w:rFonts w:ascii="Tahoma" w:hAnsi="Tahoma" w:cs="Tahoma"/>
                <w:b/>
                <w:bCs/>
                <w:sz w:val="22"/>
              </w:rPr>
              <w:t xml:space="preserve">ARTÍCULO 3. </w:t>
            </w:r>
            <w:r w:rsidRPr="001A2419">
              <w:rPr>
                <w:rFonts w:ascii="Tahoma" w:hAnsi="Tahoma" w:cs="Tahoma"/>
                <w:bCs/>
                <w:sz w:val="22"/>
              </w:rPr>
              <w:t xml:space="preserve">    </w:t>
            </w:r>
            <w:r>
              <w:rPr>
                <w:rFonts w:ascii="Tahoma" w:hAnsi="Tahoma" w:cs="Tahoma"/>
                <w:bCs/>
                <w:sz w:val="22"/>
              </w:rPr>
              <w:t>Aplicación</w:t>
            </w:r>
          </w:p>
          <w:p w14:paraId="1F117649" w14:textId="77777777" w:rsidR="00BB1E50" w:rsidRDefault="00BB1E50" w:rsidP="00BB1E50">
            <w:pPr>
              <w:adjustRightInd w:val="0"/>
              <w:ind w:left="10"/>
              <w:rPr>
                <w:rFonts w:ascii="Tahoma" w:hAnsi="Tahoma" w:cs="Tahoma"/>
                <w:bCs/>
                <w:sz w:val="22"/>
              </w:rPr>
            </w:pPr>
            <w:r w:rsidRPr="001A2419">
              <w:rPr>
                <w:rFonts w:ascii="Tahoma" w:hAnsi="Tahoma" w:cs="Tahoma"/>
                <w:b/>
                <w:bCs/>
                <w:sz w:val="22"/>
              </w:rPr>
              <w:t xml:space="preserve">ARTÍCULO 4. </w:t>
            </w:r>
            <w:r w:rsidRPr="001A2419">
              <w:rPr>
                <w:rFonts w:ascii="Tahoma" w:hAnsi="Tahoma" w:cs="Tahoma"/>
                <w:bCs/>
                <w:sz w:val="22"/>
              </w:rPr>
              <w:t xml:space="preserve">    </w:t>
            </w:r>
            <w:r>
              <w:rPr>
                <w:rFonts w:ascii="Tahoma" w:hAnsi="Tahoma" w:cs="Tahoma"/>
                <w:bCs/>
                <w:sz w:val="22"/>
              </w:rPr>
              <w:t>Principios</w:t>
            </w:r>
          </w:p>
          <w:p w14:paraId="7BF383F1" w14:textId="77777777" w:rsidR="00BB1E50" w:rsidRDefault="00BB1E50" w:rsidP="00BB1E50">
            <w:pPr>
              <w:adjustRightInd w:val="0"/>
              <w:ind w:left="10"/>
              <w:rPr>
                <w:rFonts w:ascii="Tahoma" w:hAnsi="Tahoma" w:cs="Tahoma"/>
                <w:bCs/>
                <w:sz w:val="22"/>
              </w:rPr>
            </w:pPr>
            <w:r>
              <w:rPr>
                <w:rFonts w:ascii="Tahoma" w:hAnsi="Tahoma" w:cs="Tahoma"/>
                <w:b/>
                <w:bCs/>
                <w:sz w:val="22"/>
              </w:rPr>
              <w:t xml:space="preserve">ARTÍCULO 5.     </w:t>
            </w:r>
            <w:r>
              <w:rPr>
                <w:rFonts w:ascii="Tahoma" w:hAnsi="Tahoma" w:cs="Tahoma"/>
                <w:bCs/>
                <w:sz w:val="22"/>
              </w:rPr>
              <w:t xml:space="preserve">Derechos de las víctimas </w:t>
            </w:r>
          </w:p>
          <w:p w14:paraId="4819AD73" w14:textId="77777777" w:rsidR="00BB1E50" w:rsidRPr="005A7931" w:rsidRDefault="00BB1E50" w:rsidP="00BB1E50">
            <w:pPr>
              <w:adjustRightInd w:val="0"/>
              <w:ind w:left="10"/>
              <w:rPr>
                <w:rFonts w:ascii="Tahoma" w:hAnsi="Tahoma" w:cs="Tahoma"/>
                <w:bCs/>
                <w:sz w:val="22"/>
              </w:rPr>
            </w:pPr>
            <w:r>
              <w:rPr>
                <w:rFonts w:ascii="Tahoma" w:hAnsi="Tahoma" w:cs="Tahoma"/>
                <w:b/>
                <w:bCs/>
                <w:sz w:val="22"/>
              </w:rPr>
              <w:t>ARTÍCULO 6.</w:t>
            </w:r>
            <w:r>
              <w:rPr>
                <w:rFonts w:ascii="Tahoma" w:hAnsi="Tahoma" w:cs="Tahoma"/>
                <w:bCs/>
                <w:sz w:val="22"/>
              </w:rPr>
              <w:t xml:space="preserve">    </w:t>
            </w:r>
            <w:r>
              <w:rPr>
                <w:rFonts w:ascii="Tahoma" w:hAnsi="Tahoma" w:cs="Tahoma"/>
                <w:b/>
                <w:bCs/>
                <w:sz w:val="22"/>
              </w:rPr>
              <w:t xml:space="preserve"> </w:t>
            </w:r>
            <w:r>
              <w:rPr>
                <w:rFonts w:ascii="Tahoma" w:hAnsi="Tahoma" w:cs="Tahoma"/>
                <w:bCs/>
                <w:sz w:val="22"/>
              </w:rPr>
              <w:t>Derecho a la asesoría jurídica</w:t>
            </w:r>
          </w:p>
          <w:p w14:paraId="1C1FDE6F" w14:textId="77777777" w:rsidR="00BB1E50" w:rsidRDefault="00BB1E50" w:rsidP="00BB1E50">
            <w:pPr>
              <w:adjustRightInd w:val="0"/>
              <w:ind w:left="10"/>
              <w:rPr>
                <w:rFonts w:ascii="Tahoma" w:hAnsi="Tahoma" w:cs="Tahoma"/>
                <w:bCs/>
                <w:sz w:val="22"/>
              </w:rPr>
            </w:pPr>
            <w:r>
              <w:rPr>
                <w:rFonts w:ascii="Tahoma" w:hAnsi="Tahoma" w:cs="Tahoma"/>
                <w:b/>
                <w:bCs/>
                <w:sz w:val="22"/>
              </w:rPr>
              <w:t xml:space="preserve">ARTÍCULO 7.     </w:t>
            </w:r>
            <w:r>
              <w:rPr>
                <w:rFonts w:ascii="Tahoma" w:hAnsi="Tahoma" w:cs="Tahoma"/>
                <w:bCs/>
                <w:sz w:val="22"/>
              </w:rPr>
              <w:t xml:space="preserve">Medidas </w:t>
            </w:r>
          </w:p>
          <w:p w14:paraId="0DA51102" w14:textId="77777777" w:rsidR="00BB1E50" w:rsidRDefault="00BB1E50" w:rsidP="00BB1E50">
            <w:pPr>
              <w:adjustRightInd w:val="0"/>
              <w:ind w:left="10"/>
              <w:rPr>
                <w:rFonts w:ascii="Tahoma" w:hAnsi="Tahoma" w:cs="Tahoma"/>
                <w:bCs/>
                <w:sz w:val="22"/>
              </w:rPr>
            </w:pPr>
            <w:r>
              <w:rPr>
                <w:rFonts w:ascii="Tahoma" w:hAnsi="Tahoma" w:cs="Tahoma"/>
                <w:b/>
                <w:bCs/>
                <w:sz w:val="22"/>
              </w:rPr>
              <w:t>ARTÍCULO 8.</w:t>
            </w:r>
            <w:r>
              <w:rPr>
                <w:rFonts w:ascii="Tahoma" w:hAnsi="Tahoma" w:cs="Tahoma"/>
                <w:bCs/>
                <w:sz w:val="22"/>
              </w:rPr>
              <w:t xml:space="preserve">     Reparación integral</w:t>
            </w:r>
          </w:p>
          <w:p w14:paraId="108A348C" w14:textId="77777777" w:rsidR="00BB1E50" w:rsidRPr="00B9039C" w:rsidRDefault="00BB1E50" w:rsidP="00BB1E50">
            <w:pPr>
              <w:adjustRightInd w:val="0"/>
              <w:ind w:left="10"/>
              <w:rPr>
                <w:rFonts w:ascii="Tahoma" w:hAnsi="Tahoma" w:cs="Tahoma"/>
                <w:bCs/>
                <w:sz w:val="22"/>
              </w:rPr>
            </w:pPr>
            <w:r>
              <w:rPr>
                <w:rFonts w:ascii="Tahoma" w:hAnsi="Tahoma" w:cs="Tahoma"/>
                <w:b/>
                <w:bCs/>
                <w:sz w:val="22"/>
              </w:rPr>
              <w:t>ARTÍCULO 9.</w:t>
            </w:r>
            <w:r>
              <w:rPr>
                <w:rFonts w:ascii="Tahoma" w:hAnsi="Tahoma" w:cs="Tahoma"/>
                <w:bCs/>
                <w:sz w:val="22"/>
              </w:rPr>
              <w:t>-    Interpretación</w:t>
            </w:r>
          </w:p>
          <w:p w14:paraId="210EA8E4" w14:textId="77777777" w:rsidR="00BB1E50" w:rsidRPr="005A7931" w:rsidRDefault="00BB1E50" w:rsidP="00BB1E50">
            <w:pPr>
              <w:adjustRightInd w:val="0"/>
              <w:ind w:left="10"/>
              <w:rPr>
                <w:rFonts w:ascii="Tahoma" w:hAnsi="Tahoma" w:cs="Tahoma"/>
                <w:bCs/>
                <w:sz w:val="22"/>
              </w:rPr>
            </w:pPr>
          </w:p>
        </w:tc>
      </w:tr>
      <w:tr w:rsidR="00BB1E50" w:rsidRPr="001A2419" w14:paraId="4AF79AFA" w14:textId="77777777" w:rsidTr="00BB1E50">
        <w:trPr>
          <w:tblCellSpacing w:w="20" w:type="dxa"/>
          <w:jc w:val="center"/>
        </w:trPr>
        <w:tc>
          <w:tcPr>
            <w:tcW w:w="9347" w:type="dxa"/>
          </w:tcPr>
          <w:p w14:paraId="1143717D" w14:textId="77777777" w:rsidR="00BB1E50" w:rsidRDefault="00BB1E50" w:rsidP="00BB1E50">
            <w:pPr>
              <w:adjustRightInd w:val="0"/>
              <w:ind w:left="10"/>
              <w:jc w:val="center"/>
              <w:rPr>
                <w:rFonts w:ascii="Tahoma" w:hAnsi="Tahoma" w:cs="Tahoma"/>
                <w:b/>
                <w:bCs/>
                <w:sz w:val="22"/>
              </w:rPr>
            </w:pPr>
            <w:r>
              <w:rPr>
                <w:rFonts w:ascii="Tahoma" w:hAnsi="Tahoma" w:cs="Tahoma"/>
                <w:b/>
                <w:bCs/>
                <w:sz w:val="22"/>
              </w:rPr>
              <w:t>TÍTULO SEGUNDO</w:t>
            </w:r>
          </w:p>
          <w:p w14:paraId="63659450" w14:textId="77777777" w:rsidR="00BB1E50" w:rsidRDefault="00BB1E50" w:rsidP="00BB1E50">
            <w:pPr>
              <w:adjustRightInd w:val="0"/>
              <w:ind w:left="10"/>
              <w:jc w:val="center"/>
              <w:rPr>
                <w:rFonts w:ascii="Tahoma" w:hAnsi="Tahoma" w:cs="Tahoma"/>
                <w:b/>
                <w:bCs/>
                <w:sz w:val="22"/>
              </w:rPr>
            </w:pPr>
            <w:r>
              <w:rPr>
                <w:rFonts w:ascii="Tahoma" w:hAnsi="Tahoma" w:cs="Tahoma"/>
                <w:b/>
                <w:bCs/>
                <w:sz w:val="22"/>
              </w:rPr>
              <w:t xml:space="preserve">SISTEMA ESTATAL DE ATENCIÓN A VÍCTIMAS </w:t>
            </w:r>
          </w:p>
        </w:tc>
      </w:tr>
      <w:tr w:rsidR="00BB1E50" w:rsidRPr="001A2419" w14:paraId="52C05AC5" w14:textId="77777777" w:rsidTr="00BB1E50">
        <w:trPr>
          <w:tblCellSpacing w:w="20" w:type="dxa"/>
          <w:jc w:val="center"/>
        </w:trPr>
        <w:tc>
          <w:tcPr>
            <w:tcW w:w="9347" w:type="dxa"/>
          </w:tcPr>
          <w:p w14:paraId="18014177" w14:textId="77777777" w:rsidR="00BB1E50" w:rsidRDefault="00BB1E50" w:rsidP="00BB1E50">
            <w:pPr>
              <w:adjustRightInd w:val="0"/>
              <w:ind w:left="10"/>
              <w:jc w:val="both"/>
              <w:rPr>
                <w:rFonts w:ascii="Tahoma" w:hAnsi="Tahoma" w:cs="Tahoma"/>
                <w:b/>
                <w:bCs/>
                <w:sz w:val="22"/>
              </w:rPr>
            </w:pPr>
            <w:r>
              <w:rPr>
                <w:rFonts w:ascii="Tahoma" w:hAnsi="Tahoma" w:cs="Tahoma"/>
                <w:b/>
                <w:bCs/>
                <w:sz w:val="22"/>
              </w:rPr>
              <w:t>CAPÍTULO I.- OBJETO DEL SISTEMA</w:t>
            </w:r>
          </w:p>
          <w:p w14:paraId="03392124" w14:textId="77777777" w:rsidR="00BB1E50" w:rsidRDefault="00BB1E50" w:rsidP="00BB1E50">
            <w:pPr>
              <w:adjustRightInd w:val="0"/>
              <w:ind w:left="10"/>
              <w:jc w:val="both"/>
              <w:rPr>
                <w:rFonts w:ascii="Tahoma" w:hAnsi="Tahoma" w:cs="Tahoma"/>
                <w:b/>
                <w:bCs/>
                <w:sz w:val="22"/>
              </w:rPr>
            </w:pPr>
          </w:p>
          <w:p w14:paraId="41B90A51" w14:textId="77777777" w:rsidR="00BB1E50" w:rsidRPr="001A2419" w:rsidRDefault="00BB1E50" w:rsidP="00BB1E50">
            <w:pPr>
              <w:adjustRightInd w:val="0"/>
              <w:ind w:left="10"/>
              <w:rPr>
                <w:rFonts w:ascii="Tahoma" w:hAnsi="Tahoma" w:cs="Tahoma"/>
                <w:bCs/>
                <w:sz w:val="22"/>
              </w:rPr>
            </w:pPr>
            <w:r w:rsidRPr="001A2419">
              <w:rPr>
                <w:rFonts w:ascii="Tahoma" w:hAnsi="Tahoma" w:cs="Tahoma"/>
                <w:b/>
                <w:bCs/>
                <w:sz w:val="22"/>
              </w:rPr>
              <w:t>ARTÍCULO 1</w:t>
            </w:r>
            <w:r>
              <w:rPr>
                <w:rFonts w:ascii="Tahoma" w:hAnsi="Tahoma" w:cs="Tahoma"/>
                <w:b/>
                <w:bCs/>
                <w:sz w:val="22"/>
              </w:rPr>
              <w:t>0</w:t>
            </w:r>
            <w:r w:rsidRPr="001A2419">
              <w:rPr>
                <w:rFonts w:ascii="Tahoma" w:hAnsi="Tahoma" w:cs="Tahoma"/>
                <w:b/>
                <w:bCs/>
                <w:sz w:val="22"/>
              </w:rPr>
              <w:t xml:space="preserve">.    </w:t>
            </w:r>
            <w:r w:rsidRPr="001A2419">
              <w:rPr>
                <w:rFonts w:ascii="Tahoma" w:hAnsi="Tahoma" w:cs="Tahoma"/>
                <w:bCs/>
                <w:sz w:val="22"/>
              </w:rPr>
              <w:t xml:space="preserve"> Objeto </w:t>
            </w:r>
          </w:p>
          <w:p w14:paraId="72CD8DA8" w14:textId="77777777" w:rsidR="00BB1E50" w:rsidRDefault="00BB1E50" w:rsidP="00BB1E50">
            <w:pPr>
              <w:adjustRightInd w:val="0"/>
              <w:ind w:left="10"/>
              <w:rPr>
                <w:rFonts w:ascii="Tahoma" w:hAnsi="Tahoma" w:cs="Tahoma"/>
                <w:b/>
                <w:bCs/>
                <w:sz w:val="22"/>
              </w:rPr>
            </w:pPr>
          </w:p>
        </w:tc>
      </w:tr>
      <w:tr w:rsidR="00BB1E50" w:rsidRPr="001A2419" w14:paraId="09419470" w14:textId="77777777" w:rsidTr="00BB1E50">
        <w:trPr>
          <w:tblCellSpacing w:w="20" w:type="dxa"/>
          <w:jc w:val="center"/>
        </w:trPr>
        <w:tc>
          <w:tcPr>
            <w:tcW w:w="9347" w:type="dxa"/>
          </w:tcPr>
          <w:p w14:paraId="38671168" w14:textId="77777777" w:rsidR="00BB1E50" w:rsidRDefault="00BB1E50" w:rsidP="00BB1E50">
            <w:pPr>
              <w:adjustRightInd w:val="0"/>
              <w:ind w:left="10"/>
              <w:jc w:val="both"/>
              <w:rPr>
                <w:rFonts w:ascii="Tahoma" w:hAnsi="Tahoma" w:cs="Tahoma"/>
                <w:b/>
                <w:bCs/>
                <w:sz w:val="22"/>
              </w:rPr>
            </w:pPr>
            <w:r>
              <w:rPr>
                <w:rFonts w:ascii="Tahoma" w:hAnsi="Tahoma" w:cs="Tahoma"/>
                <w:b/>
                <w:bCs/>
                <w:sz w:val="22"/>
              </w:rPr>
              <w:t xml:space="preserve">CAPÍTULO II.- CONSEJO ESTATAL DE ATENCIÓN A VÍCTIMAS </w:t>
            </w:r>
          </w:p>
          <w:p w14:paraId="65139473" w14:textId="77777777" w:rsidR="00BB1E50" w:rsidRDefault="00BB1E50" w:rsidP="00BB1E50">
            <w:pPr>
              <w:adjustRightInd w:val="0"/>
              <w:ind w:left="10"/>
              <w:jc w:val="both"/>
              <w:rPr>
                <w:rFonts w:ascii="Tahoma" w:hAnsi="Tahoma" w:cs="Tahoma"/>
                <w:b/>
                <w:bCs/>
                <w:sz w:val="22"/>
              </w:rPr>
            </w:pPr>
          </w:p>
          <w:p w14:paraId="3B32FF88" w14:textId="77777777" w:rsidR="00BB1E50" w:rsidRPr="001A2419" w:rsidRDefault="00BB1E50" w:rsidP="00BB1E50">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1</w:t>
            </w:r>
            <w:r w:rsidRPr="001A2419">
              <w:rPr>
                <w:rFonts w:ascii="Tahoma" w:hAnsi="Tahoma" w:cs="Tahoma"/>
                <w:b/>
                <w:bCs/>
                <w:sz w:val="22"/>
              </w:rPr>
              <w:t xml:space="preserve">1.    </w:t>
            </w:r>
            <w:r w:rsidRPr="001A2419">
              <w:rPr>
                <w:rFonts w:ascii="Tahoma" w:hAnsi="Tahoma" w:cs="Tahoma"/>
                <w:bCs/>
                <w:sz w:val="22"/>
              </w:rPr>
              <w:t xml:space="preserve"> </w:t>
            </w:r>
            <w:r>
              <w:rPr>
                <w:rFonts w:ascii="Tahoma" w:hAnsi="Tahoma" w:cs="Tahoma"/>
                <w:bCs/>
                <w:sz w:val="22"/>
              </w:rPr>
              <w:t>Objeto del consejo estatal</w:t>
            </w:r>
          </w:p>
          <w:p w14:paraId="2E81D2A2" w14:textId="77777777" w:rsidR="00BB1E50" w:rsidRPr="001A2419" w:rsidRDefault="00BB1E50" w:rsidP="00BB1E50">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1</w:t>
            </w:r>
            <w:r w:rsidRPr="001A2419">
              <w:rPr>
                <w:rFonts w:ascii="Tahoma" w:hAnsi="Tahoma" w:cs="Tahoma"/>
                <w:b/>
                <w:bCs/>
                <w:sz w:val="22"/>
              </w:rPr>
              <w:t xml:space="preserve">2.   </w:t>
            </w:r>
            <w:r w:rsidRPr="001A2419">
              <w:rPr>
                <w:rFonts w:ascii="Tahoma" w:hAnsi="Tahoma" w:cs="Tahoma"/>
                <w:bCs/>
                <w:sz w:val="22"/>
              </w:rPr>
              <w:t xml:space="preserve">  </w:t>
            </w:r>
            <w:r>
              <w:rPr>
                <w:rFonts w:ascii="Tahoma" w:hAnsi="Tahoma" w:cs="Tahoma"/>
                <w:bCs/>
                <w:sz w:val="22"/>
              </w:rPr>
              <w:t>Atribuciones</w:t>
            </w:r>
          </w:p>
          <w:p w14:paraId="457A5C9B" w14:textId="77777777" w:rsidR="00BB1E50" w:rsidRPr="001A2419" w:rsidRDefault="00BB1E50" w:rsidP="00BB1E50">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1</w:t>
            </w:r>
            <w:r w:rsidRPr="001A2419">
              <w:rPr>
                <w:rFonts w:ascii="Tahoma" w:hAnsi="Tahoma" w:cs="Tahoma"/>
                <w:b/>
                <w:bCs/>
                <w:sz w:val="22"/>
              </w:rPr>
              <w:t xml:space="preserve">3. </w:t>
            </w:r>
            <w:r w:rsidRPr="001A2419">
              <w:rPr>
                <w:rFonts w:ascii="Tahoma" w:hAnsi="Tahoma" w:cs="Tahoma"/>
                <w:bCs/>
                <w:sz w:val="22"/>
              </w:rPr>
              <w:t xml:space="preserve">    </w:t>
            </w:r>
            <w:r>
              <w:rPr>
                <w:rFonts w:ascii="Tahoma" w:hAnsi="Tahoma" w:cs="Tahoma"/>
                <w:bCs/>
                <w:sz w:val="22"/>
              </w:rPr>
              <w:t>Integración</w:t>
            </w:r>
          </w:p>
          <w:p w14:paraId="023F724A" w14:textId="77777777" w:rsidR="00BB1E50" w:rsidRDefault="00BB1E50" w:rsidP="00BB1E50">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1</w:t>
            </w:r>
            <w:r w:rsidRPr="001A2419">
              <w:rPr>
                <w:rFonts w:ascii="Tahoma" w:hAnsi="Tahoma" w:cs="Tahoma"/>
                <w:b/>
                <w:bCs/>
                <w:sz w:val="22"/>
              </w:rPr>
              <w:t xml:space="preserve">4. </w:t>
            </w:r>
            <w:r w:rsidRPr="001A2419">
              <w:rPr>
                <w:rFonts w:ascii="Tahoma" w:hAnsi="Tahoma" w:cs="Tahoma"/>
                <w:bCs/>
                <w:sz w:val="22"/>
              </w:rPr>
              <w:t xml:space="preserve">    </w:t>
            </w:r>
            <w:r>
              <w:rPr>
                <w:rFonts w:ascii="Tahoma" w:hAnsi="Tahoma" w:cs="Tahoma"/>
                <w:bCs/>
                <w:sz w:val="22"/>
              </w:rPr>
              <w:t>Invitados</w:t>
            </w:r>
          </w:p>
          <w:p w14:paraId="57103B67" w14:textId="77777777" w:rsidR="00BB1E50" w:rsidRDefault="00BB1E50" w:rsidP="00BB1E50">
            <w:pPr>
              <w:adjustRightInd w:val="0"/>
              <w:ind w:left="10"/>
              <w:rPr>
                <w:rFonts w:ascii="Tahoma" w:hAnsi="Tahoma" w:cs="Tahoma"/>
                <w:bCs/>
                <w:sz w:val="22"/>
              </w:rPr>
            </w:pPr>
            <w:r>
              <w:rPr>
                <w:rFonts w:ascii="Tahoma" w:hAnsi="Tahoma" w:cs="Tahoma"/>
                <w:b/>
                <w:bCs/>
                <w:sz w:val="22"/>
              </w:rPr>
              <w:t xml:space="preserve">ARTÍCULO 15.     </w:t>
            </w:r>
            <w:r>
              <w:rPr>
                <w:rFonts w:ascii="Tahoma" w:hAnsi="Tahoma" w:cs="Tahoma"/>
                <w:bCs/>
                <w:sz w:val="22"/>
              </w:rPr>
              <w:t xml:space="preserve">Suplencias </w:t>
            </w:r>
          </w:p>
          <w:p w14:paraId="24C3B2F1" w14:textId="77777777" w:rsidR="00BB1E50" w:rsidRPr="005A7931" w:rsidRDefault="00BB1E50" w:rsidP="00BB1E50">
            <w:pPr>
              <w:adjustRightInd w:val="0"/>
              <w:ind w:left="10"/>
              <w:rPr>
                <w:rFonts w:ascii="Tahoma" w:hAnsi="Tahoma" w:cs="Tahoma"/>
                <w:bCs/>
                <w:sz w:val="22"/>
              </w:rPr>
            </w:pPr>
            <w:r>
              <w:rPr>
                <w:rFonts w:ascii="Tahoma" w:hAnsi="Tahoma" w:cs="Tahoma"/>
                <w:b/>
                <w:bCs/>
                <w:sz w:val="22"/>
              </w:rPr>
              <w:t>ARTÍCULO 16.</w:t>
            </w:r>
            <w:r>
              <w:rPr>
                <w:rFonts w:ascii="Tahoma" w:hAnsi="Tahoma" w:cs="Tahoma"/>
                <w:bCs/>
                <w:sz w:val="22"/>
              </w:rPr>
              <w:t xml:space="preserve">    </w:t>
            </w:r>
            <w:r>
              <w:rPr>
                <w:rFonts w:ascii="Tahoma" w:hAnsi="Tahoma" w:cs="Tahoma"/>
                <w:b/>
                <w:bCs/>
                <w:sz w:val="22"/>
              </w:rPr>
              <w:t xml:space="preserve"> </w:t>
            </w:r>
            <w:r>
              <w:rPr>
                <w:rFonts w:ascii="Tahoma" w:hAnsi="Tahoma" w:cs="Tahoma"/>
                <w:bCs/>
                <w:sz w:val="22"/>
              </w:rPr>
              <w:t>Carácter de los cargos</w:t>
            </w:r>
          </w:p>
          <w:p w14:paraId="02B48DD6" w14:textId="77777777" w:rsidR="00BB1E50" w:rsidRDefault="00BB1E50" w:rsidP="00BB1E50">
            <w:pPr>
              <w:adjustRightInd w:val="0"/>
              <w:ind w:left="10"/>
              <w:rPr>
                <w:rFonts w:ascii="Tahoma" w:hAnsi="Tahoma" w:cs="Tahoma"/>
                <w:bCs/>
                <w:sz w:val="22"/>
              </w:rPr>
            </w:pPr>
            <w:r>
              <w:rPr>
                <w:rFonts w:ascii="Tahoma" w:hAnsi="Tahoma" w:cs="Tahoma"/>
                <w:b/>
                <w:bCs/>
                <w:sz w:val="22"/>
              </w:rPr>
              <w:t xml:space="preserve">ARTÍCULO 17.     </w:t>
            </w:r>
            <w:r>
              <w:rPr>
                <w:rFonts w:ascii="Tahoma" w:hAnsi="Tahoma" w:cs="Tahoma"/>
                <w:bCs/>
                <w:sz w:val="22"/>
              </w:rPr>
              <w:t xml:space="preserve">Sesiones </w:t>
            </w:r>
          </w:p>
          <w:p w14:paraId="63B20CC1" w14:textId="77777777" w:rsidR="00BB1E50" w:rsidRDefault="00BB1E50" w:rsidP="00BB1E50">
            <w:pPr>
              <w:adjustRightInd w:val="0"/>
              <w:ind w:left="10"/>
              <w:rPr>
                <w:rFonts w:ascii="Tahoma" w:hAnsi="Tahoma" w:cs="Tahoma"/>
                <w:bCs/>
                <w:sz w:val="22"/>
              </w:rPr>
            </w:pPr>
            <w:r>
              <w:rPr>
                <w:rFonts w:ascii="Tahoma" w:hAnsi="Tahoma" w:cs="Tahoma"/>
                <w:b/>
                <w:bCs/>
                <w:sz w:val="22"/>
              </w:rPr>
              <w:t>ARTÍCULO 18.</w:t>
            </w:r>
            <w:r>
              <w:rPr>
                <w:rFonts w:ascii="Tahoma" w:hAnsi="Tahoma" w:cs="Tahoma"/>
                <w:bCs/>
                <w:sz w:val="22"/>
              </w:rPr>
              <w:t xml:space="preserve">     Cuórum</w:t>
            </w:r>
          </w:p>
          <w:p w14:paraId="40A022EE" w14:textId="77777777" w:rsidR="00BB1E50" w:rsidRDefault="00BB1E50" w:rsidP="00BB1E50">
            <w:pPr>
              <w:adjustRightInd w:val="0"/>
              <w:ind w:left="10"/>
              <w:rPr>
                <w:rFonts w:ascii="Tahoma" w:hAnsi="Tahoma" w:cs="Tahoma"/>
                <w:bCs/>
                <w:sz w:val="22"/>
              </w:rPr>
            </w:pPr>
            <w:r>
              <w:rPr>
                <w:rFonts w:ascii="Tahoma" w:hAnsi="Tahoma" w:cs="Tahoma"/>
                <w:b/>
                <w:bCs/>
                <w:sz w:val="22"/>
              </w:rPr>
              <w:t>ARTÍCULO 19.</w:t>
            </w:r>
            <w:r>
              <w:rPr>
                <w:rFonts w:ascii="Tahoma" w:hAnsi="Tahoma" w:cs="Tahoma"/>
                <w:bCs/>
                <w:sz w:val="22"/>
              </w:rPr>
              <w:t>-    Validez de los acuerdos</w:t>
            </w:r>
          </w:p>
          <w:p w14:paraId="5A68D4A2" w14:textId="77777777" w:rsidR="00BB1E50" w:rsidRDefault="00BB1E50" w:rsidP="00BB1E50">
            <w:pPr>
              <w:adjustRightInd w:val="0"/>
              <w:ind w:left="10"/>
              <w:rPr>
                <w:rFonts w:ascii="Tahoma" w:hAnsi="Tahoma" w:cs="Tahoma"/>
                <w:bCs/>
                <w:sz w:val="22"/>
              </w:rPr>
            </w:pPr>
            <w:r>
              <w:rPr>
                <w:rFonts w:ascii="Tahoma" w:hAnsi="Tahoma" w:cs="Tahoma"/>
                <w:b/>
                <w:bCs/>
                <w:sz w:val="22"/>
              </w:rPr>
              <w:t>ARTÍCULO 20.</w:t>
            </w:r>
            <w:r>
              <w:rPr>
                <w:rFonts w:ascii="Tahoma" w:hAnsi="Tahoma" w:cs="Tahoma"/>
                <w:bCs/>
                <w:sz w:val="22"/>
              </w:rPr>
              <w:t xml:space="preserve">     Reglamento interno del consejo estatal</w:t>
            </w:r>
          </w:p>
          <w:p w14:paraId="02B23255" w14:textId="77777777" w:rsidR="00BB1E50" w:rsidRDefault="00BB1E50" w:rsidP="00BB1E50">
            <w:pPr>
              <w:adjustRightInd w:val="0"/>
              <w:jc w:val="both"/>
              <w:rPr>
                <w:rFonts w:ascii="Tahoma" w:hAnsi="Tahoma" w:cs="Tahoma"/>
                <w:b/>
                <w:bCs/>
                <w:sz w:val="22"/>
              </w:rPr>
            </w:pPr>
          </w:p>
        </w:tc>
      </w:tr>
      <w:tr w:rsidR="00BB1E50" w:rsidRPr="001A2419" w14:paraId="69EC0DA3" w14:textId="77777777" w:rsidTr="00BB1E50">
        <w:trPr>
          <w:tblCellSpacing w:w="20" w:type="dxa"/>
          <w:jc w:val="center"/>
        </w:trPr>
        <w:tc>
          <w:tcPr>
            <w:tcW w:w="9347" w:type="dxa"/>
          </w:tcPr>
          <w:p w14:paraId="33E850F3" w14:textId="77777777" w:rsidR="00BB1E50" w:rsidRDefault="00BB1E50" w:rsidP="00BB1E50">
            <w:pPr>
              <w:adjustRightInd w:val="0"/>
              <w:ind w:left="10"/>
              <w:jc w:val="both"/>
              <w:rPr>
                <w:rFonts w:ascii="Tahoma" w:hAnsi="Tahoma" w:cs="Tahoma"/>
                <w:b/>
                <w:bCs/>
                <w:sz w:val="22"/>
              </w:rPr>
            </w:pPr>
            <w:r>
              <w:rPr>
                <w:rFonts w:ascii="Tahoma" w:hAnsi="Tahoma" w:cs="Tahoma"/>
                <w:b/>
                <w:bCs/>
                <w:sz w:val="22"/>
              </w:rPr>
              <w:t>CAPÍTULO III.- COMISIÓN EJECUTIVO ESTATAL DE ATENCIÓN A VÍCTIMAS</w:t>
            </w:r>
          </w:p>
          <w:p w14:paraId="727656F4" w14:textId="77777777" w:rsidR="00BB1E50" w:rsidRDefault="00BB1E50" w:rsidP="00BB1E50">
            <w:pPr>
              <w:adjustRightInd w:val="0"/>
              <w:ind w:left="10"/>
              <w:jc w:val="both"/>
              <w:rPr>
                <w:rFonts w:ascii="Tahoma" w:hAnsi="Tahoma" w:cs="Tahoma"/>
                <w:b/>
                <w:bCs/>
                <w:sz w:val="22"/>
              </w:rPr>
            </w:pPr>
          </w:p>
          <w:p w14:paraId="40F2B3AF" w14:textId="77777777" w:rsidR="00BB1E50" w:rsidRPr="001A2419" w:rsidRDefault="00BB1E50" w:rsidP="00BB1E50">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21</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Naturaleza y objeto</w:t>
            </w:r>
          </w:p>
          <w:p w14:paraId="39E40522" w14:textId="77777777" w:rsidR="00BB1E50" w:rsidRPr="001A2419" w:rsidRDefault="00BB1E50" w:rsidP="00BB1E50">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22</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 xml:space="preserve">Atribuciones </w:t>
            </w:r>
          </w:p>
          <w:p w14:paraId="7BA5CAE8" w14:textId="77777777" w:rsidR="00BB1E50" w:rsidRPr="001A2419" w:rsidRDefault="00BB1E50" w:rsidP="00BB1E50">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23</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Patrimonio</w:t>
            </w:r>
          </w:p>
          <w:p w14:paraId="22661327" w14:textId="77777777" w:rsidR="00BB1E50" w:rsidRDefault="00BB1E50" w:rsidP="00BB1E50">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24</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Atribuciones de la junta de gobierno</w:t>
            </w:r>
          </w:p>
          <w:p w14:paraId="40F99629" w14:textId="77777777" w:rsidR="00BB1E50" w:rsidRDefault="00BB1E50" w:rsidP="00BB1E50">
            <w:pPr>
              <w:adjustRightInd w:val="0"/>
              <w:ind w:left="10"/>
              <w:rPr>
                <w:rFonts w:ascii="Tahoma" w:hAnsi="Tahoma" w:cs="Tahoma"/>
                <w:bCs/>
                <w:sz w:val="22"/>
              </w:rPr>
            </w:pPr>
            <w:r>
              <w:rPr>
                <w:rFonts w:ascii="Tahoma" w:hAnsi="Tahoma" w:cs="Tahoma"/>
                <w:b/>
                <w:bCs/>
                <w:sz w:val="22"/>
              </w:rPr>
              <w:t xml:space="preserve">ARTÍCULO 25.     </w:t>
            </w:r>
            <w:r>
              <w:rPr>
                <w:rFonts w:ascii="Tahoma" w:hAnsi="Tahoma" w:cs="Tahoma"/>
                <w:bCs/>
                <w:sz w:val="22"/>
              </w:rPr>
              <w:t xml:space="preserve">Integración de la junta de gobierno </w:t>
            </w:r>
          </w:p>
          <w:p w14:paraId="42027850" w14:textId="77777777" w:rsidR="00BB1E50" w:rsidRPr="005A7931" w:rsidRDefault="00BB1E50" w:rsidP="00BB1E50">
            <w:pPr>
              <w:adjustRightInd w:val="0"/>
              <w:ind w:left="10"/>
              <w:rPr>
                <w:rFonts w:ascii="Tahoma" w:hAnsi="Tahoma" w:cs="Tahoma"/>
                <w:bCs/>
                <w:sz w:val="22"/>
              </w:rPr>
            </w:pPr>
            <w:r>
              <w:rPr>
                <w:rFonts w:ascii="Tahoma" w:hAnsi="Tahoma" w:cs="Tahoma"/>
                <w:b/>
                <w:bCs/>
                <w:sz w:val="22"/>
              </w:rPr>
              <w:lastRenderedPageBreak/>
              <w:t>ARTÍCULO 26.</w:t>
            </w:r>
            <w:r>
              <w:rPr>
                <w:rFonts w:ascii="Tahoma" w:hAnsi="Tahoma" w:cs="Tahoma"/>
                <w:bCs/>
                <w:sz w:val="22"/>
              </w:rPr>
              <w:t xml:space="preserve">    </w:t>
            </w:r>
            <w:r>
              <w:rPr>
                <w:rFonts w:ascii="Tahoma" w:hAnsi="Tahoma" w:cs="Tahoma"/>
                <w:b/>
                <w:bCs/>
                <w:sz w:val="22"/>
              </w:rPr>
              <w:t xml:space="preserve"> </w:t>
            </w:r>
            <w:r>
              <w:rPr>
                <w:rFonts w:ascii="Tahoma" w:hAnsi="Tahoma" w:cs="Tahoma"/>
                <w:bCs/>
                <w:sz w:val="22"/>
              </w:rPr>
              <w:t>Estatuto orgánico</w:t>
            </w:r>
          </w:p>
          <w:p w14:paraId="73CE7199" w14:textId="77777777" w:rsidR="00BB1E50" w:rsidRDefault="00BB1E50" w:rsidP="00BB1E50">
            <w:pPr>
              <w:adjustRightInd w:val="0"/>
              <w:ind w:left="10"/>
              <w:jc w:val="both"/>
              <w:rPr>
                <w:rFonts w:ascii="Tahoma" w:hAnsi="Tahoma" w:cs="Tahoma"/>
                <w:bCs/>
                <w:sz w:val="22"/>
              </w:rPr>
            </w:pPr>
            <w:r>
              <w:rPr>
                <w:rFonts w:ascii="Tahoma" w:hAnsi="Tahoma" w:cs="Tahoma"/>
                <w:b/>
                <w:bCs/>
                <w:sz w:val="22"/>
              </w:rPr>
              <w:t xml:space="preserve">ARTÍCULO 27.     </w:t>
            </w:r>
            <w:r>
              <w:rPr>
                <w:rFonts w:ascii="Tahoma" w:hAnsi="Tahoma" w:cs="Tahoma"/>
                <w:bCs/>
                <w:sz w:val="22"/>
              </w:rPr>
              <w:t>Nombramiento y remoción del director general</w:t>
            </w:r>
          </w:p>
          <w:p w14:paraId="51E8E0EF" w14:textId="77777777" w:rsidR="00BB1E50" w:rsidRDefault="00BB1E50" w:rsidP="00BB1E50">
            <w:pPr>
              <w:adjustRightInd w:val="0"/>
              <w:ind w:left="10"/>
              <w:jc w:val="both"/>
              <w:rPr>
                <w:rFonts w:ascii="Tahoma" w:hAnsi="Tahoma" w:cs="Tahoma"/>
                <w:bCs/>
                <w:sz w:val="22"/>
              </w:rPr>
            </w:pPr>
            <w:r>
              <w:rPr>
                <w:rFonts w:ascii="Tahoma" w:hAnsi="Tahoma" w:cs="Tahoma"/>
                <w:b/>
                <w:bCs/>
                <w:sz w:val="22"/>
              </w:rPr>
              <w:t xml:space="preserve">ARTÍCULO 28.-   </w:t>
            </w:r>
            <w:r>
              <w:rPr>
                <w:rFonts w:ascii="Tahoma" w:hAnsi="Tahoma" w:cs="Tahoma"/>
                <w:bCs/>
                <w:sz w:val="22"/>
              </w:rPr>
              <w:t xml:space="preserve">Facultades y obligaciones del director general </w:t>
            </w:r>
          </w:p>
          <w:p w14:paraId="6E0A0F75" w14:textId="77777777" w:rsidR="00BB1E50" w:rsidRDefault="00BB1E50" w:rsidP="00BB1E50">
            <w:pPr>
              <w:adjustRightInd w:val="0"/>
              <w:ind w:left="10"/>
              <w:jc w:val="both"/>
              <w:rPr>
                <w:rFonts w:ascii="Tahoma" w:hAnsi="Tahoma" w:cs="Tahoma"/>
                <w:bCs/>
                <w:sz w:val="22"/>
              </w:rPr>
            </w:pPr>
            <w:r>
              <w:rPr>
                <w:rFonts w:ascii="Tahoma" w:hAnsi="Tahoma" w:cs="Tahoma"/>
                <w:b/>
                <w:bCs/>
                <w:sz w:val="22"/>
              </w:rPr>
              <w:t>ARTÍCULO 29.</w:t>
            </w:r>
            <w:r>
              <w:rPr>
                <w:rFonts w:ascii="Tahoma" w:hAnsi="Tahoma" w:cs="Tahoma"/>
                <w:bCs/>
                <w:sz w:val="22"/>
              </w:rPr>
              <w:t>-   Órgano de vigilancia y supervisión</w:t>
            </w:r>
          </w:p>
          <w:p w14:paraId="12FFE528" w14:textId="77777777" w:rsidR="00BB1E50" w:rsidRPr="00855D9B" w:rsidRDefault="00BB1E50" w:rsidP="00BB1E50">
            <w:pPr>
              <w:adjustRightInd w:val="0"/>
              <w:ind w:left="10"/>
              <w:jc w:val="both"/>
              <w:rPr>
                <w:rFonts w:ascii="Tahoma" w:hAnsi="Tahoma" w:cs="Tahoma"/>
                <w:bCs/>
                <w:sz w:val="22"/>
              </w:rPr>
            </w:pPr>
            <w:r>
              <w:rPr>
                <w:rFonts w:ascii="Tahoma" w:hAnsi="Tahoma" w:cs="Tahoma"/>
                <w:b/>
                <w:bCs/>
                <w:sz w:val="22"/>
              </w:rPr>
              <w:t>ARTÍCULO 30.</w:t>
            </w:r>
            <w:r>
              <w:rPr>
                <w:rFonts w:ascii="Tahoma" w:hAnsi="Tahoma" w:cs="Tahoma"/>
                <w:bCs/>
                <w:sz w:val="22"/>
              </w:rPr>
              <w:t xml:space="preserve">    Régimen laboral</w:t>
            </w:r>
          </w:p>
          <w:p w14:paraId="7E06E780" w14:textId="77777777" w:rsidR="00BB1E50" w:rsidRPr="00855D9B" w:rsidRDefault="00BB1E50" w:rsidP="00BB1E50">
            <w:pPr>
              <w:adjustRightInd w:val="0"/>
              <w:ind w:left="10"/>
              <w:jc w:val="both"/>
              <w:rPr>
                <w:rFonts w:ascii="Tahoma" w:hAnsi="Tahoma" w:cs="Tahoma"/>
                <w:bCs/>
                <w:sz w:val="22"/>
              </w:rPr>
            </w:pPr>
          </w:p>
        </w:tc>
      </w:tr>
      <w:tr w:rsidR="00BB1E50" w:rsidRPr="001A2419" w14:paraId="407DAE7D" w14:textId="77777777" w:rsidTr="00BB1E50">
        <w:trPr>
          <w:tblCellSpacing w:w="20" w:type="dxa"/>
          <w:jc w:val="center"/>
        </w:trPr>
        <w:tc>
          <w:tcPr>
            <w:tcW w:w="9347" w:type="dxa"/>
          </w:tcPr>
          <w:p w14:paraId="1FD41509" w14:textId="77777777" w:rsidR="00BB1E50" w:rsidRDefault="00BB1E50" w:rsidP="00BB1E50">
            <w:pPr>
              <w:adjustRightInd w:val="0"/>
              <w:ind w:left="10"/>
              <w:jc w:val="both"/>
              <w:rPr>
                <w:rFonts w:ascii="Tahoma" w:hAnsi="Tahoma" w:cs="Tahoma"/>
                <w:b/>
                <w:bCs/>
                <w:sz w:val="22"/>
              </w:rPr>
            </w:pPr>
            <w:r>
              <w:rPr>
                <w:rFonts w:ascii="Tahoma" w:hAnsi="Tahoma" w:cs="Tahoma"/>
                <w:b/>
                <w:bCs/>
                <w:sz w:val="22"/>
              </w:rPr>
              <w:lastRenderedPageBreak/>
              <w:t>CAPÍTULO IV.- PROGRAMA ESPECIAL DE ATENCIÓN A VÍCTIMAS</w:t>
            </w:r>
          </w:p>
          <w:p w14:paraId="2637C68C" w14:textId="77777777" w:rsidR="00BB1E50" w:rsidRDefault="00BB1E50" w:rsidP="00BB1E50">
            <w:pPr>
              <w:adjustRightInd w:val="0"/>
              <w:ind w:left="10"/>
              <w:jc w:val="both"/>
              <w:rPr>
                <w:rFonts w:ascii="Tahoma" w:hAnsi="Tahoma" w:cs="Tahoma"/>
                <w:b/>
                <w:bCs/>
                <w:sz w:val="22"/>
              </w:rPr>
            </w:pPr>
          </w:p>
          <w:p w14:paraId="44C8BF40" w14:textId="77777777" w:rsidR="00BB1E50" w:rsidRPr="001A2419" w:rsidRDefault="00BB1E50" w:rsidP="00BB1E50">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31</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Objeto del programa especial</w:t>
            </w:r>
          </w:p>
          <w:p w14:paraId="645DE4A5" w14:textId="77777777" w:rsidR="00BB1E50" w:rsidRPr="001A2419" w:rsidRDefault="00BB1E50" w:rsidP="00BB1E50">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32</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 xml:space="preserve">Elaboración del programa especial </w:t>
            </w:r>
          </w:p>
          <w:p w14:paraId="01198B73" w14:textId="77777777" w:rsidR="00BB1E50" w:rsidRPr="001A2419" w:rsidRDefault="00BB1E50" w:rsidP="00BB1E50">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33.</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Contenido del programa especial</w:t>
            </w:r>
          </w:p>
          <w:p w14:paraId="4C0777C5" w14:textId="77777777" w:rsidR="00BB1E50" w:rsidRDefault="00BB1E50" w:rsidP="00BB1E50">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34</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Aprobación del programa especial</w:t>
            </w:r>
          </w:p>
          <w:p w14:paraId="558A94DC" w14:textId="77777777" w:rsidR="00BB1E50" w:rsidRDefault="00BB1E50" w:rsidP="00BB1E50">
            <w:pPr>
              <w:adjustRightInd w:val="0"/>
              <w:ind w:left="10"/>
              <w:jc w:val="both"/>
              <w:rPr>
                <w:rFonts w:ascii="Tahoma" w:hAnsi="Tahoma" w:cs="Tahoma"/>
                <w:b/>
                <w:bCs/>
                <w:sz w:val="22"/>
              </w:rPr>
            </w:pPr>
          </w:p>
        </w:tc>
      </w:tr>
      <w:tr w:rsidR="00BB1E50" w:rsidRPr="001A2419" w14:paraId="09B9E353" w14:textId="77777777" w:rsidTr="00BB1E50">
        <w:trPr>
          <w:tblCellSpacing w:w="20" w:type="dxa"/>
          <w:jc w:val="center"/>
        </w:trPr>
        <w:tc>
          <w:tcPr>
            <w:tcW w:w="9347" w:type="dxa"/>
          </w:tcPr>
          <w:p w14:paraId="309BC0D6" w14:textId="77777777" w:rsidR="00BB1E50" w:rsidRDefault="00BB1E50" w:rsidP="00BB1E50">
            <w:pPr>
              <w:adjustRightInd w:val="0"/>
              <w:ind w:left="10"/>
              <w:jc w:val="center"/>
              <w:rPr>
                <w:rFonts w:ascii="Tahoma" w:hAnsi="Tahoma" w:cs="Tahoma"/>
                <w:b/>
                <w:bCs/>
                <w:sz w:val="22"/>
              </w:rPr>
            </w:pPr>
            <w:r>
              <w:rPr>
                <w:rFonts w:ascii="Tahoma" w:hAnsi="Tahoma" w:cs="Tahoma"/>
                <w:b/>
                <w:bCs/>
                <w:sz w:val="22"/>
              </w:rPr>
              <w:t>TÍTULO TERCERO</w:t>
            </w:r>
          </w:p>
          <w:p w14:paraId="624199E5" w14:textId="77777777" w:rsidR="00BB1E50" w:rsidRDefault="00BB1E50" w:rsidP="00BB1E50">
            <w:pPr>
              <w:adjustRightInd w:val="0"/>
              <w:ind w:left="10"/>
              <w:jc w:val="center"/>
              <w:rPr>
                <w:rFonts w:ascii="Tahoma" w:hAnsi="Tahoma" w:cs="Tahoma"/>
                <w:b/>
                <w:bCs/>
                <w:sz w:val="22"/>
              </w:rPr>
            </w:pPr>
            <w:r>
              <w:rPr>
                <w:rFonts w:ascii="Tahoma" w:hAnsi="Tahoma" w:cs="Tahoma"/>
                <w:b/>
                <w:bCs/>
                <w:sz w:val="22"/>
              </w:rPr>
              <w:t xml:space="preserve">REGISTRO </w:t>
            </w:r>
          </w:p>
        </w:tc>
      </w:tr>
      <w:tr w:rsidR="00BB1E50" w:rsidRPr="001A2419" w14:paraId="5A36EB9A" w14:textId="77777777" w:rsidTr="00BB1E50">
        <w:trPr>
          <w:tblCellSpacing w:w="20" w:type="dxa"/>
          <w:jc w:val="center"/>
        </w:trPr>
        <w:tc>
          <w:tcPr>
            <w:tcW w:w="9347" w:type="dxa"/>
          </w:tcPr>
          <w:p w14:paraId="3B52A7AB" w14:textId="77777777" w:rsidR="00BB1E50" w:rsidRDefault="00BB1E50" w:rsidP="00BB1E50">
            <w:pPr>
              <w:adjustRightInd w:val="0"/>
              <w:ind w:left="10"/>
              <w:jc w:val="both"/>
              <w:rPr>
                <w:rFonts w:ascii="Tahoma" w:hAnsi="Tahoma" w:cs="Tahoma"/>
                <w:b/>
                <w:bCs/>
                <w:sz w:val="22"/>
              </w:rPr>
            </w:pPr>
            <w:r>
              <w:rPr>
                <w:rFonts w:ascii="Tahoma" w:hAnsi="Tahoma" w:cs="Tahoma"/>
                <w:b/>
                <w:bCs/>
                <w:sz w:val="22"/>
              </w:rPr>
              <w:t xml:space="preserve">CAPÍTULO I.- DISPOSICIONES GENERALES </w:t>
            </w:r>
          </w:p>
          <w:p w14:paraId="6CF70DA8" w14:textId="77777777" w:rsidR="00BB1E50" w:rsidRDefault="00BB1E50" w:rsidP="00BB1E50">
            <w:pPr>
              <w:adjustRightInd w:val="0"/>
              <w:ind w:left="10"/>
              <w:jc w:val="both"/>
              <w:rPr>
                <w:rFonts w:ascii="Tahoma" w:hAnsi="Tahoma" w:cs="Tahoma"/>
                <w:b/>
                <w:bCs/>
                <w:sz w:val="22"/>
              </w:rPr>
            </w:pPr>
          </w:p>
          <w:p w14:paraId="5CD3CB42" w14:textId="77777777" w:rsidR="00BB1E50" w:rsidRPr="001A2419" w:rsidRDefault="00BB1E50" w:rsidP="00BB1E50">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35</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Objeto del registro estatal</w:t>
            </w:r>
          </w:p>
          <w:p w14:paraId="44298C1A" w14:textId="77777777" w:rsidR="00BB1E50" w:rsidRPr="001A2419" w:rsidRDefault="00BB1E50" w:rsidP="00BB1E50">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36</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Autoridad responsable</w:t>
            </w:r>
          </w:p>
          <w:p w14:paraId="08F09538" w14:textId="77777777" w:rsidR="00BB1E50" w:rsidRPr="001A2419" w:rsidRDefault="00BB1E50" w:rsidP="00BB1E50">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37</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Información del registro estatal</w:t>
            </w:r>
          </w:p>
          <w:p w14:paraId="10993BAC" w14:textId="77777777" w:rsidR="00BB1E50" w:rsidRDefault="00BB1E50" w:rsidP="00BB1E50">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38</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Inscripción en el registro estatal</w:t>
            </w:r>
          </w:p>
          <w:p w14:paraId="6192DD0B" w14:textId="77777777" w:rsidR="00BB1E50" w:rsidRDefault="00BB1E50" w:rsidP="00BB1E50">
            <w:pPr>
              <w:adjustRightInd w:val="0"/>
              <w:ind w:left="10"/>
              <w:jc w:val="both"/>
              <w:rPr>
                <w:rFonts w:ascii="Tahoma" w:hAnsi="Tahoma" w:cs="Tahoma"/>
                <w:b/>
                <w:bCs/>
                <w:sz w:val="22"/>
              </w:rPr>
            </w:pPr>
          </w:p>
        </w:tc>
      </w:tr>
      <w:tr w:rsidR="00BB1E50" w:rsidRPr="001A2419" w14:paraId="2445F996" w14:textId="77777777" w:rsidTr="00BB1E50">
        <w:trPr>
          <w:tblCellSpacing w:w="20" w:type="dxa"/>
          <w:jc w:val="center"/>
        </w:trPr>
        <w:tc>
          <w:tcPr>
            <w:tcW w:w="9347" w:type="dxa"/>
          </w:tcPr>
          <w:p w14:paraId="07F94F69" w14:textId="77777777" w:rsidR="00BB1E50" w:rsidRDefault="00BB1E50" w:rsidP="00BB1E50">
            <w:pPr>
              <w:adjustRightInd w:val="0"/>
              <w:ind w:left="10"/>
              <w:jc w:val="both"/>
              <w:rPr>
                <w:rFonts w:ascii="Tahoma" w:hAnsi="Tahoma" w:cs="Tahoma"/>
                <w:b/>
                <w:bCs/>
                <w:sz w:val="22"/>
              </w:rPr>
            </w:pPr>
            <w:r>
              <w:rPr>
                <w:rFonts w:ascii="Tahoma" w:hAnsi="Tahoma" w:cs="Tahoma"/>
                <w:b/>
                <w:bCs/>
                <w:sz w:val="22"/>
              </w:rPr>
              <w:t xml:space="preserve">CAPÍTULO II.-RECONOCIMIENTO DE LA CALIDAD DE VÍCTIMA </w:t>
            </w:r>
          </w:p>
          <w:p w14:paraId="0268282B" w14:textId="77777777" w:rsidR="00BB1E50" w:rsidRDefault="00BB1E50" w:rsidP="00BB1E50">
            <w:pPr>
              <w:adjustRightInd w:val="0"/>
              <w:ind w:left="10"/>
              <w:jc w:val="both"/>
              <w:rPr>
                <w:rFonts w:ascii="Tahoma" w:hAnsi="Tahoma" w:cs="Tahoma"/>
                <w:b/>
                <w:bCs/>
                <w:sz w:val="22"/>
              </w:rPr>
            </w:pPr>
          </w:p>
          <w:p w14:paraId="70D9B5DC" w14:textId="77777777" w:rsidR="00BB1E50" w:rsidRPr="001A2419" w:rsidRDefault="00BB1E50" w:rsidP="00BB1E50">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39</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Solicitud</w:t>
            </w:r>
          </w:p>
          <w:p w14:paraId="6B22BA9F" w14:textId="77777777" w:rsidR="00BB1E50" w:rsidRPr="001A2419" w:rsidRDefault="00BB1E50" w:rsidP="00BB1E50">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40</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 xml:space="preserve">Valoración </w:t>
            </w:r>
          </w:p>
          <w:p w14:paraId="2E5E66B7" w14:textId="77777777" w:rsidR="00BB1E50" w:rsidRPr="001A2419" w:rsidRDefault="00BB1E50" w:rsidP="00BB1E50">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41</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Excepción a la valoración</w:t>
            </w:r>
          </w:p>
          <w:p w14:paraId="7697452E" w14:textId="77777777" w:rsidR="00BB1E50" w:rsidRDefault="00BB1E50" w:rsidP="00BB1E50">
            <w:pPr>
              <w:adjustRightInd w:val="0"/>
              <w:ind w:left="10"/>
              <w:jc w:val="both"/>
              <w:rPr>
                <w:rFonts w:ascii="Tahoma" w:hAnsi="Tahoma" w:cs="Tahoma"/>
                <w:b/>
                <w:bCs/>
                <w:sz w:val="22"/>
              </w:rPr>
            </w:pPr>
          </w:p>
        </w:tc>
      </w:tr>
      <w:tr w:rsidR="00BB1E50" w:rsidRPr="001A2419" w14:paraId="5800F3AA" w14:textId="77777777" w:rsidTr="00BB1E50">
        <w:trPr>
          <w:tblCellSpacing w:w="20" w:type="dxa"/>
          <w:jc w:val="center"/>
        </w:trPr>
        <w:tc>
          <w:tcPr>
            <w:tcW w:w="9347" w:type="dxa"/>
          </w:tcPr>
          <w:p w14:paraId="2B84BD58" w14:textId="77777777" w:rsidR="00BB1E50" w:rsidRDefault="00BB1E50" w:rsidP="00BB1E50">
            <w:pPr>
              <w:adjustRightInd w:val="0"/>
              <w:ind w:left="10"/>
              <w:jc w:val="both"/>
              <w:rPr>
                <w:rFonts w:ascii="Tahoma" w:hAnsi="Tahoma" w:cs="Tahoma"/>
                <w:b/>
                <w:bCs/>
                <w:sz w:val="22"/>
              </w:rPr>
            </w:pPr>
            <w:r>
              <w:rPr>
                <w:rFonts w:ascii="Tahoma" w:hAnsi="Tahoma" w:cs="Tahoma"/>
                <w:b/>
                <w:bCs/>
                <w:sz w:val="22"/>
              </w:rPr>
              <w:t>CAPÍTULO III.- DISPOSICIÓN FINALES</w:t>
            </w:r>
          </w:p>
          <w:p w14:paraId="1E60A83F" w14:textId="77777777" w:rsidR="00BB1E50" w:rsidRDefault="00BB1E50" w:rsidP="00BB1E50">
            <w:pPr>
              <w:adjustRightInd w:val="0"/>
              <w:ind w:left="10"/>
              <w:jc w:val="both"/>
              <w:rPr>
                <w:rFonts w:ascii="Tahoma" w:hAnsi="Tahoma" w:cs="Tahoma"/>
                <w:b/>
                <w:bCs/>
                <w:sz w:val="22"/>
              </w:rPr>
            </w:pPr>
          </w:p>
          <w:p w14:paraId="7D23331A" w14:textId="77777777" w:rsidR="00BB1E50" w:rsidRPr="001A2419" w:rsidRDefault="00BB1E50" w:rsidP="00BB1E50">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42</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 xml:space="preserve">Cancelación de la inscripción </w:t>
            </w:r>
          </w:p>
          <w:p w14:paraId="4A6C71D1" w14:textId="77777777" w:rsidR="00BB1E50" w:rsidRPr="001A2419" w:rsidRDefault="00BB1E50" w:rsidP="00BB1E50">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43</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Efectos del registro</w:t>
            </w:r>
          </w:p>
          <w:p w14:paraId="3D57450E" w14:textId="77777777" w:rsidR="00BB1E50" w:rsidRDefault="00BB1E50" w:rsidP="00BB1E50">
            <w:pPr>
              <w:adjustRightInd w:val="0"/>
              <w:ind w:left="10"/>
              <w:jc w:val="both"/>
              <w:rPr>
                <w:rFonts w:ascii="Tahoma" w:hAnsi="Tahoma" w:cs="Tahoma"/>
                <w:b/>
                <w:bCs/>
                <w:sz w:val="22"/>
              </w:rPr>
            </w:pPr>
          </w:p>
        </w:tc>
      </w:tr>
      <w:tr w:rsidR="00BB1E50" w:rsidRPr="001A2419" w14:paraId="65EA7B3A" w14:textId="77777777" w:rsidTr="00BB1E50">
        <w:trPr>
          <w:tblCellSpacing w:w="20" w:type="dxa"/>
          <w:jc w:val="center"/>
        </w:trPr>
        <w:tc>
          <w:tcPr>
            <w:tcW w:w="9347" w:type="dxa"/>
          </w:tcPr>
          <w:p w14:paraId="3790A8D6" w14:textId="77777777" w:rsidR="00BB1E50" w:rsidRDefault="00BB1E50" w:rsidP="00BB1E50">
            <w:pPr>
              <w:adjustRightInd w:val="0"/>
              <w:ind w:left="10"/>
              <w:jc w:val="center"/>
              <w:rPr>
                <w:rFonts w:ascii="Tahoma" w:hAnsi="Tahoma" w:cs="Tahoma"/>
                <w:b/>
                <w:bCs/>
                <w:sz w:val="22"/>
              </w:rPr>
            </w:pPr>
            <w:r>
              <w:rPr>
                <w:rFonts w:ascii="Tahoma" w:hAnsi="Tahoma" w:cs="Tahoma"/>
                <w:b/>
                <w:bCs/>
                <w:sz w:val="22"/>
              </w:rPr>
              <w:t xml:space="preserve">TÍTULO CUARTO </w:t>
            </w:r>
          </w:p>
          <w:p w14:paraId="43A9D8AF" w14:textId="77777777" w:rsidR="00BB1E50" w:rsidRDefault="00BB1E50" w:rsidP="00BB1E50">
            <w:pPr>
              <w:adjustRightInd w:val="0"/>
              <w:ind w:left="10"/>
              <w:jc w:val="center"/>
              <w:rPr>
                <w:rFonts w:ascii="Tahoma" w:hAnsi="Tahoma" w:cs="Tahoma"/>
                <w:b/>
                <w:bCs/>
                <w:sz w:val="22"/>
              </w:rPr>
            </w:pPr>
            <w:r>
              <w:rPr>
                <w:rFonts w:ascii="Tahoma" w:hAnsi="Tahoma" w:cs="Tahoma"/>
                <w:b/>
                <w:bCs/>
                <w:sz w:val="22"/>
              </w:rPr>
              <w:t>FONDO ESTATAL DE AYUDA, ASISTENCIA Y REPARACIÓN INTEGRAL</w:t>
            </w:r>
          </w:p>
        </w:tc>
      </w:tr>
      <w:tr w:rsidR="00BB1E50" w:rsidRPr="001A2419" w14:paraId="74120067" w14:textId="77777777" w:rsidTr="00BB1E50">
        <w:trPr>
          <w:tblCellSpacing w:w="20" w:type="dxa"/>
          <w:jc w:val="center"/>
        </w:trPr>
        <w:tc>
          <w:tcPr>
            <w:tcW w:w="9347" w:type="dxa"/>
          </w:tcPr>
          <w:p w14:paraId="6F864F1D" w14:textId="77777777" w:rsidR="00BB1E50" w:rsidRDefault="00BB1E50" w:rsidP="00BB1E50">
            <w:pPr>
              <w:adjustRightInd w:val="0"/>
              <w:ind w:left="10"/>
              <w:jc w:val="both"/>
              <w:rPr>
                <w:rFonts w:ascii="Tahoma" w:hAnsi="Tahoma" w:cs="Tahoma"/>
                <w:b/>
                <w:bCs/>
                <w:sz w:val="22"/>
              </w:rPr>
            </w:pPr>
            <w:r>
              <w:rPr>
                <w:rFonts w:ascii="Tahoma" w:hAnsi="Tahoma" w:cs="Tahoma"/>
                <w:b/>
                <w:bCs/>
                <w:sz w:val="22"/>
              </w:rPr>
              <w:t>CAPÍTULO I.- DISPOSICIONES GENERALES</w:t>
            </w:r>
          </w:p>
          <w:p w14:paraId="0E95ECB8" w14:textId="77777777" w:rsidR="00BB1E50" w:rsidRDefault="00BB1E50" w:rsidP="00BB1E50">
            <w:pPr>
              <w:adjustRightInd w:val="0"/>
              <w:ind w:left="10"/>
              <w:jc w:val="both"/>
              <w:rPr>
                <w:rFonts w:ascii="Tahoma" w:hAnsi="Tahoma" w:cs="Tahoma"/>
                <w:b/>
                <w:bCs/>
                <w:sz w:val="22"/>
              </w:rPr>
            </w:pPr>
          </w:p>
          <w:p w14:paraId="28A718F3" w14:textId="77777777" w:rsidR="00BB1E50" w:rsidRPr="001A2419" w:rsidRDefault="00BB1E50" w:rsidP="00BB1E50">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44</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Objeto del fondo estatal</w:t>
            </w:r>
          </w:p>
          <w:p w14:paraId="2D74EE68" w14:textId="77777777" w:rsidR="00BB1E50" w:rsidRPr="001A2419" w:rsidRDefault="00BB1E50" w:rsidP="00BB1E50">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45</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Funcionamiento del fondo estatal</w:t>
            </w:r>
          </w:p>
          <w:p w14:paraId="79EAD43C" w14:textId="77777777" w:rsidR="00BB1E50" w:rsidRPr="001A2419" w:rsidRDefault="00BB1E50" w:rsidP="00BB1E50">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46</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Integración del fondo estatal</w:t>
            </w:r>
          </w:p>
          <w:p w14:paraId="40DCF470" w14:textId="77777777" w:rsidR="00BB1E50" w:rsidRDefault="00BB1E50" w:rsidP="00BB1E50">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47</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Administración</w:t>
            </w:r>
          </w:p>
          <w:p w14:paraId="779A433A" w14:textId="77777777" w:rsidR="00BB1E50" w:rsidRDefault="00BB1E50" w:rsidP="00BB1E50">
            <w:pPr>
              <w:adjustRightInd w:val="0"/>
              <w:ind w:left="10"/>
              <w:jc w:val="both"/>
              <w:rPr>
                <w:rFonts w:ascii="Tahoma" w:hAnsi="Tahoma" w:cs="Tahoma"/>
                <w:b/>
                <w:bCs/>
                <w:sz w:val="22"/>
              </w:rPr>
            </w:pPr>
          </w:p>
        </w:tc>
      </w:tr>
      <w:tr w:rsidR="00BB1E50" w:rsidRPr="001A2419" w14:paraId="770F499C" w14:textId="77777777" w:rsidTr="00BB1E50">
        <w:trPr>
          <w:tblCellSpacing w:w="20" w:type="dxa"/>
          <w:jc w:val="center"/>
        </w:trPr>
        <w:tc>
          <w:tcPr>
            <w:tcW w:w="9347" w:type="dxa"/>
          </w:tcPr>
          <w:p w14:paraId="71A664D4" w14:textId="77777777" w:rsidR="00BB1E50" w:rsidRDefault="00BB1E50" w:rsidP="00BB1E50">
            <w:pPr>
              <w:adjustRightInd w:val="0"/>
              <w:ind w:left="10"/>
              <w:jc w:val="both"/>
              <w:rPr>
                <w:rFonts w:ascii="Tahoma" w:hAnsi="Tahoma" w:cs="Tahoma"/>
                <w:b/>
                <w:bCs/>
                <w:sz w:val="22"/>
              </w:rPr>
            </w:pPr>
            <w:r>
              <w:rPr>
                <w:rFonts w:ascii="Tahoma" w:hAnsi="Tahoma" w:cs="Tahoma"/>
                <w:b/>
                <w:bCs/>
                <w:sz w:val="22"/>
              </w:rPr>
              <w:lastRenderedPageBreak/>
              <w:t>CAPÍTULO II.- PROCEDIMIENTO</w:t>
            </w:r>
          </w:p>
          <w:p w14:paraId="17770B22" w14:textId="77777777" w:rsidR="00BB1E50" w:rsidRDefault="00BB1E50" w:rsidP="00BB1E50">
            <w:pPr>
              <w:adjustRightInd w:val="0"/>
              <w:ind w:left="10"/>
              <w:jc w:val="both"/>
              <w:rPr>
                <w:rFonts w:ascii="Tahoma" w:hAnsi="Tahoma" w:cs="Tahoma"/>
                <w:b/>
                <w:bCs/>
                <w:sz w:val="22"/>
              </w:rPr>
            </w:pPr>
          </w:p>
          <w:p w14:paraId="4CF2E367" w14:textId="77777777" w:rsidR="00BB1E50" w:rsidRPr="001A2419" w:rsidRDefault="00BB1E50" w:rsidP="00BB1E50">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48</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 xml:space="preserve">Beneficiarios </w:t>
            </w:r>
          </w:p>
          <w:p w14:paraId="1D0ACE45" w14:textId="77777777" w:rsidR="00BB1E50" w:rsidRPr="001A2419" w:rsidRDefault="00BB1E50" w:rsidP="00BB1E50">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49</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Evaluación</w:t>
            </w:r>
          </w:p>
          <w:p w14:paraId="4297FD77" w14:textId="77777777" w:rsidR="00BB1E50" w:rsidRPr="001A2419" w:rsidRDefault="00BB1E50" w:rsidP="00BB1E50">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50</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Integración del expediente</w:t>
            </w:r>
          </w:p>
          <w:p w14:paraId="5BE3943F" w14:textId="77777777" w:rsidR="00BB1E50" w:rsidRDefault="00BB1E50" w:rsidP="00BB1E50">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51</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 xml:space="preserve">Prelación de las solicitudes </w:t>
            </w:r>
          </w:p>
          <w:p w14:paraId="44BB22CE" w14:textId="77777777" w:rsidR="00BB1E50" w:rsidRDefault="00BB1E50" w:rsidP="00BB1E50">
            <w:pPr>
              <w:adjustRightInd w:val="0"/>
              <w:ind w:left="10"/>
              <w:rPr>
                <w:rFonts w:ascii="Tahoma" w:hAnsi="Tahoma" w:cs="Tahoma"/>
                <w:bCs/>
                <w:sz w:val="22"/>
              </w:rPr>
            </w:pPr>
            <w:r>
              <w:rPr>
                <w:rFonts w:ascii="Tahoma" w:hAnsi="Tahoma" w:cs="Tahoma"/>
                <w:b/>
                <w:bCs/>
                <w:sz w:val="22"/>
              </w:rPr>
              <w:t xml:space="preserve">ARTÍCULO 52.     </w:t>
            </w:r>
            <w:r>
              <w:rPr>
                <w:rFonts w:ascii="Tahoma" w:hAnsi="Tahoma" w:cs="Tahoma"/>
                <w:bCs/>
                <w:sz w:val="22"/>
              </w:rPr>
              <w:t>Resolución</w:t>
            </w:r>
          </w:p>
          <w:p w14:paraId="5A332495" w14:textId="77777777" w:rsidR="00BB1E50" w:rsidRDefault="00BB1E50" w:rsidP="00BB1E50">
            <w:pPr>
              <w:adjustRightInd w:val="0"/>
              <w:ind w:left="10"/>
              <w:jc w:val="both"/>
              <w:rPr>
                <w:rFonts w:ascii="Tahoma" w:hAnsi="Tahoma" w:cs="Tahoma"/>
                <w:b/>
                <w:bCs/>
                <w:sz w:val="22"/>
              </w:rPr>
            </w:pPr>
          </w:p>
        </w:tc>
      </w:tr>
      <w:tr w:rsidR="00BB1E50" w:rsidRPr="001A2419" w14:paraId="5A8AF0A4" w14:textId="77777777" w:rsidTr="00BB1E50">
        <w:trPr>
          <w:tblCellSpacing w:w="20" w:type="dxa"/>
          <w:jc w:val="center"/>
        </w:trPr>
        <w:tc>
          <w:tcPr>
            <w:tcW w:w="9347" w:type="dxa"/>
          </w:tcPr>
          <w:p w14:paraId="2087CB94" w14:textId="77777777" w:rsidR="00BB1E50" w:rsidRDefault="00BB1E50" w:rsidP="00BB1E50">
            <w:pPr>
              <w:adjustRightInd w:val="0"/>
              <w:ind w:left="10"/>
              <w:jc w:val="both"/>
              <w:rPr>
                <w:rFonts w:ascii="Tahoma" w:hAnsi="Tahoma" w:cs="Tahoma"/>
                <w:b/>
                <w:bCs/>
                <w:sz w:val="22"/>
              </w:rPr>
            </w:pPr>
            <w:r>
              <w:rPr>
                <w:rFonts w:ascii="Tahoma" w:hAnsi="Tahoma" w:cs="Tahoma"/>
                <w:b/>
                <w:bCs/>
                <w:sz w:val="22"/>
              </w:rPr>
              <w:t>CAPÍTULO III.- COMPENSACIÓN</w:t>
            </w:r>
          </w:p>
          <w:p w14:paraId="1499A171" w14:textId="77777777" w:rsidR="00BB1E50" w:rsidRDefault="00BB1E50" w:rsidP="00BB1E50">
            <w:pPr>
              <w:adjustRightInd w:val="0"/>
              <w:ind w:left="10"/>
              <w:jc w:val="both"/>
              <w:rPr>
                <w:rFonts w:ascii="Tahoma" w:hAnsi="Tahoma" w:cs="Tahoma"/>
                <w:b/>
                <w:bCs/>
                <w:sz w:val="22"/>
              </w:rPr>
            </w:pPr>
          </w:p>
          <w:p w14:paraId="64D33A20" w14:textId="77777777" w:rsidR="00BB1E50" w:rsidRPr="001A2419" w:rsidRDefault="00BB1E50" w:rsidP="00BB1E50">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53</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 xml:space="preserve">Compensación </w:t>
            </w:r>
          </w:p>
          <w:p w14:paraId="1669C1CF" w14:textId="77777777" w:rsidR="00BB1E50" w:rsidRPr="001A2419" w:rsidRDefault="00BB1E50" w:rsidP="00BB1E50">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54</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Compensación por delitos</w:t>
            </w:r>
          </w:p>
          <w:p w14:paraId="723CD00D" w14:textId="77777777" w:rsidR="00BB1E50" w:rsidRPr="001A2419" w:rsidRDefault="00BB1E50" w:rsidP="00BB1E50">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55</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 xml:space="preserve">Compensación por violaciones a derechos humanos </w:t>
            </w:r>
          </w:p>
          <w:p w14:paraId="22068939" w14:textId="77777777" w:rsidR="00BB1E50" w:rsidRDefault="00BB1E50" w:rsidP="00BB1E50">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56</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Subrogación del cobro</w:t>
            </w:r>
          </w:p>
          <w:p w14:paraId="6FCB04FA" w14:textId="77777777" w:rsidR="00BB1E50" w:rsidRDefault="00BB1E50" w:rsidP="00BB1E50">
            <w:pPr>
              <w:adjustRightInd w:val="0"/>
              <w:ind w:left="10"/>
              <w:jc w:val="both"/>
              <w:rPr>
                <w:rFonts w:ascii="Tahoma" w:hAnsi="Tahoma" w:cs="Tahoma"/>
                <w:b/>
                <w:bCs/>
                <w:sz w:val="22"/>
              </w:rPr>
            </w:pPr>
          </w:p>
        </w:tc>
      </w:tr>
      <w:tr w:rsidR="00BB1E50" w:rsidRPr="001A2419" w14:paraId="428B4820" w14:textId="77777777" w:rsidTr="00BB1E50">
        <w:trPr>
          <w:tblCellSpacing w:w="20" w:type="dxa"/>
          <w:jc w:val="center"/>
        </w:trPr>
        <w:tc>
          <w:tcPr>
            <w:tcW w:w="9347" w:type="dxa"/>
          </w:tcPr>
          <w:p w14:paraId="1F3EAD4E" w14:textId="77777777" w:rsidR="00BB1E50" w:rsidRDefault="00BB1E50" w:rsidP="00BB1E50">
            <w:pPr>
              <w:adjustRightInd w:val="0"/>
              <w:ind w:left="10"/>
              <w:jc w:val="both"/>
              <w:rPr>
                <w:rFonts w:ascii="Tahoma" w:hAnsi="Tahoma" w:cs="Tahoma"/>
                <w:b/>
                <w:bCs/>
                <w:sz w:val="22"/>
              </w:rPr>
            </w:pPr>
            <w:r>
              <w:rPr>
                <w:rFonts w:ascii="Tahoma" w:hAnsi="Tahoma" w:cs="Tahoma"/>
                <w:b/>
                <w:bCs/>
                <w:sz w:val="22"/>
              </w:rPr>
              <w:t xml:space="preserve">TRANSITORIOS </w:t>
            </w:r>
          </w:p>
        </w:tc>
      </w:tr>
    </w:tbl>
    <w:p w14:paraId="745AD5B4" w14:textId="77777777" w:rsidR="00BB1E50" w:rsidRDefault="00BB1E50" w:rsidP="007B1494">
      <w:pPr>
        <w:pStyle w:val="Textoindependiente2"/>
        <w:spacing w:line="240" w:lineRule="auto"/>
        <w:jc w:val="both"/>
        <w:rPr>
          <w:rFonts w:ascii="Arial" w:hAnsi="Arial" w:cs="Arial"/>
          <w:b/>
          <w:sz w:val="24"/>
          <w:szCs w:val="24"/>
        </w:rPr>
      </w:pPr>
    </w:p>
    <w:p w14:paraId="5BC551AD" w14:textId="77777777" w:rsidR="00BB1E50" w:rsidRDefault="00BB1E50" w:rsidP="00BB1E50">
      <w:pPr>
        <w:pStyle w:val="Textoindependiente2"/>
        <w:spacing w:after="0" w:line="240" w:lineRule="auto"/>
        <w:jc w:val="center"/>
        <w:rPr>
          <w:rFonts w:ascii="Arial" w:hAnsi="Arial" w:cs="Arial"/>
          <w:b/>
          <w:sz w:val="24"/>
          <w:szCs w:val="24"/>
        </w:rPr>
      </w:pPr>
      <w:r>
        <w:rPr>
          <w:rFonts w:ascii="Arial" w:hAnsi="Arial" w:cs="Arial"/>
          <w:b/>
          <w:sz w:val="24"/>
          <w:szCs w:val="24"/>
        </w:rPr>
        <w:br w:type="column"/>
      </w:r>
      <w:r w:rsidRPr="00BB1E50">
        <w:rPr>
          <w:rFonts w:ascii="Arial" w:hAnsi="Arial" w:cs="Arial"/>
          <w:b/>
          <w:sz w:val="24"/>
          <w:szCs w:val="24"/>
        </w:rPr>
        <w:lastRenderedPageBreak/>
        <w:t>Decreto 384</w:t>
      </w:r>
    </w:p>
    <w:p w14:paraId="3BDB3A48" w14:textId="77777777" w:rsidR="00BB1E50" w:rsidRDefault="00BB1E50" w:rsidP="00BB1E50">
      <w:pPr>
        <w:pStyle w:val="Textoindependiente2"/>
        <w:spacing w:after="0" w:line="240" w:lineRule="auto"/>
        <w:jc w:val="center"/>
        <w:rPr>
          <w:rFonts w:ascii="Arial" w:hAnsi="Arial" w:cs="Arial"/>
          <w:b/>
          <w:sz w:val="24"/>
          <w:szCs w:val="24"/>
        </w:rPr>
      </w:pPr>
      <w:r>
        <w:rPr>
          <w:rFonts w:ascii="Arial" w:hAnsi="Arial" w:cs="Arial"/>
          <w:b/>
          <w:sz w:val="24"/>
          <w:szCs w:val="24"/>
        </w:rPr>
        <w:t xml:space="preserve">Publicado en el Diario Oficial del Gobierno del Estado </w:t>
      </w:r>
    </w:p>
    <w:p w14:paraId="6457AD3A" w14:textId="77777777" w:rsidR="00BB1E50" w:rsidRDefault="00BB1E50" w:rsidP="00BB1E50">
      <w:pPr>
        <w:pStyle w:val="Textoindependiente2"/>
        <w:spacing w:after="0" w:line="240" w:lineRule="auto"/>
        <w:jc w:val="center"/>
        <w:rPr>
          <w:rFonts w:ascii="Arial" w:hAnsi="Arial" w:cs="Arial"/>
          <w:b/>
          <w:sz w:val="24"/>
          <w:szCs w:val="24"/>
        </w:rPr>
      </w:pPr>
      <w:r>
        <w:rPr>
          <w:rFonts w:ascii="Arial" w:hAnsi="Arial" w:cs="Arial"/>
          <w:b/>
          <w:sz w:val="24"/>
          <w:szCs w:val="24"/>
        </w:rPr>
        <w:t>el 2 de mayo de 2016</w:t>
      </w:r>
    </w:p>
    <w:p w14:paraId="129D7871" w14:textId="77777777" w:rsidR="00BB1E50" w:rsidRDefault="00BB1E50" w:rsidP="007B1494">
      <w:pPr>
        <w:pStyle w:val="Textoindependiente2"/>
        <w:spacing w:line="240" w:lineRule="auto"/>
        <w:jc w:val="both"/>
        <w:rPr>
          <w:rFonts w:ascii="Arial" w:hAnsi="Arial" w:cs="Arial"/>
          <w:b/>
          <w:sz w:val="24"/>
          <w:szCs w:val="24"/>
        </w:rPr>
      </w:pPr>
    </w:p>
    <w:p w14:paraId="3E224FE2" w14:textId="77777777" w:rsidR="00BB1E50" w:rsidRPr="00BB1E50" w:rsidRDefault="00BB1E50" w:rsidP="007B1494">
      <w:pPr>
        <w:pStyle w:val="Textoindependiente2"/>
        <w:spacing w:line="240" w:lineRule="auto"/>
        <w:jc w:val="both"/>
        <w:rPr>
          <w:rFonts w:ascii="Arial" w:hAnsi="Arial" w:cs="Arial"/>
          <w:b/>
          <w:sz w:val="24"/>
          <w:szCs w:val="24"/>
        </w:rPr>
      </w:pPr>
      <w:r w:rsidRPr="00BB1E50">
        <w:rPr>
          <w:rFonts w:ascii="Arial" w:hAnsi="Arial" w:cs="Arial"/>
          <w:b/>
          <w:sz w:val="24"/>
          <w:szCs w:val="24"/>
        </w:rPr>
        <w:t>Rolando Rodrigo Zapata Bello,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55F59DB" w14:textId="77777777" w:rsidR="00BB1E50" w:rsidRDefault="00BB1E50" w:rsidP="007B1494">
      <w:pPr>
        <w:pStyle w:val="Textoindependiente2"/>
        <w:spacing w:line="240" w:lineRule="auto"/>
        <w:jc w:val="both"/>
        <w:rPr>
          <w:rFonts w:ascii="Arial" w:hAnsi="Arial" w:cs="Arial"/>
          <w:b/>
          <w:sz w:val="24"/>
          <w:szCs w:val="24"/>
        </w:rPr>
      </w:pPr>
    </w:p>
    <w:p w14:paraId="76070EB5" w14:textId="77777777" w:rsidR="007B1494" w:rsidRPr="007B1494" w:rsidRDefault="00BB1E50" w:rsidP="007B1494">
      <w:pPr>
        <w:pStyle w:val="Textoindependiente2"/>
        <w:spacing w:line="240" w:lineRule="auto"/>
        <w:jc w:val="both"/>
        <w:rPr>
          <w:rFonts w:ascii="Arial" w:hAnsi="Arial" w:cs="Arial"/>
          <w:b/>
          <w:sz w:val="24"/>
          <w:szCs w:val="24"/>
        </w:rPr>
      </w:pPr>
      <w:r w:rsidRPr="007B1494">
        <w:rPr>
          <w:rFonts w:ascii="Arial" w:hAnsi="Arial" w:cs="Arial"/>
          <w:b/>
          <w:sz w:val="24"/>
          <w:szCs w:val="24"/>
        </w:rPr>
        <w:t xml:space="preserve">El Congreso </w:t>
      </w:r>
      <w:r>
        <w:rPr>
          <w:rFonts w:ascii="Arial" w:hAnsi="Arial" w:cs="Arial"/>
          <w:b/>
          <w:sz w:val="24"/>
          <w:szCs w:val="24"/>
        </w:rPr>
        <w:t>d</w:t>
      </w:r>
      <w:r w:rsidRPr="007B1494">
        <w:rPr>
          <w:rFonts w:ascii="Arial" w:hAnsi="Arial" w:cs="Arial"/>
          <w:b/>
          <w:sz w:val="24"/>
          <w:szCs w:val="24"/>
        </w:rPr>
        <w:t xml:space="preserve">el Estado Libre </w:t>
      </w:r>
      <w:r>
        <w:rPr>
          <w:rFonts w:ascii="Arial" w:hAnsi="Arial" w:cs="Arial"/>
          <w:b/>
          <w:sz w:val="24"/>
          <w:szCs w:val="24"/>
        </w:rPr>
        <w:t>y</w:t>
      </w:r>
      <w:r w:rsidRPr="007B1494">
        <w:rPr>
          <w:rFonts w:ascii="Arial" w:hAnsi="Arial" w:cs="Arial"/>
          <w:b/>
          <w:sz w:val="24"/>
          <w:szCs w:val="24"/>
        </w:rPr>
        <w:t xml:space="preserve"> Soberano </w:t>
      </w:r>
      <w:r>
        <w:rPr>
          <w:rFonts w:ascii="Arial" w:hAnsi="Arial" w:cs="Arial"/>
          <w:b/>
          <w:sz w:val="24"/>
          <w:szCs w:val="24"/>
        </w:rPr>
        <w:t>d</w:t>
      </w:r>
      <w:r w:rsidRPr="007B1494">
        <w:rPr>
          <w:rFonts w:ascii="Arial" w:hAnsi="Arial" w:cs="Arial"/>
          <w:b/>
          <w:sz w:val="24"/>
          <w:szCs w:val="24"/>
        </w:rPr>
        <w:t xml:space="preserve">e Yucatán, </w:t>
      </w:r>
      <w:r>
        <w:rPr>
          <w:rFonts w:ascii="Arial" w:hAnsi="Arial" w:cs="Arial"/>
          <w:b/>
          <w:sz w:val="24"/>
          <w:szCs w:val="24"/>
        </w:rPr>
        <w:t>c</w:t>
      </w:r>
      <w:r w:rsidRPr="007B1494">
        <w:rPr>
          <w:rFonts w:ascii="Arial" w:hAnsi="Arial" w:cs="Arial"/>
          <w:b/>
          <w:sz w:val="24"/>
          <w:szCs w:val="24"/>
        </w:rPr>
        <w:t xml:space="preserve">onforme </w:t>
      </w:r>
      <w:r>
        <w:rPr>
          <w:rFonts w:ascii="Arial" w:hAnsi="Arial" w:cs="Arial"/>
          <w:b/>
          <w:sz w:val="24"/>
          <w:szCs w:val="24"/>
        </w:rPr>
        <w:t>a l</w:t>
      </w:r>
      <w:r w:rsidRPr="007B1494">
        <w:rPr>
          <w:rFonts w:ascii="Arial" w:hAnsi="Arial" w:cs="Arial"/>
          <w:b/>
          <w:sz w:val="24"/>
          <w:szCs w:val="24"/>
        </w:rPr>
        <w:t xml:space="preserve">o </w:t>
      </w:r>
      <w:r>
        <w:rPr>
          <w:rFonts w:ascii="Arial" w:hAnsi="Arial" w:cs="Arial"/>
          <w:b/>
          <w:sz w:val="24"/>
          <w:szCs w:val="24"/>
        </w:rPr>
        <w:t>d</w:t>
      </w:r>
      <w:r w:rsidRPr="007B1494">
        <w:rPr>
          <w:rFonts w:ascii="Arial" w:hAnsi="Arial" w:cs="Arial"/>
          <w:b/>
          <w:sz w:val="24"/>
          <w:szCs w:val="24"/>
        </w:rPr>
        <w:t xml:space="preserve">ispuesto </w:t>
      </w:r>
      <w:r>
        <w:rPr>
          <w:rFonts w:ascii="Arial" w:hAnsi="Arial" w:cs="Arial"/>
          <w:b/>
          <w:sz w:val="24"/>
          <w:szCs w:val="24"/>
        </w:rPr>
        <w:t>e</w:t>
      </w:r>
      <w:r w:rsidRPr="007B1494">
        <w:rPr>
          <w:rFonts w:ascii="Arial" w:hAnsi="Arial" w:cs="Arial"/>
          <w:b/>
          <w:sz w:val="24"/>
          <w:szCs w:val="24"/>
        </w:rPr>
        <w:t xml:space="preserve">n </w:t>
      </w:r>
      <w:r>
        <w:rPr>
          <w:rFonts w:ascii="Arial" w:hAnsi="Arial" w:cs="Arial"/>
          <w:b/>
          <w:sz w:val="24"/>
          <w:szCs w:val="24"/>
        </w:rPr>
        <w:t>l</w:t>
      </w:r>
      <w:r w:rsidRPr="007B1494">
        <w:rPr>
          <w:rFonts w:ascii="Arial" w:hAnsi="Arial" w:cs="Arial"/>
          <w:b/>
          <w:sz w:val="24"/>
          <w:szCs w:val="24"/>
        </w:rPr>
        <w:t xml:space="preserve">os Artículos 29 </w:t>
      </w:r>
      <w:r>
        <w:rPr>
          <w:rFonts w:ascii="Arial" w:hAnsi="Arial" w:cs="Arial"/>
          <w:b/>
          <w:sz w:val="24"/>
          <w:szCs w:val="24"/>
        </w:rPr>
        <w:t>y</w:t>
      </w:r>
      <w:r w:rsidRPr="007B1494">
        <w:rPr>
          <w:rFonts w:ascii="Arial" w:hAnsi="Arial" w:cs="Arial"/>
          <w:b/>
          <w:sz w:val="24"/>
          <w:szCs w:val="24"/>
        </w:rPr>
        <w:t xml:space="preserve"> 30 Fracción V </w:t>
      </w:r>
      <w:r>
        <w:rPr>
          <w:rFonts w:ascii="Arial" w:hAnsi="Arial" w:cs="Arial"/>
          <w:b/>
          <w:sz w:val="24"/>
          <w:szCs w:val="24"/>
        </w:rPr>
        <w:t>d</w:t>
      </w:r>
      <w:r w:rsidRPr="007B1494">
        <w:rPr>
          <w:rFonts w:ascii="Arial" w:hAnsi="Arial" w:cs="Arial"/>
          <w:b/>
          <w:sz w:val="24"/>
          <w:szCs w:val="24"/>
        </w:rPr>
        <w:t xml:space="preserve">e </w:t>
      </w:r>
      <w:r>
        <w:rPr>
          <w:rFonts w:ascii="Arial" w:hAnsi="Arial" w:cs="Arial"/>
          <w:b/>
          <w:sz w:val="24"/>
          <w:szCs w:val="24"/>
        </w:rPr>
        <w:t>l</w:t>
      </w:r>
      <w:r w:rsidRPr="007B1494">
        <w:rPr>
          <w:rFonts w:ascii="Arial" w:hAnsi="Arial" w:cs="Arial"/>
          <w:b/>
          <w:sz w:val="24"/>
          <w:szCs w:val="24"/>
        </w:rPr>
        <w:t xml:space="preserve">a Constitución Política, 18 </w:t>
      </w:r>
      <w:r>
        <w:rPr>
          <w:rFonts w:ascii="Arial" w:hAnsi="Arial" w:cs="Arial"/>
          <w:b/>
          <w:sz w:val="24"/>
          <w:szCs w:val="24"/>
        </w:rPr>
        <w:t>y</w:t>
      </w:r>
      <w:r w:rsidRPr="007B1494">
        <w:rPr>
          <w:rFonts w:ascii="Arial" w:hAnsi="Arial" w:cs="Arial"/>
          <w:b/>
          <w:sz w:val="24"/>
          <w:szCs w:val="24"/>
        </w:rPr>
        <w:t xml:space="preserve"> 34 Fracción X</w:t>
      </w:r>
      <w:r>
        <w:rPr>
          <w:rFonts w:ascii="Arial" w:hAnsi="Arial" w:cs="Arial"/>
          <w:b/>
          <w:sz w:val="24"/>
          <w:szCs w:val="24"/>
        </w:rPr>
        <w:t>III</w:t>
      </w:r>
      <w:r w:rsidRPr="007B1494">
        <w:rPr>
          <w:rFonts w:ascii="Arial" w:hAnsi="Arial" w:cs="Arial"/>
          <w:b/>
          <w:sz w:val="24"/>
          <w:szCs w:val="24"/>
        </w:rPr>
        <w:t xml:space="preserve"> De </w:t>
      </w:r>
      <w:r>
        <w:rPr>
          <w:rFonts w:ascii="Arial" w:hAnsi="Arial" w:cs="Arial"/>
          <w:b/>
          <w:sz w:val="24"/>
          <w:szCs w:val="24"/>
        </w:rPr>
        <w:t>l</w:t>
      </w:r>
      <w:r w:rsidRPr="007B1494">
        <w:rPr>
          <w:rFonts w:ascii="Arial" w:hAnsi="Arial" w:cs="Arial"/>
          <w:b/>
          <w:sz w:val="24"/>
          <w:szCs w:val="24"/>
        </w:rPr>
        <w:t xml:space="preserve">a Ley </w:t>
      </w:r>
      <w:r>
        <w:rPr>
          <w:rFonts w:ascii="Arial" w:hAnsi="Arial" w:cs="Arial"/>
          <w:b/>
          <w:sz w:val="24"/>
          <w:szCs w:val="24"/>
        </w:rPr>
        <w:t>d</w:t>
      </w:r>
      <w:r w:rsidRPr="007B1494">
        <w:rPr>
          <w:rFonts w:ascii="Arial" w:hAnsi="Arial" w:cs="Arial"/>
          <w:b/>
          <w:sz w:val="24"/>
          <w:szCs w:val="24"/>
        </w:rPr>
        <w:t xml:space="preserve">e Gobierno </w:t>
      </w:r>
      <w:r>
        <w:rPr>
          <w:rFonts w:ascii="Arial" w:hAnsi="Arial" w:cs="Arial"/>
          <w:b/>
          <w:sz w:val="24"/>
          <w:szCs w:val="24"/>
        </w:rPr>
        <w:t>d</w:t>
      </w:r>
      <w:r w:rsidRPr="007B1494">
        <w:rPr>
          <w:rFonts w:ascii="Arial" w:hAnsi="Arial" w:cs="Arial"/>
          <w:b/>
          <w:sz w:val="24"/>
          <w:szCs w:val="24"/>
        </w:rPr>
        <w:t xml:space="preserve">el Poder Legislativo, 117 </w:t>
      </w:r>
      <w:r>
        <w:rPr>
          <w:rFonts w:ascii="Arial" w:hAnsi="Arial" w:cs="Arial"/>
          <w:b/>
          <w:sz w:val="24"/>
          <w:szCs w:val="24"/>
        </w:rPr>
        <w:t>y</w:t>
      </w:r>
      <w:r w:rsidRPr="007B1494">
        <w:rPr>
          <w:rFonts w:ascii="Arial" w:hAnsi="Arial" w:cs="Arial"/>
          <w:b/>
          <w:sz w:val="24"/>
          <w:szCs w:val="24"/>
        </w:rPr>
        <w:t xml:space="preserve"> 118 </w:t>
      </w:r>
      <w:r>
        <w:rPr>
          <w:rFonts w:ascii="Arial" w:hAnsi="Arial" w:cs="Arial"/>
          <w:b/>
          <w:sz w:val="24"/>
          <w:szCs w:val="24"/>
        </w:rPr>
        <w:t>d</w:t>
      </w:r>
      <w:r w:rsidRPr="007B1494">
        <w:rPr>
          <w:rFonts w:ascii="Arial" w:hAnsi="Arial" w:cs="Arial"/>
          <w:b/>
          <w:sz w:val="24"/>
          <w:szCs w:val="24"/>
        </w:rPr>
        <w:t xml:space="preserve">el Reglamento </w:t>
      </w:r>
      <w:r>
        <w:rPr>
          <w:rFonts w:ascii="Arial" w:hAnsi="Arial" w:cs="Arial"/>
          <w:b/>
          <w:sz w:val="24"/>
          <w:szCs w:val="24"/>
        </w:rPr>
        <w:t>d</w:t>
      </w:r>
      <w:r w:rsidRPr="007B1494">
        <w:rPr>
          <w:rFonts w:ascii="Arial" w:hAnsi="Arial" w:cs="Arial"/>
          <w:b/>
          <w:sz w:val="24"/>
          <w:szCs w:val="24"/>
        </w:rPr>
        <w:t xml:space="preserve">e </w:t>
      </w:r>
      <w:r>
        <w:rPr>
          <w:rFonts w:ascii="Arial" w:hAnsi="Arial" w:cs="Arial"/>
          <w:b/>
          <w:sz w:val="24"/>
          <w:szCs w:val="24"/>
        </w:rPr>
        <w:t>l</w:t>
      </w:r>
      <w:r w:rsidRPr="007B1494">
        <w:rPr>
          <w:rFonts w:ascii="Arial" w:hAnsi="Arial" w:cs="Arial"/>
          <w:b/>
          <w:sz w:val="24"/>
          <w:szCs w:val="24"/>
        </w:rPr>
        <w:t xml:space="preserve">a Ley </w:t>
      </w:r>
      <w:r>
        <w:rPr>
          <w:rFonts w:ascii="Arial" w:hAnsi="Arial" w:cs="Arial"/>
          <w:b/>
          <w:sz w:val="24"/>
          <w:szCs w:val="24"/>
        </w:rPr>
        <w:t>d</w:t>
      </w:r>
      <w:r w:rsidRPr="007B1494">
        <w:rPr>
          <w:rFonts w:ascii="Arial" w:hAnsi="Arial" w:cs="Arial"/>
          <w:b/>
          <w:sz w:val="24"/>
          <w:szCs w:val="24"/>
        </w:rPr>
        <w:t xml:space="preserve">e Gobierno </w:t>
      </w:r>
      <w:r>
        <w:rPr>
          <w:rFonts w:ascii="Arial" w:hAnsi="Arial" w:cs="Arial"/>
          <w:b/>
          <w:sz w:val="24"/>
          <w:szCs w:val="24"/>
        </w:rPr>
        <w:t>d</w:t>
      </w:r>
      <w:r w:rsidRPr="007B1494">
        <w:rPr>
          <w:rFonts w:ascii="Arial" w:hAnsi="Arial" w:cs="Arial"/>
          <w:b/>
          <w:sz w:val="24"/>
          <w:szCs w:val="24"/>
        </w:rPr>
        <w:t xml:space="preserve">el Poder Legislativo, </w:t>
      </w:r>
      <w:r>
        <w:rPr>
          <w:rFonts w:ascii="Arial" w:hAnsi="Arial" w:cs="Arial"/>
          <w:b/>
          <w:sz w:val="24"/>
          <w:szCs w:val="24"/>
        </w:rPr>
        <w:t>t</w:t>
      </w:r>
      <w:r w:rsidRPr="007B1494">
        <w:rPr>
          <w:rFonts w:ascii="Arial" w:hAnsi="Arial" w:cs="Arial"/>
          <w:b/>
          <w:sz w:val="24"/>
          <w:szCs w:val="24"/>
        </w:rPr>
        <w:t xml:space="preserve">odos </w:t>
      </w:r>
      <w:r>
        <w:rPr>
          <w:rFonts w:ascii="Arial" w:hAnsi="Arial" w:cs="Arial"/>
          <w:b/>
          <w:sz w:val="24"/>
          <w:szCs w:val="24"/>
        </w:rPr>
        <w:t>d</w:t>
      </w:r>
      <w:r w:rsidRPr="007B1494">
        <w:rPr>
          <w:rFonts w:ascii="Arial" w:hAnsi="Arial" w:cs="Arial"/>
          <w:b/>
          <w:sz w:val="24"/>
          <w:szCs w:val="24"/>
        </w:rPr>
        <w:t xml:space="preserve">el Estado </w:t>
      </w:r>
      <w:r>
        <w:rPr>
          <w:rFonts w:ascii="Arial" w:hAnsi="Arial" w:cs="Arial"/>
          <w:b/>
          <w:sz w:val="24"/>
          <w:szCs w:val="24"/>
        </w:rPr>
        <w:t>d</w:t>
      </w:r>
      <w:r w:rsidRPr="007B1494">
        <w:rPr>
          <w:rFonts w:ascii="Arial" w:hAnsi="Arial" w:cs="Arial"/>
          <w:b/>
          <w:sz w:val="24"/>
          <w:szCs w:val="24"/>
        </w:rPr>
        <w:t xml:space="preserve">e Yucatán, </w:t>
      </w:r>
      <w:r>
        <w:rPr>
          <w:rFonts w:ascii="Arial" w:hAnsi="Arial" w:cs="Arial"/>
          <w:b/>
          <w:sz w:val="24"/>
          <w:szCs w:val="24"/>
        </w:rPr>
        <w:t>e</w:t>
      </w:r>
      <w:r w:rsidRPr="007B1494">
        <w:rPr>
          <w:rFonts w:ascii="Arial" w:hAnsi="Arial" w:cs="Arial"/>
          <w:b/>
          <w:sz w:val="24"/>
          <w:szCs w:val="24"/>
        </w:rPr>
        <w:t xml:space="preserve">mite </w:t>
      </w:r>
      <w:r>
        <w:rPr>
          <w:rFonts w:ascii="Arial" w:hAnsi="Arial" w:cs="Arial"/>
          <w:b/>
          <w:sz w:val="24"/>
          <w:szCs w:val="24"/>
        </w:rPr>
        <w:t>la</w:t>
      </w:r>
      <w:r w:rsidRPr="007B1494">
        <w:rPr>
          <w:rFonts w:ascii="Arial" w:hAnsi="Arial" w:cs="Arial"/>
          <w:b/>
          <w:sz w:val="24"/>
          <w:szCs w:val="24"/>
        </w:rPr>
        <w:t xml:space="preserve"> </w:t>
      </w:r>
      <w:r>
        <w:rPr>
          <w:rFonts w:ascii="Arial" w:hAnsi="Arial" w:cs="Arial"/>
          <w:b/>
          <w:sz w:val="24"/>
          <w:szCs w:val="24"/>
        </w:rPr>
        <w:t>s</w:t>
      </w:r>
      <w:r w:rsidRPr="007B1494">
        <w:rPr>
          <w:rFonts w:ascii="Arial" w:hAnsi="Arial" w:cs="Arial"/>
          <w:b/>
          <w:sz w:val="24"/>
          <w:szCs w:val="24"/>
        </w:rPr>
        <w:t>iguiente;</w:t>
      </w:r>
    </w:p>
    <w:p w14:paraId="07CC2207" w14:textId="77777777" w:rsidR="008E5F9C" w:rsidRDefault="008E5F9C" w:rsidP="00612A99">
      <w:pPr>
        <w:ind w:left="3969"/>
        <w:jc w:val="both"/>
        <w:rPr>
          <w:rFonts w:ascii="Arial" w:hAnsi="Arial" w:cs="Arial"/>
          <w:b/>
          <w:sz w:val="24"/>
          <w:szCs w:val="24"/>
        </w:rPr>
      </w:pPr>
    </w:p>
    <w:p w14:paraId="3D422C27" w14:textId="77777777" w:rsidR="009242EF" w:rsidRPr="00F670AA" w:rsidRDefault="009B0926" w:rsidP="00EE4260">
      <w:pPr>
        <w:adjustRightInd w:val="0"/>
        <w:spacing w:line="360" w:lineRule="auto"/>
        <w:ind w:firstLine="709"/>
        <w:jc w:val="center"/>
        <w:rPr>
          <w:rFonts w:ascii="Arial" w:hAnsi="Arial" w:cs="Arial"/>
          <w:sz w:val="24"/>
          <w:szCs w:val="24"/>
        </w:rPr>
      </w:pPr>
      <w:r w:rsidRPr="00F670AA">
        <w:rPr>
          <w:rFonts w:ascii="Arial" w:hAnsi="Arial" w:cs="Arial"/>
          <w:b/>
          <w:sz w:val="24"/>
          <w:szCs w:val="24"/>
        </w:rPr>
        <w:t xml:space="preserve">E X P O S I C I </w:t>
      </w:r>
      <w:proofErr w:type="spellStart"/>
      <w:r w:rsidRPr="00F670AA">
        <w:rPr>
          <w:rFonts w:ascii="Arial" w:hAnsi="Arial" w:cs="Arial"/>
          <w:b/>
          <w:sz w:val="24"/>
          <w:szCs w:val="24"/>
        </w:rPr>
        <w:t>Ó</w:t>
      </w:r>
      <w:proofErr w:type="spellEnd"/>
      <w:r w:rsidRPr="00F670AA">
        <w:rPr>
          <w:rFonts w:ascii="Arial" w:hAnsi="Arial" w:cs="Arial"/>
          <w:b/>
          <w:sz w:val="24"/>
          <w:szCs w:val="24"/>
        </w:rPr>
        <w:t xml:space="preserve"> N    D E   M O T I V O S:</w:t>
      </w:r>
    </w:p>
    <w:p w14:paraId="2EA4A431" w14:textId="77777777" w:rsidR="009242EF" w:rsidRPr="00F670AA" w:rsidRDefault="009242EF" w:rsidP="00284B6E">
      <w:pPr>
        <w:adjustRightInd w:val="0"/>
        <w:ind w:firstLine="709"/>
        <w:jc w:val="both"/>
        <w:rPr>
          <w:rFonts w:ascii="Arial" w:hAnsi="Arial" w:cs="Arial"/>
          <w:sz w:val="24"/>
          <w:szCs w:val="24"/>
        </w:rPr>
      </w:pPr>
    </w:p>
    <w:p w14:paraId="7D3BC556" w14:textId="77777777" w:rsidR="009242EF" w:rsidRPr="00F670AA" w:rsidRDefault="009B0926" w:rsidP="00EE4260">
      <w:pPr>
        <w:adjustRightInd w:val="0"/>
        <w:spacing w:line="360" w:lineRule="auto"/>
        <w:ind w:firstLine="709"/>
        <w:jc w:val="both"/>
        <w:rPr>
          <w:rFonts w:ascii="Arial" w:hAnsi="Arial" w:cs="Arial"/>
          <w:sz w:val="24"/>
          <w:szCs w:val="24"/>
        </w:rPr>
      </w:pPr>
      <w:r w:rsidRPr="00F670AA">
        <w:rPr>
          <w:rFonts w:ascii="Arial" w:hAnsi="Arial" w:cs="Arial"/>
          <w:b/>
          <w:sz w:val="24"/>
          <w:szCs w:val="24"/>
        </w:rPr>
        <w:t xml:space="preserve">PRIMERA. </w:t>
      </w:r>
      <w:r w:rsidR="00740E49" w:rsidRPr="00F670AA">
        <w:rPr>
          <w:rFonts w:ascii="Arial" w:hAnsi="Arial" w:cs="Arial"/>
          <w:sz w:val="24"/>
          <w:szCs w:val="24"/>
        </w:rPr>
        <w:t>L</w:t>
      </w:r>
      <w:r w:rsidRPr="00F670AA">
        <w:rPr>
          <w:rFonts w:ascii="Arial" w:hAnsi="Arial" w:cs="Arial"/>
          <w:sz w:val="24"/>
          <w:szCs w:val="24"/>
          <w:lang w:val="es-MX" w:eastAsia="es-MX"/>
        </w:rPr>
        <w:t>a</w:t>
      </w:r>
      <w:r w:rsidR="00F849FC" w:rsidRPr="00F670AA">
        <w:rPr>
          <w:rFonts w:ascii="Arial" w:hAnsi="Arial" w:cs="Arial"/>
          <w:sz w:val="24"/>
          <w:szCs w:val="24"/>
          <w:lang w:val="es-MX" w:eastAsia="es-MX"/>
        </w:rPr>
        <w:t>s</w:t>
      </w:r>
      <w:r w:rsidRPr="00F670AA">
        <w:rPr>
          <w:rFonts w:ascii="Arial" w:hAnsi="Arial" w:cs="Arial"/>
          <w:sz w:val="24"/>
          <w:szCs w:val="24"/>
          <w:lang w:val="es-MX" w:eastAsia="es-MX"/>
        </w:rPr>
        <w:t xml:space="preserve"> iniciativa</w:t>
      </w:r>
      <w:r w:rsidR="00F849FC" w:rsidRPr="00F670AA">
        <w:rPr>
          <w:rFonts w:ascii="Arial" w:hAnsi="Arial" w:cs="Arial"/>
          <w:sz w:val="24"/>
          <w:szCs w:val="24"/>
          <w:lang w:val="es-MX" w:eastAsia="es-MX"/>
        </w:rPr>
        <w:t>s</w:t>
      </w:r>
      <w:r w:rsidRPr="00F670AA">
        <w:rPr>
          <w:rFonts w:ascii="Arial" w:hAnsi="Arial" w:cs="Arial"/>
          <w:sz w:val="24"/>
          <w:szCs w:val="24"/>
          <w:lang w:val="es-MX" w:eastAsia="es-MX"/>
        </w:rPr>
        <w:t xml:space="preserve"> que se </w:t>
      </w:r>
      <w:proofErr w:type="gramStart"/>
      <w:r w:rsidRPr="00F670AA">
        <w:rPr>
          <w:rFonts w:ascii="Arial" w:hAnsi="Arial" w:cs="Arial"/>
          <w:sz w:val="24"/>
          <w:szCs w:val="24"/>
          <w:lang w:val="es-MX" w:eastAsia="es-MX"/>
        </w:rPr>
        <w:t>dictamina</w:t>
      </w:r>
      <w:r w:rsidR="00F849FC" w:rsidRPr="00F670AA">
        <w:rPr>
          <w:rFonts w:ascii="Arial" w:hAnsi="Arial" w:cs="Arial"/>
          <w:sz w:val="24"/>
          <w:szCs w:val="24"/>
          <w:lang w:val="es-MX" w:eastAsia="es-MX"/>
        </w:rPr>
        <w:t>n</w:t>
      </w:r>
      <w:r w:rsidRPr="00F670AA">
        <w:rPr>
          <w:rFonts w:ascii="Arial" w:hAnsi="Arial" w:cs="Arial"/>
          <w:sz w:val="24"/>
          <w:szCs w:val="24"/>
          <w:lang w:val="es-MX" w:eastAsia="es-MX"/>
        </w:rPr>
        <w:t>,</w:t>
      </w:r>
      <w:proofErr w:type="gramEnd"/>
      <w:r w:rsidRPr="00F670AA">
        <w:rPr>
          <w:rFonts w:ascii="Arial" w:hAnsi="Arial" w:cs="Arial"/>
          <w:sz w:val="24"/>
          <w:szCs w:val="24"/>
          <w:lang w:val="es-MX" w:eastAsia="es-MX"/>
        </w:rPr>
        <w:t xml:space="preserve"> encuentra</w:t>
      </w:r>
      <w:r w:rsidR="00F849FC" w:rsidRPr="00F670AA">
        <w:rPr>
          <w:rFonts w:ascii="Arial" w:hAnsi="Arial" w:cs="Arial"/>
          <w:sz w:val="24"/>
          <w:szCs w:val="24"/>
          <w:lang w:val="es-MX" w:eastAsia="es-MX"/>
        </w:rPr>
        <w:t>n</w:t>
      </w:r>
      <w:r w:rsidRPr="00F670AA">
        <w:rPr>
          <w:rFonts w:ascii="Arial" w:hAnsi="Arial" w:cs="Arial"/>
          <w:sz w:val="24"/>
          <w:szCs w:val="24"/>
          <w:lang w:val="es-MX" w:eastAsia="es-MX"/>
        </w:rPr>
        <w:t xml:space="preserve"> sustento normativo en lo dispuesto en </w:t>
      </w:r>
      <w:r w:rsidR="00133416" w:rsidRPr="00F670AA">
        <w:rPr>
          <w:rFonts w:ascii="Arial" w:hAnsi="Arial" w:cs="Arial"/>
          <w:sz w:val="24"/>
          <w:szCs w:val="24"/>
          <w:lang w:val="es-MX" w:eastAsia="es-MX"/>
        </w:rPr>
        <w:t>los</w:t>
      </w:r>
      <w:r w:rsidRPr="00F670AA">
        <w:rPr>
          <w:rFonts w:ascii="Arial" w:hAnsi="Arial" w:cs="Arial"/>
          <w:sz w:val="24"/>
          <w:szCs w:val="24"/>
          <w:lang w:val="es-MX" w:eastAsia="es-MX"/>
        </w:rPr>
        <w:t xml:space="preserve"> artículo</w:t>
      </w:r>
      <w:r w:rsidR="00133416" w:rsidRPr="00F670AA">
        <w:rPr>
          <w:rFonts w:ascii="Arial" w:hAnsi="Arial" w:cs="Arial"/>
          <w:sz w:val="24"/>
          <w:szCs w:val="24"/>
          <w:lang w:val="es-MX" w:eastAsia="es-MX"/>
        </w:rPr>
        <w:t>s</w:t>
      </w:r>
      <w:r w:rsidRPr="00F670AA">
        <w:rPr>
          <w:rFonts w:ascii="Arial" w:hAnsi="Arial" w:cs="Arial"/>
          <w:sz w:val="24"/>
          <w:szCs w:val="24"/>
          <w:lang w:val="es-MX" w:eastAsia="es-MX"/>
        </w:rPr>
        <w:t xml:space="preserve"> 35, fracciones I y II de la Constitución Política del Estado de Yucatán,</w:t>
      </w:r>
      <w:r w:rsidR="00133416" w:rsidRPr="00F670AA">
        <w:rPr>
          <w:rFonts w:ascii="Arial" w:hAnsi="Arial" w:cs="Arial"/>
          <w:sz w:val="24"/>
          <w:szCs w:val="24"/>
          <w:lang w:val="es-MX" w:eastAsia="es-MX"/>
        </w:rPr>
        <w:t xml:space="preserve"> 16 y 22 fracción VI de la Ley de Gobierno del Poder Legislativo del Estado de Yucatán, </w:t>
      </w:r>
      <w:r w:rsidR="00FA13A5" w:rsidRPr="00F670AA">
        <w:rPr>
          <w:rFonts w:ascii="Arial" w:hAnsi="Arial" w:cs="Arial"/>
          <w:sz w:val="24"/>
          <w:szCs w:val="24"/>
          <w:lang w:val="es-MX" w:eastAsia="es-MX"/>
        </w:rPr>
        <w:t xml:space="preserve">por los que se le </w:t>
      </w:r>
      <w:r w:rsidRPr="00F670AA">
        <w:rPr>
          <w:rFonts w:ascii="Arial" w:hAnsi="Arial" w:cs="Arial"/>
          <w:sz w:val="24"/>
          <w:szCs w:val="24"/>
          <w:lang w:val="es-MX" w:eastAsia="es-MX"/>
        </w:rPr>
        <w:t xml:space="preserve">otorga la facultad </w:t>
      </w:r>
      <w:r w:rsidR="00061274" w:rsidRPr="00F670AA">
        <w:rPr>
          <w:rFonts w:ascii="Arial" w:hAnsi="Arial" w:cs="Arial"/>
          <w:sz w:val="24"/>
          <w:szCs w:val="24"/>
          <w:lang w:val="es-MX" w:eastAsia="es-MX"/>
        </w:rPr>
        <w:t>al</w:t>
      </w:r>
      <w:r w:rsidRPr="00F670AA">
        <w:rPr>
          <w:rFonts w:ascii="Arial" w:hAnsi="Arial" w:cs="Arial"/>
          <w:sz w:val="24"/>
          <w:szCs w:val="24"/>
          <w:lang w:val="es-MX" w:eastAsia="es-MX"/>
        </w:rPr>
        <w:t xml:space="preserve"> Titular del Poder Ejecutivo del Estado y </w:t>
      </w:r>
      <w:r w:rsidR="00C57FD5" w:rsidRPr="00F670AA">
        <w:rPr>
          <w:rFonts w:ascii="Arial" w:hAnsi="Arial" w:cs="Arial"/>
          <w:sz w:val="24"/>
          <w:szCs w:val="24"/>
          <w:lang w:val="es-MX" w:eastAsia="es-MX"/>
        </w:rPr>
        <w:t xml:space="preserve">a los </w:t>
      </w:r>
      <w:r w:rsidR="00E95EF2" w:rsidRPr="00F670AA">
        <w:rPr>
          <w:rFonts w:ascii="Arial" w:hAnsi="Arial" w:cs="Arial"/>
          <w:sz w:val="24"/>
          <w:szCs w:val="24"/>
          <w:lang w:val="es-MX" w:eastAsia="es-MX"/>
        </w:rPr>
        <w:t>d</w:t>
      </w:r>
      <w:r w:rsidR="00C57FD5" w:rsidRPr="00F670AA">
        <w:rPr>
          <w:rFonts w:ascii="Arial" w:hAnsi="Arial" w:cs="Arial"/>
          <w:sz w:val="24"/>
          <w:szCs w:val="24"/>
          <w:lang w:val="es-MX" w:eastAsia="es-MX"/>
        </w:rPr>
        <w:t xml:space="preserve">iputados de </w:t>
      </w:r>
      <w:r w:rsidRPr="00F670AA">
        <w:rPr>
          <w:rFonts w:ascii="Arial" w:hAnsi="Arial" w:cs="Arial"/>
          <w:sz w:val="24"/>
          <w:szCs w:val="24"/>
          <w:lang w:val="es-MX" w:eastAsia="es-MX"/>
        </w:rPr>
        <w:t xml:space="preserve">poder iniciar leyes o decretos. </w:t>
      </w:r>
    </w:p>
    <w:p w14:paraId="790E76C4" w14:textId="77777777" w:rsidR="009242EF" w:rsidRPr="00F670AA" w:rsidRDefault="009242EF" w:rsidP="007B1494">
      <w:pPr>
        <w:adjustRightInd w:val="0"/>
        <w:ind w:firstLine="709"/>
        <w:jc w:val="both"/>
        <w:rPr>
          <w:rFonts w:ascii="Arial" w:hAnsi="Arial" w:cs="Arial"/>
          <w:sz w:val="24"/>
          <w:szCs w:val="24"/>
        </w:rPr>
      </w:pPr>
    </w:p>
    <w:p w14:paraId="3AEF273A" w14:textId="77777777" w:rsidR="00583F69" w:rsidRPr="00F670AA" w:rsidRDefault="00505A4D" w:rsidP="00583F69">
      <w:pPr>
        <w:adjustRightInd w:val="0"/>
        <w:spacing w:line="360" w:lineRule="auto"/>
        <w:ind w:firstLine="709"/>
        <w:jc w:val="both"/>
        <w:rPr>
          <w:rFonts w:ascii="Arial" w:hAnsi="Arial" w:cs="Arial"/>
          <w:bCs/>
          <w:sz w:val="24"/>
          <w:szCs w:val="24"/>
        </w:rPr>
      </w:pPr>
      <w:r w:rsidRPr="00F670AA">
        <w:rPr>
          <w:rFonts w:ascii="Arial" w:hAnsi="Arial" w:cs="Arial"/>
          <w:sz w:val="24"/>
          <w:szCs w:val="24"/>
        </w:rPr>
        <w:t xml:space="preserve">De igual forma, es preciso señalar que, con fundamento con el artículo 43 fracción </w:t>
      </w:r>
      <w:r w:rsidR="000F55A4" w:rsidRPr="00F670AA">
        <w:rPr>
          <w:rFonts w:ascii="Arial" w:hAnsi="Arial" w:cs="Arial"/>
          <w:sz w:val="24"/>
          <w:szCs w:val="24"/>
        </w:rPr>
        <w:t>III</w:t>
      </w:r>
      <w:r w:rsidRPr="00F670AA">
        <w:rPr>
          <w:rFonts w:ascii="Arial" w:hAnsi="Arial" w:cs="Arial"/>
          <w:sz w:val="24"/>
          <w:szCs w:val="24"/>
        </w:rPr>
        <w:t xml:space="preserve"> de la Ley de Gobierno del Poder Legislativo del Estado de Yucatán, esta </w:t>
      </w:r>
      <w:r w:rsidR="00287ADA" w:rsidRPr="00F670AA">
        <w:rPr>
          <w:rFonts w:ascii="Arial" w:hAnsi="Arial" w:cs="Arial"/>
          <w:sz w:val="24"/>
          <w:szCs w:val="24"/>
        </w:rPr>
        <w:t>C</w:t>
      </w:r>
      <w:r w:rsidRPr="00F670AA">
        <w:rPr>
          <w:rFonts w:ascii="Arial" w:hAnsi="Arial" w:cs="Arial"/>
          <w:sz w:val="24"/>
          <w:szCs w:val="24"/>
        </w:rPr>
        <w:t>omisi</w:t>
      </w:r>
      <w:r w:rsidR="00287ADA" w:rsidRPr="00F670AA">
        <w:rPr>
          <w:rFonts w:ascii="Arial" w:hAnsi="Arial" w:cs="Arial"/>
          <w:sz w:val="24"/>
          <w:szCs w:val="24"/>
        </w:rPr>
        <w:t>ón</w:t>
      </w:r>
      <w:r w:rsidR="002C094F" w:rsidRPr="00F670AA">
        <w:rPr>
          <w:rFonts w:ascii="Arial" w:hAnsi="Arial" w:cs="Arial"/>
          <w:sz w:val="24"/>
          <w:szCs w:val="24"/>
        </w:rPr>
        <w:t xml:space="preserve"> P</w:t>
      </w:r>
      <w:r w:rsidR="00287ADA" w:rsidRPr="00F670AA">
        <w:rPr>
          <w:rFonts w:ascii="Arial" w:hAnsi="Arial" w:cs="Arial"/>
          <w:sz w:val="24"/>
          <w:szCs w:val="24"/>
        </w:rPr>
        <w:t>ermanente</w:t>
      </w:r>
      <w:r w:rsidRPr="00F670AA">
        <w:rPr>
          <w:rFonts w:ascii="Arial" w:hAnsi="Arial" w:cs="Arial"/>
          <w:sz w:val="24"/>
          <w:szCs w:val="24"/>
        </w:rPr>
        <w:t xml:space="preserve"> de </w:t>
      </w:r>
      <w:r w:rsidR="00287ADA" w:rsidRPr="00F670AA">
        <w:rPr>
          <w:rFonts w:ascii="Arial" w:hAnsi="Arial" w:cs="Arial"/>
          <w:sz w:val="24"/>
          <w:szCs w:val="24"/>
        </w:rPr>
        <w:t>Justicia y Seguridad Pública</w:t>
      </w:r>
      <w:r w:rsidRPr="00F670AA">
        <w:rPr>
          <w:rFonts w:ascii="Arial" w:hAnsi="Arial" w:cs="Arial"/>
          <w:sz w:val="24"/>
          <w:szCs w:val="24"/>
        </w:rPr>
        <w:t>,</w:t>
      </w:r>
      <w:r w:rsidR="00C16E59" w:rsidRPr="00F670AA">
        <w:rPr>
          <w:rFonts w:ascii="Arial" w:hAnsi="Arial" w:cs="Arial"/>
          <w:sz w:val="24"/>
          <w:szCs w:val="24"/>
        </w:rPr>
        <w:t xml:space="preserve"> tiene</w:t>
      </w:r>
      <w:r w:rsidRPr="00F670AA">
        <w:rPr>
          <w:rFonts w:ascii="Arial" w:hAnsi="Arial" w:cs="Arial"/>
          <w:sz w:val="24"/>
          <w:szCs w:val="24"/>
        </w:rPr>
        <w:t xml:space="preserve"> competencia para estudiar, analizar y dictaminar, las iniciativas que nos ocupan, ya que versa</w:t>
      </w:r>
      <w:r w:rsidR="008D36C6" w:rsidRPr="00F670AA">
        <w:rPr>
          <w:rFonts w:ascii="Arial" w:hAnsi="Arial" w:cs="Arial"/>
          <w:sz w:val="24"/>
          <w:szCs w:val="24"/>
        </w:rPr>
        <w:t>n</w:t>
      </w:r>
      <w:r w:rsidRPr="00F670AA">
        <w:rPr>
          <w:rFonts w:ascii="Arial" w:hAnsi="Arial" w:cs="Arial"/>
          <w:sz w:val="24"/>
          <w:szCs w:val="24"/>
        </w:rPr>
        <w:t xml:space="preserve"> sobre asuntos relacionados con la </w:t>
      </w:r>
      <w:r w:rsidR="008D36C6" w:rsidRPr="00F670AA">
        <w:rPr>
          <w:rFonts w:ascii="Arial" w:hAnsi="Arial" w:cs="Arial"/>
          <w:bCs/>
          <w:sz w:val="24"/>
          <w:szCs w:val="24"/>
        </w:rPr>
        <w:t>procuración e impartición de justicia y la seguridad pública</w:t>
      </w:r>
      <w:r w:rsidR="004E035F" w:rsidRPr="00F670AA">
        <w:rPr>
          <w:rFonts w:ascii="Arial" w:hAnsi="Arial" w:cs="Arial"/>
          <w:bCs/>
          <w:sz w:val="24"/>
          <w:szCs w:val="24"/>
        </w:rPr>
        <w:t>.</w:t>
      </w:r>
    </w:p>
    <w:p w14:paraId="03C0B6D0" w14:textId="77777777" w:rsidR="0039727D" w:rsidRDefault="0039727D" w:rsidP="00583F69">
      <w:pPr>
        <w:adjustRightInd w:val="0"/>
        <w:spacing w:line="360" w:lineRule="auto"/>
        <w:ind w:firstLine="709"/>
        <w:jc w:val="both"/>
        <w:rPr>
          <w:rFonts w:ascii="Arial" w:hAnsi="Arial" w:cs="Arial"/>
          <w:bCs/>
          <w:sz w:val="24"/>
          <w:szCs w:val="24"/>
        </w:rPr>
      </w:pPr>
    </w:p>
    <w:p w14:paraId="1331FBC4" w14:textId="77777777" w:rsidR="00284B6E" w:rsidRPr="00F670AA" w:rsidRDefault="00284B6E" w:rsidP="00583F69">
      <w:pPr>
        <w:adjustRightInd w:val="0"/>
        <w:spacing w:line="360" w:lineRule="auto"/>
        <w:ind w:firstLine="709"/>
        <w:jc w:val="both"/>
        <w:rPr>
          <w:rFonts w:ascii="Arial" w:hAnsi="Arial" w:cs="Arial"/>
          <w:bCs/>
          <w:sz w:val="24"/>
          <w:szCs w:val="24"/>
        </w:rPr>
      </w:pPr>
    </w:p>
    <w:p w14:paraId="7F945C80" w14:textId="77777777" w:rsidR="00B15734" w:rsidRDefault="009B0926" w:rsidP="00B15734">
      <w:pPr>
        <w:spacing w:line="360" w:lineRule="auto"/>
        <w:ind w:firstLine="709"/>
        <w:jc w:val="both"/>
        <w:rPr>
          <w:rFonts w:ascii="Arial" w:hAnsi="Arial" w:cs="Arial"/>
          <w:sz w:val="24"/>
        </w:rPr>
      </w:pPr>
      <w:r w:rsidRPr="00F670AA">
        <w:rPr>
          <w:rFonts w:ascii="Arial" w:hAnsi="Arial" w:cs="Arial"/>
          <w:b/>
          <w:sz w:val="24"/>
          <w:szCs w:val="24"/>
        </w:rPr>
        <w:lastRenderedPageBreak/>
        <w:t>SEGUNDA.</w:t>
      </w:r>
      <w:r w:rsidR="00EC1AA3" w:rsidRPr="00F670AA">
        <w:rPr>
          <w:rFonts w:ascii="Arial" w:hAnsi="Arial" w:cs="Arial"/>
          <w:b/>
          <w:sz w:val="24"/>
          <w:szCs w:val="24"/>
        </w:rPr>
        <w:t xml:space="preserve"> </w:t>
      </w:r>
      <w:r w:rsidR="00B364CF" w:rsidRPr="00F670AA">
        <w:rPr>
          <w:rFonts w:ascii="Arial" w:hAnsi="Arial" w:cs="Arial"/>
          <w:sz w:val="24"/>
          <w:szCs w:val="24"/>
        </w:rPr>
        <w:t>E</w:t>
      </w:r>
      <w:r w:rsidR="005E0135" w:rsidRPr="00F670AA">
        <w:rPr>
          <w:rFonts w:ascii="Arial" w:hAnsi="Arial" w:cs="Arial"/>
          <w:sz w:val="24"/>
          <w:szCs w:val="24"/>
        </w:rPr>
        <w:t xml:space="preserve">n primera instancia, </w:t>
      </w:r>
      <w:r w:rsidR="00B364CF" w:rsidRPr="00F670AA">
        <w:rPr>
          <w:rFonts w:ascii="Arial" w:hAnsi="Arial" w:cs="Arial"/>
          <w:sz w:val="24"/>
          <w:szCs w:val="24"/>
        </w:rPr>
        <w:t xml:space="preserve">estimamos </w:t>
      </w:r>
      <w:r w:rsidR="005E0135" w:rsidRPr="00F670AA">
        <w:rPr>
          <w:rFonts w:ascii="Arial" w:hAnsi="Arial" w:cs="Arial"/>
          <w:sz w:val="24"/>
          <w:szCs w:val="24"/>
        </w:rPr>
        <w:t xml:space="preserve">delimitar el término de víctimas u ofendidos por únicamente víctimas, lo anterior, de acuerdo con el </w:t>
      </w:r>
      <w:r w:rsidR="005E0135" w:rsidRPr="00F670AA">
        <w:rPr>
          <w:rFonts w:ascii="Arial" w:hAnsi="Arial" w:cs="Arial"/>
          <w:spacing w:val="-2"/>
          <w:sz w:val="24"/>
          <w:szCs w:val="24"/>
        </w:rPr>
        <w:t xml:space="preserve">criterio esgrimido por la Suprema Corte de Justicia de la Nación, mismo que señala dentro del rubro </w:t>
      </w:r>
      <w:r w:rsidR="005E0135" w:rsidRPr="00F670AA">
        <w:rPr>
          <w:rFonts w:ascii="Arial" w:hAnsi="Arial" w:cs="Arial"/>
          <w:b/>
          <w:sz w:val="22"/>
        </w:rPr>
        <w:t>OFENDIDO Y VICTIMA DEL DELITO</w:t>
      </w:r>
      <w:r w:rsidR="005E0135" w:rsidRPr="00F670AA">
        <w:rPr>
          <w:rStyle w:val="Refdenotaalpie"/>
          <w:rFonts w:ascii="Arial" w:hAnsi="Arial" w:cs="Arial"/>
          <w:sz w:val="24"/>
        </w:rPr>
        <w:footnoteReference w:id="1"/>
      </w:r>
      <w:r w:rsidR="00403E7F" w:rsidRPr="00F670AA">
        <w:rPr>
          <w:rFonts w:ascii="Arial" w:hAnsi="Arial" w:cs="Arial"/>
          <w:sz w:val="24"/>
        </w:rPr>
        <w:t xml:space="preserve">, del cual, este </w:t>
      </w:r>
      <w:r w:rsidR="005E0135" w:rsidRPr="00F670AA">
        <w:rPr>
          <w:rFonts w:ascii="Arial" w:hAnsi="Arial" w:cs="Arial"/>
          <w:sz w:val="24"/>
        </w:rPr>
        <w:t>órgano dictaminador toma como orientador en el presente asunto.</w:t>
      </w:r>
    </w:p>
    <w:p w14:paraId="79AD9395" w14:textId="77777777" w:rsidR="00284B6E" w:rsidRPr="00F670AA" w:rsidRDefault="00284B6E" w:rsidP="00B15734">
      <w:pPr>
        <w:spacing w:line="360" w:lineRule="auto"/>
        <w:ind w:firstLine="709"/>
        <w:jc w:val="both"/>
        <w:rPr>
          <w:rFonts w:ascii="Arial" w:hAnsi="Arial" w:cs="Arial"/>
          <w:sz w:val="24"/>
        </w:rPr>
      </w:pPr>
    </w:p>
    <w:p w14:paraId="1303A95A" w14:textId="77777777" w:rsidR="00B15734" w:rsidRPr="00F670AA" w:rsidRDefault="005E0135" w:rsidP="00B15734">
      <w:pPr>
        <w:spacing w:line="360" w:lineRule="auto"/>
        <w:ind w:firstLine="709"/>
        <w:jc w:val="both"/>
        <w:rPr>
          <w:rFonts w:ascii="Arial" w:hAnsi="Arial" w:cs="Arial"/>
          <w:sz w:val="24"/>
        </w:rPr>
      </w:pPr>
      <w:r w:rsidRPr="00F670AA">
        <w:rPr>
          <w:rFonts w:ascii="Arial" w:hAnsi="Arial" w:cs="Arial"/>
          <w:sz w:val="24"/>
        </w:rPr>
        <w:t xml:space="preserve">De </w:t>
      </w:r>
      <w:r w:rsidR="00587723" w:rsidRPr="00F670AA">
        <w:rPr>
          <w:rFonts w:ascii="Arial" w:hAnsi="Arial" w:cs="Arial"/>
          <w:sz w:val="24"/>
        </w:rPr>
        <w:t>lo anterior</w:t>
      </w:r>
      <w:r w:rsidRPr="00F670AA">
        <w:rPr>
          <w:rFonts w:ascii="Arial" w:hAnsi="Arial" w:cs="Arial"/>
          <w:sz w:val="24"/>
        </w:rPr>
        <w:t>, el máximo tribunal</w:t>
      </w:r>
      <w:r w:rsidR="00497B7D" w:rsidRPr="00F670AA">
        <w:rPr>
          <w:rFonts w:ascii="Arial" w:hAnsi="Arial" w:cs="Arial"/>
          <w:sz w:val="24"/>
        </w:rPr>
        <w:t xml:space="preserve"> hace referencias respecto del d</w:t>
      </w:r>
      <w:r w:rsidRPr="00F670AA">
        <w:rPr>
          <w:rFonts w:ascii="Arial" w:hAnsi="Arial" w:cs="Arial"/>
          <w:sz w:val="24"/>
        </w:rPr>
        <w:t xml:space="preserve">erecho </w:t>
      </w:r>
      <w:r w:rsidR="00497B7D" w:rsidRPr="00F670AA">
        <w:rPr>
          <w:rFonts w:ascii="Arial" w:hAnsi="Arial" w:cs="Arial"/>
          <w:sz w:val="24"/>
        </w:rPr>
        <w:t>p</w:t>
      </w:r>
      <w:r w:rsidRPr="00F670AA">
        <w:rPr>
          <w:rFonts w:ascii="Arial" w:hAnsi="Arial" w:cs="Arial"/>
          <w:sz w:val="24"/>
        </w:rPr>
        <w:t>enal, en lo conce</w:t>
      </w:r>
      <w:r w:rsidR="00572B76" w:rsidRPr="00F670AA">
        <w:rPr>
          <w:rFonts w:ascii="Arial" w:hAnsi="Arial" w:cs="Arial"/>
          <w:sz w:val="24"/>
        </w:rPr>
        <w:t>rniente a las diferencias doctri</w:t>
      </w:r>
      <w:r w:rsidRPr="00F670AA">
        <w:rPr>
          <w:rFonts w:ascii="Arial" w:hAnsi="Arial" w:cs="Arial"/>
          <w:sz w:val="24"/>
        </w:rPr>
        <w:t xml:space="preserve">nales del sujeto pasivo del hecho delictuoso, por lo que considera en sentidos distintos a la </w:t>
      </w:r>
      <w:r w:rsidR="00572B76" w:rsidRPr="00F670AA">
        <w:rPr>
          <w:rFonts w:ascii="Arial" w:hAnsi="Arial" w:cs="Arial"/>
          <w:sz w:val="24"/>
        </w:rPr>
        <w:t>víctima</w:t>
      </w:r>
      <w:r w:rsidRPr="00F670AA">
        <w:rPr>
          <w:rFonts w:ascii="Arial" w:hAnsi="Arial" w:cs="Arial"/>
          <w:sz w:val="24"/>
        </w:rPr>
        <w:t xml:space="preserve"> y al </w:t>
      </w:r>
      <w:r w:rsidR="00572B76" w:rsidRPr="00F670AA">
        <w:rPr>
          <w:rFonts w:ascii="Arial" w:hAnsi="Arial" w:cs="Arial"/>
          <w:sz w:val="24"/>
        </w:rPr>
        <w:t>o</w:t>
      </w:r>
      <w:r w:rsidRPr="00F670AA">
        <w:rPr>
          <w:rFonts w:ascii="Arial" w:hAnsi="Arial" w:cs="Arial"/>
          <w:sz w:val="24"/>
        </w:rPr>
        <w:t xml:space="preserve">fendido, pues no siempre se reúnen en la misma persona tales caracteres. </w:t>
      </w:r>
    </w:p>
    <w:p w14:paraId="0E849CAB" w14:textId="77777777" w:rsidR="00B15734" w:rsidRPr="00F670AA" w:rsidRDefault="00B15734" w:rsidP="00B15734">
      <w:pPr>
        <w:spacing w:line="360" w:lineRule="auto"/>
        <w:ind w:firstLine="709"/>
        <w:jc w:val="both"/>
        <w:rPr>
          <w:rFonts w:ascii="Arial" w:hAnsi="Arial" w:cs="Arial"/>
          <w:sz w:val="24"/>
        </w:rPr>
      </w:pPr>
    </w:p>
    <w:p w14:paraId="107AFDBA" w14:textId="77777777" w:rsidR="00B15734" w:rsidRPr="00F670AA" w:rsidRDefault="007E376D" w:rsidP="00B15734">
      <w:pPr>
        <w:spacing w:line="360" w:lineRule="auto"/>
        <w:ind w:firstLine="709"/>
        <w:jc w:val="both"/>
        <w:rPr>
          <w:rFonts w:ascii="Arial" w:hAnsi="Arial" w:cs="Arial"/>
          <w:sz w:val="24"/>
        </w:rPr>
      </w:pPr>
      <w:r w:rsidRPr="00F670AA">
        <w:rPr>
          <w:rFonts w:ascii="Arial" w:hAnsi="Arial" w:cs="Arial"/>
          <w:sz w:val="24"/>
          <w:szCs w:val="24"/>
        </w:rPr>
        <w:t>P</w:t>
      </w:r>
      <w:r w:rsidR="002A445A" w:rsidRPr="00F670AA">
        <w:rPr>
          <w:rFonts w:ascii="Arial" w:hAnsi="Arial" w:cs="Arial"/>
          <w:sz w:val="24"/>
          <w:szCs w:val="24"/>
        </w:rPr>
        <w:t xml:space="preserve">or lo que, </w:t>
      </w:r>
      <w:r w:rsidR="005E0135" w:rsidRPr="00F670AA">
        <w:rPr>
          <w:rFonts w:ascii="Arial" w:hAnsi="Arial" w:cs="Arial"/>
          <w:sz w:val="24"/>
          <w:szCs w:val="24"/>
        </w:rPr>
        <w:t xml:space="preserve">tales denominaciones pudieren considerarse como sinónimos; sin embargo, la primera tiene una connotación más extensa porque no sólo comprende al agraviado sino también a otras personas, </w:t>
      </w:r>
      <w:proofErr w:type="gramStart"/>
      <w:r w:rsidR="005E0135" w:rsidRPr="00F670AA">
        <w:rPr>
          <w:rFonts w:ascii="Arial" w:hAnsi="Arial" w:cs="Arial"/>
          <w:sz w:val="24"/>
          <w:szCs w:val="24"/>
        </w:rPr>
        <w:t>ya que</w:t>
      </w:r>
      <w:proofErr w:type="gramEnd"/>
      <w:r w:rsidR="005E0135" w:rsidRPr="00F670AA">
        <w:rPr>
          <w:rFonts w:ascii="Arial" w:hAnsi="Arial" w:cs="Arial"/>
          <w:sz w:val="24"/>
          <w:szCs w:val="24"/>
        </w:rPr>
        <w:t xml:space="preserve"> con motivo de la perpetración de delitos, si bien se causa daño al sujeto pasivo, es factible que también se produzcan lesiones de cualquier índole a otras personas, de ahí que la ley debe protegerlas porque también son víctimas de los delitos.</w:t>
      </w:r>
    </w:p>
    <w:p w14:paraId="5964857C" w14:textId="77777777" w:rsidR="00B15734" w:rsidRPr="00F670AA" w:rsidRDefault="00B15734" w:rsidP="00B15734">
      <w:pPr>
        <w:spacing w:line="360" w:lineRule="auto"/>
        <w:ind w:firstLine="709"/>
        <w:jc w:val="both"/>
        <w:rPr>
          <w:rFonts w:ascii="Arial" w:hAnsi="Arial" w:cs="Arial"/>
          <w:sz w:val="24"/>
        </w:rPr>
      </w:pPr>
    </w:p>
    <w:p w14:paraId="0061D9BE" w14:textId="77777777" w:rsidR="00A36F4C" w:rsidRPr="00F670AA" w:rsidRDefault="005E0135" w:rsidP="00A36F4C">
      <w:pPr>
        <w:spacing w:line="360" w:lineRule="auto"/>
        <w:ind w:firstLine="709"/>
        <w:jc w:val="both"/>
        <w:rPr>
          <w:rFonts w:ascii="Arial" w:hAnsi="Arial" w:cs="Arial"/>
          <w:sz w:val="24"/>
        </w:rPr>
      </w:pPr>
      <w:r w:rsidRPr="00F670AA">
        <w:rPr>
          <w:rFonts w:ascii="Arial" w:hAnsi="Arial" w:cs="Arial"/>
          <w:sz w:val="24"/>
          <w:szCs w:val="24"/>
        </w:rPr>
        <w:t xml:space="preserve">En ese contexto, y sin el ánimo de desconocer que jurídicamente tiene diversas acepciones, en el ámbito del derecho penal debe ser reconocido el término víctima, debido a que </w:t>
      </w:r>
      <w:r w:rsidR="00067FDC" w:rsidRPr="00F670AA">
        <w:rPr>
          <w:rFonts w:ascii="Arial" w:hAnsi="Arial" w:cs="Arial"/>
          <w:sz w:val="24"/>
          <w:szCs w:val="24"/>
        </w:rPr>
        <w:t>es más amplio y el e</w:t>
      </w:r>
      <w:r w:rsidRPr="00F670AA">
        <w:rPr>
          <w:rFonts w:ascii="Arial" w:hAnsi="Arial" w:cs="Arial"/>
          <w:sz w:val="24"/>
          <w:szCs w:val="24"/>
        </w:rPr>
        <w:t>stado no debe concretarse a proteger al sujeto pasivo del delito, sino al ofendido qu</w:t>
      </w:r>
      <w:r w:rsidR="00A10FD9" w:rsidRPr="00F670AA">
        <w:rPr>
          <w:rFonts w:ascii="Arial" w:hAnsi="Arial" w:cs="Arial"/>
          <w:sz w:val="24"/>
          <w:szCs w:val="24"/>
        </w:rPr>
        <w:t>ien</w:t>
      </w:r>
      <w:r w:rsidRPr="00F670AA">
        <w:rPr>
          <w:rFonts w:ascii="Arial" w:hAnsi="Arial" w:cs="Arial"/>
          <w:sz w:val="24"/>
          <w:szCs w:val="24"/>
        </w:rPr>
        <w:t xml:space="preserve"> es el que directamente sufre un daño a consecuencia de la comisión de un delito, a las que indirectamente sufrieron las consecuencias del delito, ya fuesen sus familiares o terceros dependientes económicamente del pasivo, así como aquéllos que sufren lesiones, daños, pérdidas patrimoniales o menoscabo sustancial de sus derechos </w:t>
      </w:r>
      <w:r w:rsidRPr="00F670AA">
        <w:rPr>
          <w:rFonts w:ascii="Arial" w:hAnsi="Arial" w:cs="Arial"/>
          <w:sz w:val="24"/>
          <w:szCs w:val="24"/>
        </w:rPr>
        <w:lastRenderedPageBreak/>
        <w:t>fundamentales como consecuencia de acciones u omisiones sancionadas por las leyes penales,</w:t>
      </w:r>
      <w:r w:rsidRPr="00F670AA">
        <w:rPr>
          <w:rFonts w:ascii="Arial" w:hAnsi="Arial" w:cs="Arial"/>
          <w:sz w:val="24"/>
        </w:rPr>
        <w:t xml:space="preserve"> es así que la</w:t>
      </w:r>
      <w:r w:rsidR="00067FDC" w:rsidRPr="00F670AA">
        <w:rPr>
          <w:rFonts w:ascii="Arial" w:hAnsi="Arial" w:cs="Arial"/>
          <w:sz w:val="24"/>
        </w:rPr>
        <w:t>s</w:t>
      </w:r>
      <w:r w:rsidRPr="00F670AA">
        <w:rPr>
          <w:rFonts w:ascii="Arial" w:hAnsi="Arial" w:cs="Arial"/>
          <w:sz w:val="24"/>
        </w:rPr>
        <w:t xml:space="preserve"> presente</w:t>
      </w:r>
      <w:r w:rsidR="00067FDC" w:rsidRPr="00F670AA">
        <w:rPr>
          <w:rFonts w:ascii="Arial" w:hAnsi="Arial" w:cs="Arial"/>
          <w:sz w:val="24"/>
        </w:rPr>
        <w:t>s</w:t>
      </w:r>
      <w:r w:rsidRPr="00F670AA">
        <w:rPr>
          <w:rFonts w:ascii="Arial" w:hAnsi="Arial" w:cs="Arial"/>
          <w:sz w:val="24"/>
        </w:rPr>
        <w:t xml:space="preserve"> iniciativa</w:t>
      </w:r>
      <w:r w:rsidR="00067FDC" w:rsidRPr="00F670AA">
        <w:rPr>
          <w:rFonts w:ascii="Arial" w:hAnsi="Arial" w:cs="Arial"/>
          <w:sz w:val="24"/>
        </w:rPr>
        <w:t>s</w:t>
      </w:r>
      <w:r w:rsidRPr="00F670AA">
        <w:rPr>
          <w:rFonts w:ascii="Arial" w:hAnsi="Arial" w:cs="Arial"/>
          <w:sz w:val="24"/>
        </w:rPr>
        <w:t xml:space="preserve"> busca</w:t>
      </w:r>
      <w:r w:rsidR="00067FDC" w:rsidRPr="00F670AA">
        <w:rPr>
          <w:rFonts w:ascii="Arial" w:hAnsi="Arial" w:cs="Arial"/>
          <w:sz w:val="24"/>
        </w:rPr>
        <w:t>n</w:t>
      </w:r>
      <w:r w:rsidRPr="00F670AA">
        <w:rPr>
          <w:rFonts w:ascii="Arial" w:hAnsi="Arial" w:cs="Arial"/>
          <w:sz w:val="24"/>
        </w:rPr>
        <w:t xml:space="preserve"> contemplar un término que agrupe a las víctimas, para incluirlas sin distinciones meramente doctrinales, tal y como ha expresado la </w:t>
      </w:r>
      <w:r w:rsidR="00C444C1" w:rsidRPr="00F670AA">
        <w:rPr>
          <w:rFonts w:ascii="Arial" w:hAnsi="Arial" w:cs="Arial"/>
          <w:sz w:val="24"/>
        </w:rPr>
        <w:t>c</w:t>
      </w:r>
      <w:r w:rsidRPr="00F670AA">
        <w:rPr>
          <w:rFonts w:ascii="Arial" w:hAnsi="Arial" w:cs="Arial"/>
          <w:sz w:val="24"/>
        </w:rPr>
        <w:t xml:space="preserve">orte </w:t>
      </w:r>
      <w:r w:rsidR="00C444C1" w:rsidRPr="00F670AA">
        <w:rPr>
          <w:rFonts w:ascii="Arial" w:hAnsi="Arial" w:cs="Arial"/>
          <w:sz w:val="24"/>
        </w:rPr>
        <w:t>m</w:t>
      </w:r>
      <w:r w:rsidRPr="00F670AA">
        <w:rPr>
          <w:rFonts w:ascii="Arial" w:hAnsi="Arial" w:cs="Arial"/>
          <w:sz w:val="24"/>
        </w:rPr>
        <w:t xml:space="preserve">exicana. </w:t>
      </w:r>
    </w:p>
    <w:p w14:paraId="44EAEC85" w14:textId="77777777" w:rsidR="00A36F4C" w:rsidRPr="00F670AA" w:rsidRDefault="00A36F4C" w:rsidP="00A36F4C">
      <w:pPr>
        <w:spacing w:line="360" w:lineRule="auto"/>
        <w:ind w:firstLine="709"/>
        <w:jc w:val="both"/>
        <w:rPr>
          <w:rFonts w:ascii="Arial" w:hAnsi="Arial" w:cs="Arial"/>
          <w:sz w:val="24"/>
        </w:rPr>
      </w:pPr>
    </w:p>
    <w:p w14:paraId="03808163" w14:textId="77777777" w:rsidR="005E0135" w:rsidRDefault="005E0135" w:rsidP="00A36F4C">
      <w:pPr>
        <w:spacing w:line="360" w:lineRule="auto"/>
        <w:ind w:firstLine="709"/>
        <w:jc w:val="both"/>
        <w:rPr>
          <w:rFonts w:ascii="Arial" w:hAnsi="Arial" w:cs="Arial"/>
          <w:sz w:val="24"/>
        </w:rPr>
      </w:pPr>
      <w:r w:rsidRPr="00F670AA">
        <w:rPr>
          <w:rFonts w:ascii="Arial" w:hAnsi="Arial" w:cs="Arial"/>
          <w:sz w:val="24"/>
        </w:rPr>
        <w:t xml:space="preserve">De tal modo, </w:t>
      </w:r>
      <w:proofErr w:type="gramStart"/>
      <w:r w:rsidRPr="00F670AA">
        <w:rPr>
          <w:rFonts w:ascii="Arial" w:hAnsi="Arial" w:cs="Arial"/>
          <w:sz w:val="24"/>
        </w:rPr>
        <w:t>que</w:t>
      </w:r>
      <w:proofErr w:type="gramEnd"/>
      <w:r w:rsidRPr="00F670AA">
        <w:rPr>
          <w:rFonts w:ascii="Arial" w:hAnsi="Arial" w:cs="Arial"/>
          <w:sz w:val="24"/>
        </w:rPr>
        <w:t xml:space="preserve"> ampliando dicho término, se rompa el papel secundario de la víctima, pues con ello, se estará en aptitud de considerar a las personas no solo dentro del ámbito penal y la tutela de sus derechos como tal que nos resulta incuestionable. </w:t>
      </w:r>
    </w:p>
    <w:p w14:paraId="73F0775F" w14:textId="77777777" w:rsidR="00DF3D35" w:rsidRPr="00F670AA" w:rsidRDefault="00DF3D35" w:rsidP="00A36F4C">
      <w:pPr>
        <w:spacing w:line="360" w:lineRule="auto"/>
        <w:ind w:firstLine="709"/>
        <w:jc w:val="both"/>
        <w:rPr>
          <w:rFonts w:ascii="Arial" w:hAnsi="Arial" w:cs="Arial"/>
          <w:sz w:val="24"/>
        </w:rPr>
      </w:pPr>
    </w:p>
    <w:p w14:paraId="6B20717E" w14:textId="77777777" w:rsidR="004D0A67" w:rsidRPr="00F670AA" w:rsidRDefault="00A36F4C" w:rsidP="00583F69">
      <w:pPr>
        <w:adjustRightInd w:val="0"/>
        <w:spacing w:line="360" w:lineRule="auto"/>
        <w:ind w:firstLine="709"/>
        <w:jc w:val="both"/>
        <w:rPr>
          <w:rFonts w:ascii="Arial" w:hAnsi="Arial" w:cs="Arial"/>
          <w:bCs/>
          <w:sz w:val="24"/>
          <w:szCs w:val="24"/>
        </w:rPr>
      </w:pPr>
      <w:r w:rsidRPr="00F670AA">
        <w:rPr>
          <w:rFonts w:ascii="Arial" w:hAnsi="Arial" w:cs="Arial"/>
          <w:sz w:val="24"/>
          <w:szCs w:val="24"/>
        </w:rPr>
        <w:t xml:space="preserve">Ahora bien, </w:t>
      </w:r>
      <w:r w:rsidR="005E0135" w:rsidRPr="00F670AA">
        <w:rPr>
          <w:rFonts w:ascii="Arial" w:hAnsi="Arial" w:cs="Arial"/>
          <w:sz w:val="24"/>
          <w:szCs w:val="24"/>
        </w:rPr>
        <w:t>d</w:t>
      </w:r>
      <w:r w:rsidR="00EC1AA3" w:rsidRPr="00F670AA">
        <w:rPr>
          <w:rFonts w:ascii="Arial" w:hAnsi="Arial" w:cs="Arial"/>
          <w:sz w:val="24"/>
          <w:szCs w:val="24"/>
        </w:rPr>
        <w:t xml:space="preserve">e los antecedentes plasmados </w:t>
      </w:r>
      <w:r w:rsidR="0076653C" w:rsidRPr="00F670AA">
        <w:rPr>
          <w:rFonts w:ascii="Arial" w:hAnsi="Arial" w:cs="Arial"/>
          <w:sz w:val="24"/>
          <w:szCs w:val="24"/>
        </w:rPr>
        <w:t xml:space="preserve">se desprende que, </w:t>
      </w:r>
      <w:r w:rsidR="00A85774" w:rsidRPr="00F670AA">
        <w:rPr>
          <w:rFonts w:ascii="Arial" w:hAnsi="Arial" w:cs="Arial"/>
          <w:sz w:val="24"/>
          <w:szCs w:val="24"/>
          <w:lang w:val="es-ES"/>
        </w:rPr>
        <w:t xml:space="preserve">como </w:t>
      </w:r>
      <w:r w:rsidR="00D47766" w:rsidRPr="00F670AA">
        <w:rPr>
          <w:rFonts w:ascii="Arial" w:hAnsi="Arial" w:cs="Arial"/>
          <w:sz w:val="24"/>
          <w:szCs w:val="24"/>
        </w:rPr>
        <w:t>bien lo afirma Reyes Calderón y León Dell</w:t>
      </w:r>
      <w:r w:rsidR="00D47766" w:rsidRPr="00F670AA">
        <w:rPr>
          <w:rStyle w:val="Refdenotaalpie"/>
          <w:rFonts w:ascii="Arial" w:hAnsi="Arial" w:cs="Arial"/>
          <w:sz w:val="24"/>
          <w:szCs w:val="24"/>
        </w:rPr>
        <w:footnoteReference w:id="2"/>
      </w:r>
      <w:r w:rsidR="00D47766" w:rsidRPr="00F670AA">
        <w:rPr>
          <w:rFonts w:ascii="Arial" w:hAnsi="Arial" w:cs="Arial"/>
          <w:sz w:val="24"/>
          <w:szCs w:val="24"/>
        </w:rPr>
        <w:t>,</w:t>
      </w:r>
      <w:r w:rsidR="000B6029" w:rsidRPr="00F670AA">
        <w:rPr>
          <w:rFonts w:ascii="Arial" w:hAnsi="Arial" w:cs="Arial"/>
          <w:sz w:val="24"/>
          <w:szCs w:val="24"/>
        </w:rPr>
        <w:t xml:space="preserve"> México, en el tema de víctima</w:t>
      </w:r>
      <w:r w:rsidR="00AF7D8B" w:rsidRPr="00F670AA">
        <w:rPr>
          <w:rFonts w:ascii="Arial" w:hAnsi="Arial" w:cs="Arial"/>
          <w:sz w:val="24"/>
          <w:szCs w:val="24"/>
        </w:rPr>
        <w:t xml:space="preserve">s, </w:t>
      </w:r>
      <w:r w:rsidR="0076653C" w:rsidRPr="00F670AA">
        <w:rPr>
          <w:rFonts w:ascii="Arial" w:hAnsi="Arial" w:cs="Arial"/>
          <w:sz w:val="24"/>
          <w:szCs w:val="24"/>
        </w:rPr>
        <w:t xml:space="preserve">ha sido </w:t>
      </w:r>
      <w:r w:rsidR="00D47766" w:rsidRPr="00F670AA">
        <w:rPr>
          <w:rFonts w:ascii="Arial" w:hAnsi="Arial" w:cs="Arial"/>
          <w:spacing w:val="-2"/>
          <w:sz w:val="24"/>
          <w:szCs w:val="24"/>
        </w:rPr>
        <w:t>pionero</w:t>
      </w:r>
      <w:r w:rsidR="00D47766" w:rsidRPr="00F670AA">
        <w:rPr>
          <w:rFonts w:ascii="Arial" w:hAnsi="Arial" w:cs="Arial"/>
          <w:sz w:val="24"/>
          <w:szCs w:val="24"/>
        </w:rPr>
        <w:t xml:space="preserve"> pragmático </w:t>
      </w:r>
      <w:r w:rsidR="0076653C" w:rsidRPr="00F670AA">
        <w:rPr>
          <w:rFonts w:ascii="Arial" w:hAnsi="Arial" w:cs="Arial"/>
          <w:spacing w:val="-13"/>
          <w:sz w:val="24"/>
          <w:szCs w:val="24"/>
        </w:rPr>
        <w:t xml:space="preserve">al </w:t>
      </w:r>
      <w:r w:rsidR="0076653C" w:rsidRPr="00F670AA">
        <w:rPr>
          <w:rFonts w:ascii="Arial" w:hAnsi="Arial" w:cs="Arial"/>
          <w:sz w:val="24"/>
          <w:szCs w:val="24"/>
        </w:rPr>
        <w:t xml:space="preserve">instituir </w:t>
      </w:r>
      <w:r w:rsidR="00305771" w:rsidRPr="00F670AA">
        <w:rPr>
          <w:rFonts w:ascii="Arial" w:hAnsi="Arial" w:cs="Arial"/>
          <w:sz w:val="24"/>
          <w:szCs w:val="24"/>
        </w:rPr>
        <w:t xml:space="preserve">en la legislación federal </w:t>
      </w:r>
      <w:r w:rsidR="00D47766" w:rsidRPr="00F670AA">
        <w:rPr>
          <w:rFonts w:ascii="Arial" w:hAnsi="Arial" w:cs="Arial"/>
          <w:sz w:val="24"/>
          <w:szCs w:val="24"/>
        </w:rPr>
        <w:t xml:space="preserve">disposiciones </w:t>
      </w:r>
      <w:r w:rsidR="0076653C" w:rsidRPr="00F670AA">
        <w:rPr>
          <w:rFonts w:ascii="Arial" w:hAnsi="Arial" w:cs="Arial"/>
          <w:sz w:val="24"/>
          <w:szCs w:val="24"/>
        </w:rPr>
        <w:t xml:space="preserve">dirigidas a </w:t>
      </w:r>
      <w:r w:rsidR="00D47766" w:rsidRPr="00F670AA">
        <w:rPr>
          <w:rFonts w:ascii="Arial" w:hAnsi="Arial" w:cs="Arial"/>
          <w:sz w:val="24"/>
          <w:szCs w:val="24"/>
        </w:rPr>
        <w:t xml:space="preserve">la atención </w:t>
      </w:r>
      <w:r w:rsidR="0076653C" w:rsidRPr="00F670AA">
        <w:rPr>
          <w:rFonts w:ascii="Arial" w:hAnsi="Arial" w:cs="Arial"/>
          <w:sz w:val="24"/>
          <w:szCs w:val="24"/>
        </w:rPr>
        <w:t xml:space="preserve">de </w:t>
      </w:r>
      <w:r w:rsidR="00F16A8D" w:rsidRPr="00F670AA">
        <w:rPr>
          <w:rFonts w:ascii="Arial" w:hAnsi="Arial" w:cs="Arial"/>
          <w:sz w:val="24"/>
          <w:szCs w:val="24"/>
        </w:rPr>
        <w:t xml:space="preserve">víctimas del </w:t>
      </w:r>
      <w:r w:rsidR="00D47766" w:rsidRPr="00F670AA">
        <w:rPr>
          <w:rFonts w:ascii="Arial" w:hAnsi="Arial" w:cs="Arial"/>
          <w:sz w:val="24"/>
          <w:szCs w:val="24"/>
        </w:rPr>
        <w:t xml:space="preserve">delito, </w:t>
      </w:r>
      <w:r w:rsidR="00305771" w:rsidRPr="00F670AA">
        <w:rPr>
          <w:rFonts w:ascii="Arial" w:hAnsi="Arial" w:cs="Arial"/>
          <w:sz w:val="24"/>
          <w:szCs w:val="24"/>
        </w:rPr>
        <w:t>propiciando con ello</w:t>
      </w:r>
      <w:r w:rsidR="009C6B2D" w:rsidRPr="00F670AA">
        <w:rPr>
          <w:rFonts w:ascii="Arial" w:hAnsi="Arial" w:cs="Arial"/>
          <w:sz w:val="24"/>
          <w:szCs w:val="24"/>
        </w:rPr>
        <w:t xml:space="preserve">, que </w:t>
      </w:r>
      <w:r w:rsidR="00DD0895" w:rsidRPr="00F670AA">
        <w:rPr>
          <w:rFonts w:ascii="Arial" w:hAnsi="Arial" w:cs="Arial"/>
          <w:sz w:val="24"/>
          <w:szCs w:val="24"/>
        </w:rPr>
        <w:t xml:space="preserve">el derecho </w:t>
      </w:r>
      <w:proofErr w:type="spellStart"/>
      <w:r w:rsidR="00DD0895" w:rsidRPr="00F670AA">
        <w:rPr>
          <w:rFonts w:ascii="Arial" w:hAnsi="Arial" w:cs="Arial"/>
          <w:sz w:val="24"/>
          <w:szCs w:val="24"/>
        </w:rPr>
        <w:t>victimal</w:t>
      </w:r>
      <w:proofErr w:type="spellEnd"/>
      <w:r w:rsidR="00DD0895" w:rsidRPr="00F670AA">
        <w:rPr>
          <w:rFonts w:ascii="Arial" w:hAnsi="Arial" w:cs="Arial"/>
          <w:sz w:val="24"/>
          <w:szCs w:val="24"/>
        </w:rPr>
        <w:t xml:space="preserve"> en el país</w:t>
      </w:r>
      <w:r w:rsidR="00321E31" w:rsidRPr="00F670AA">
        <w:rPr>
          <w:rFonts w:ascii="Arial" w:hAnsi="Arial" w:cs="Arial"/>
          <w:sz w:val="24"/>
          <w:szCs w:val="24"/>
        </w:rPr>
        <w:t xml:space="preserve">, se vaya integrando mediante </w:t>
      </w:r>
      <w:r w:rsidR="00A4220A" w:rsidRPr="00F670AA">
        <w:rPr>
          <w:rFonts w:ascii="Arial" w:hAnsi="Arial" w:cs="Arial"/>
          <w:sz w:val="24"/>
          <w:szCs w:val="24"/>
        </w:rPr>
        <w:t xml:space="preserve">sendas reformas constitucionales </w:t>
      </w:r>
      <w:r w:rsidR="00D52B7D" w:rsidRPr="00F670AA">
        <w:rPr>
          <w:rFonts w:ascii="Arial" w:hAnsi="Arial" w:cs="Arial"/>
          <w:sz w:val="24"/>
          <w:szCs w:val="24"/>
        </w:rPr>
        <w:t xml:space="preserve">al artículo 20 Constitucional </w:t>
      </w:r>
      <w:r w:rsidR="00A4220A" w:rsidRPr="00F670AA">
        <w:rPr>
          <w:rFonts w:ascii="Arial" w:hAnsi="Arial" w:cs="Arial"/>
          <w:sz w:val="24"/>
          <w:szCs w:val="24"/>
        </w:rPr>
        <w:t xml:space="preserve">en los años de </w:t>
      </w:r>
      <w:r w:rsidR="009C6B2D" w:rsidRPr="00F670AA">
        <w:rPr>
          <w:rFonts w:ascii="Arial" w:hAnsi="Arial" w:cs="Arial"/>
          <w:sz w:val="24"/>
          <w:szCs w:val="24"/>
        </w:rPr>
        <w:t xml:space="preserve">1993, </w:t>
      </w:r>
      <w:r w:rsidR="00A4220A" w:rsidRPr="00F670AA">
        <w:rPr>
          <w:rFonts w:ascii="Arial" w:hAnsi="Arial" w:cs="Arial"/>
          <w:sz w:val="24"/>
          <w:szCs w:val="24"/>
        </w:rPr>
        <w:t>2000</w:t>
      </w:r>
      <w:r w:rsidR="00DC1EA2" w:rsidRPr="00F670AA">
        <w:rPr>
          <w:rFonts w:ascii="Arial" w:hAnsi="Arial" w:cs="Arial"/>
          <w:sz w:val="24"/>
          <w:szCs w:val="24"/>
        </w:rPr>
        <w:t>,</w:t>
      </w:r>
      <w:r w:rsidR="009C6B2D" w:rsidRPr="00F670AA">
        <w:rPr>
          <w:rFonts w:ascii="Arial" w:hAnsi="Arial" w:cs="Arial"/>
          <w:sz w:val="24"/>
          <w:szCs w:val="24"/>
        </w:rPr>
        <w:t xml:space="preserve"> 2008 y 2011</w:t>
      </w:r>
      <w:r w:rsidR="00E95343" w:rsidRPr="00F670AA">
        <w:rPr>
          <w:rFonts w:ascii="Arial" w:hAnsi="Arial" w:cs="Arial"/>
          <w:sz w:val="24"/>
          <w:szCs w:val="24"/>
        </w:rPr>
        <w:t xml:space="preserve">, culminando en enero </w:t>
      </w:r>
      <w:r w:rsidR="00E12377" w:rsidRPr="00F670AA">
        <w:rPr>
          <w:rFonts w:ascii="Arial" w:hAnsi="Arial" w:cs="Arial"/>
          <w:sz w:val="24"/>
          <w:szCs w:val="24"/>
        </w:rPr>
        <w:t xml:space="preserve">de 2013 </w:t>
      </w:r>
      <w:r w:rsidR="00E95343" w:rsidRPr="00F670AA">
        <w:rPr>
          <w:rFonts w:ascii="Arial" w:hAnsi="Arial" w:cs="Arial"/>
          <w:sz w:val="24"/>
          <w:szCs w:val="24"/>
        </w:rPr>
        <w:t xml:space="preserve">con la expedición de la Ley General de Víctimas, en términos de lo dispuesto por los artículos 1o., párrafo tercero, 17 y 20 de la Constitución Política de los Estados Unidos Mexicanos y los </w:t>
      </w:r>
      <w:r w:rsidR="00775C85" w:rsidRPr="00F670AA">
        <w:rPr>
          <w:rFonts w:ascii="Arial" w:hAnsi="Arial" w:cs="Arial"/>
          <w:sz w:val="24"/>
          <w:szCs w:val="24"/>
        </w:rPr>
        <w:t>t</w:t>
      </w:r>
      <w:r w:rsidR="00E95343" w:rsidRPr="00F670AA">
        <w:rPr>
          <w:rFonts w:ascii="Arial" w:hAnsi="Arial" w:cs="Arial"/>
          <w:sz w:val="24"/>
          <w:szCs w:val="24"/>
        </w:rPr>
        <w:t xml:space="preserve">ratados </w:t>
      </w:r>
      <w:r w:rsidR="00775C85" w:rsidRPr="00F670AA">
        <w:rPr>
          <w:rFonts w:ascii="Arial" w:hAnsi="Arial" w:cs="Arial"/>
          <w:sz w:val="24"/>
          <w:szCs w:val="24"/>
        </w:rPr>
        <w:t>i</w:t>
      </w:r>
      <w:r w:rsidR="00E95343" w:rsidRPr="00F670AA">
        <w:rPr>
          <w:rFonts w:ascii="Arial" w:hAnsi="Arial" w:cs="Arial"/>
          <w:sz w:val="24"/>
          <w:szCs w:val="24"/>
        </w:rPr>
        <w:t xml:space="preserve">nternacionales celebrados y ratificados por el </w:t>
      </w:r>
      <w:r w:rsidR="00775C85" w:rsidRPr="00F670AA">
        <w:rPr>
          <w:rFonts w:ascii="Arial" w:hAnsi="Arial" w:cs="Arial"/>
          <w:sz w:val="24"/>
          <w:szCs w:val="24"/>
        </w:rPr>
        <w:t>e</w:t>
      </w:r>
      <w:r w:rsidR="00E95343" w:rsidRPr="00F670AA">
        <w:rPr>
          <w:rFonts w:ascii="Arial" w:hAnsi="Arial" w:cs="Arial"/>
          <w:sz w:val="24"/>
          <w:szCs w:val="24"/>
        </w:rPr>
        <w:t>stado mexicano</w:t>
      </w:r>
      <w:r w:rsidR="00DD5D8A" w:rsidRPr="00F670AA">
        <w:rPr>
          <w:rFonts w:ascii="Arial" w:hAnsi="Arial" w:cs="Arial"/>
          <w:sz w:val="24"/>
          <w:szCs w:val="24"/>
        </w:rPr>
        <w:t>.</w:t>
      </w:r>
    </w:p>
    <w:p w14:paraId="56AEE3E3" w14:textId="77777777" w:rsidR="004D0A67" w:rsidRPr="00F670AA" w:rsidRDefault="004D0A67" w:rsidP="007B1494">
      <w:pPr>
        <w:adjustRightInd w:val="0"/>
        <w:ind w:firstLine="709"/>
        <w:jc w:val="both"/>
        <w:rPr>
          <w:rFonts w:ascii="Arial" w:hAnsi="Arial" w:cs="Arial"/>
          <w:sz w:val="24"/>
          <w:szCs w:val="24"/>
        </w:rPr>
      </w:pPr>
    </w:p>
    <w:p w14:paraId="0E6951B6" w14:textId="77777777" w:rsidR="00507285" w:rsidRPr="00F670AA" w:rsidRDefault="00872A32" w:rsidP="00EE4260">
      <w:pPr>
        <w:adjustRightInd w:val="0"/>
        <w:spacing w:line="360" w:lineRule="auto"/>
        <w:ind w:firstLine="709"/>
        <w:jc w:val="both"/>
        <w:rPr>
          <w:rFonts w:ascii="Arial" w:hAnsi="Arial" w:cs="Arial"/>
          <w:sz w:val="24"/>
          <w:szCs w:val="24"/>
        </w:rPr>
      </w:pPr>
      <w:r w:rsidRPr="00F670AA">
        <w:rPr>
          <w:rFonts w:ascii="Arial" w:hAnsi="Arial" w:cs="Arial"/>
          <w:sz w:val="24"/>
          <w:szCs w:val="24"/>
        </w:rPr>
        <w:t xml:space="preserve">Es de enfatizar que, </w:t>
      </w:r>
      <w:r w:rsidR="004F084D" w:rsidRPr="00F670AA">
        <w:rPr>
          <w:rFonts w:ascii="Arial" w:hAnsi="Arial" w:cs="Arial"/>
          <w:sz w:val="24"/>
          <w:szCs w:val="24"/>
        </w:rPr>
        <w:t>es a</w:t>
      </w:r>
      <w:r w:rsidR="00AD2808" w:rsidRPr="00F670AA">
        <w:rPr>
          <w:rFonts w:ascii="Arial" w:hAnsi="Arial" w:cs="Arial"/>
          <w:sz w:val="24"/>
          <w:szCs w:val="24"/>
        </w:rPr>
        <w:t xml:space="preserve"> partir de la reforma</w:t>
      </w:r>
      <w:r w:rsidR="004D0A67" w:rsidRPr="00F670AA">
        <w:rPr>
          <w:rFonts w:ascii="Arial" w:hAnsi="Arial" w:cs="Arial"/>
          <w:sz w:val="24"/>
          <w:szCs w:val="24"/>
        </w:rPr>
        <w:t xml:space="preserve"> </w:t>
      </w:r>
      <w:r w:rsidR="00F02B3F" w:rsidRPr="00F670AA">
        <w:rPr>
          <w:rFonts w:ascii="Arial" w:hAnsi="Arial" w:cs="Arial"/>
          <w:sz w:val="24"/>
          <w:szCs w:val="24"/>
        </w:rPr>
        <w:t>en materia de Justicia y Seguridad Pública</w:t>
      </w:r>
      <w:r w:rsidR="00002004" w:rsidRPr="00F670AA">
        <w:rPr>
          <w:rFonts w:ascii="Arial" w:hAnsi="Arial" w:cs="Arial"/>
          <w:sz w:val="24"/>
          <w:szCs w:val="24"/>
        </w:rPr>
        <w:t>,</w:t>
      </w:r>
      <w:r w:rsidR="00E1361F" w:rsidRPr="00F670AA">
        <w:rPr>
          <w:rFonts w:ascii="Arial" w:hAnsi="Arial" w:cs="Arial"/>
          <w:sz w:val="24"/>
          <w:szCs w:val="24"/>
          <w:lang w:val="es-ES"/>
        </w:rPr>
        <w:t xml:space="preserve"> </w:t>
      </w:r>
      <w:r w:rsidR="00F02B3F" w:rsidRPr="00F670AA">
        <w:rPr>
          <w:rFonts w:ascii="Arial" w:hAnsi="Arial" w:cs="Arial"/>
          <w:sz w:val="24"/>
          <w:szCs w:val="24"/>
          <w:lang w:val="es-ES"/>
        </w:rPr>
        <w:t>de</w:t>
      </w:r>
      <w:r w:rsidR="00E1361F" w:rsidRPr="00F670AA">
        <w:rPr>
          <w:rFonts w:ascii="Arial" w:hAnsi="Arial" w:cs="Arial"/>
          <w:sz w:val="24"/>
          <w:szCs w:val="24"/>
          <w:lang w:val="es-ES"/>
        </w:rPr>
        <w:t xml:space="preserve"> junio de </w:t>
      </w:r>
      <w:r w:rsidR="00CD3DF6" w:rsidRPr="00F670AA">
        <w:rPr>
          <w:rFonts w:ascii="Arial" w:hAnsi="Arial" w:cs="Arial"/>
          <w:sz w:val="24"/>
          <w:szCs w:val="24"/>
          <w:lang w:val="es-ES"/>
        </w:rPr>
        <w:t>2008</w:t>
      </w:r>
      <w:r w:rsidR="00E1361F" w:rsidRPr="00F670AA">
        <w:rPr>
          <w:rFonts w:ascii="Arial" w:hAnsi="Arial" w:cs="Arial"/>
          <w:sz w:val="24"/>
          <w:szCs w:val="24"/>
          <w:lang w:val="es-ES"/>
        </w:rPr>
        <w:t>,</w:t>
      </w:r>
      <w:r w:rsidR="00CD3DF6" w:rsidRPr="00F670AA">
        <w:rPr>
          <w:rFonts w:ascii="Arial" w:hAnsi="Arial" w:cs="Arial"/>
          <w:sz w:val="24"/>
          <w:szCs w:val="24"/>
          <w:lang w:val="es-ES"/>
        </w:rPr>
        <w:t xml:space="preserve"> </w:t>
      </w:r>
      <w:r w:rsidR="00CC12C5" w:rsidRPr="00F670AA">
        <w:rPr>
          <w:rFonts w:ascii="Arial" w:hAnsi="Arial" w:cs="Arial"/>
          <w:sz w:val="24"/>
          <w:szCs w:val="24"/>
          <w:lang w:val="es-ES"/>
        </w:rPr>
        <w:t xml:space="preserve">que </w:t>
      </w:r>
      <w:r w:rsidR="001531D3" w:rsidRPr="00F670AA">
        <w:rPr>
          <w:rFonts w:ascii="Arial" w:hAnsi="Arial" w:cs="Arial"/>
          <w:sz w:val="24"/>
          <w:szCs w:val="24"/>
          <w:lang w:val="es-ES"/>
        </w:rPr>
        <w:t xml:space="preserve">se eleva </w:t>
      </w:r>
      <w:r w:rsidR="00CD3DF6" w:rsidRPr="00F670AA">
        <w:rPr>
          <w:rFonts w:ascii="Arial" w:hAnsi="Arial" w:cs="Arial"/>
          <w:sz w:val="24"/>
          <w:szCs w:val="24"/>
          <w:lang w:val="es-ES"/>
        </w:rPr>
        <w:t xml:space="preserve">a </w:t>
      </w:r>
      <w:r w:rsidR="004457E2" w:rsidRPr="00F670AA">
        <w:rPr>
          <w:rFonts w:ascii="Arial" w:hAnsi="Arial" w:cs="Arial"/>
          <w:sz w:val="24"/>
          <w:szCs w:val="24"/>
          <w:lang w:val="es-ES"/>
        </w:rPr>
        <w:t xml:space="preserve">rango </w:t>
      </w:r>
      <w:r w:rsidR="00CD3DF6" w:rsidRPr="00F670AA">
        <w:rPr>
          <w:rFonts w:ascii="Arial" w:hAnsi="Arial" w:cs="Arial"/>
          <w:sz w:val="24"/>
          <w:szCs w:val="24"/>
          <w:lang w:val="es-ES"/>
        </w:rPr>
        <w:t xml:space="preserve">de garantía constitucional la protección de los derechos de la víctima u ofendido, </w:t>
      </w:r>
      <w:r w:rsidR="00786060" w:rsidRPr="00F670AA">
        <w:rPr>
          <w:rFonts w:ascii="Arial" w:hAnsi="Arial" w:cs="Arial"/>
          <w:sz w:val="24"/>
          <w:szCs w:val="24"/>
          <w:lang w:val="es-ES"/>
        </w:rPr>
        <w:t xml:space="preserve">al adicionar </w:t>
      </w:r>
      <w:r w:rsidR="00D53167" w:rsidRPr="00F670AA">
        <w:rPr>
          <w:rFonts w:ascii="Arial" w:hAnsi="Arial" w:cs="Arial"/>
          <w:sz w:val="24"/>
          <w:szCs w:val="24"/>
          <w:lang w:val="es-ES"/>
        </w:rPr>
        <w:t xml:space="preserve">al </w:t>
      </w:r>
      <w:r w:rsidR="00CD3DF6" w:rsidRPr="00F670AA">
        <w:rPr>
          <w:rFonts w:ascii="Arial" w:hAnsi="Arial" w:cs="Arial"/>
          <w:sz w:val="24"/>
          <w:szCs w:val="24"/>
          <w:lang w:val="es-ES"/>
        </w:rPr>
        <w:t xml:space="preserve">artículo 20 de la Constitución Política </w:t>
      </w:r>
      <w:r w:rsidR="00001C00" w:rsidRPr="00F670AA">
        <w:rPr>
          <w:rFonts w:ascii="Arial" w:hAnsi="Arial" w:cs="Arial"/>
          <w:sz w:val="24"/>
          <w:szCs w:val="24"/>
          <w:lang w:val="es-ES"/>
        </w:rPr>
        <w:t>Federal</w:t>
      </w:r>
      <w:r w:rsidR="001531D3" w:rsidRPr="00F670AA">
        <w:rPr>
          <w:rFonts w:ascii="Arial" w:hAnsi="Arial" w:cs="Arial"/>
          <w:sz w:val="24"/>
          <w:szCs w:val="24"/>
          <w:lang w:val="es-ES"/>
        </w:rPr>
        <w:t>,</w:t>
      </w:r>
      <w:r w:rsidR="00D53167" w:rsidRPr="00F670AA">
        <w:rPr>
          <w:rFonts w:ascii="Arial" w:hAnsi="Arial" w:cs="Arial"/>
          <w:sz w:val="24"/>
          <w:szCs w:val="24"/>
          <w:lang w:val="es-ES"/>
        </w:rPr>
        <w:t xml:space="preserve"> </w:t>
      </w:r>
      <w:r w:rsidR="00707B7F" w:rsidRPr="00F670AA">
        <w:rPr>
          <w:rFonts w:ascii="Arial" w:hAnsi="Arial" w:cs="Arial"/>
          <w:sz w:val="24"/>
          <w:szCs w:val="24"/>
          <w:lang w:val="es-ES"/>
        </w:rPr>
        <w:t>el</w:t>
      </w:r>
      <w:r w:rsidR="00CD3DF6" w:rsidRPr="00F670AA">
        <w:rPr>
          <w:rFonts w:ascii="Arial" w:hAnsi="Arial" w:cs="Arial"/>
          <w:sz w:val="24"/>
          <w:szCs w:val="24"/>
          <w:lang w:val="es-ES"/>
        </w:rPr>
        <w:t xml:space="preserve"> apartado </w:t>
      </w:r>
      <w:r w:rsidR="006715A7" w:rsidRPr="00F670AA">
        <w:rPr>
          <w:rFonts w:ascii="Arial" w:hAnsi="Arial" w:cs="Arial"/>
          <w:sz w:val="24"/>
          <w:szCs w:val="24"/>
          <w:lang w:val="es-ES"/>
        </w:rPr>
        <w:t xml:space="preserve"> C, </w:t>
      </w:r>
      <w:r w:rsidR="00D844FA" w:rsidRPr="00F670AA">
        <w:rPr>
          <w:rFonts w:ascii="Arial" w:hAnsi="Arial" w:cs="Arial"/>
          <w:sz w:val="24"/>
          <w:szCs w:val="24"/>
          <w:lang w:val="es-ES"/>
        </w:rPr>
        <w:t xml:space="preserve">definiendo en </w:t>
      </w:r>
      <w:r w:rsidR="00C317F0" w:rsidRPr="00F670AA">
        <w:rPr>
          <w:rFonts w:ascii="Arial" w:hAnsi="Arial" w:cs="Arial"/>
          <w:sz w:val="24"/>
          <w:szCs w:val="24"/>
          <w:lang w:val="es-ES"/>
        </w:rPr>
        <w:t xml:space="preserve">dicho apartado </w:t>
      </w:r>
      <w:r w:rsidR="006715A7" w:rsidRPr="00F670AA">
        <w:rPr>
          <w:rFonts w:ascii="Arial" w:hAnsi="Arial" w:cs="Arial"/>
          <w:sz w:val="24"/>
          <w:szCs w:val="24"/>
          <w:lang w:val="es-ES"/>
        </w:rPr>
        <w:t xml:space="preserve">los </w:t>
      </w:r>
      <w:r w:rsidR="00CD3DF6" w:rsidRPr="00F670AA">
        <w:rPr>
          <w:rFonts w:ascii="Arial" w:hAnsi="Arial" w:cs="Arial"/>
          <w:sz w:val="24"/>
          <w:szCs w:val="24"/>
          <w:lang w:val="es-ES"/>
        </w:rPr>
        <w:t>derechos</w:t>
      </w:r>
      <w:r w:rsidR="00A51FDF" w:rsidRPr="00F670AA">
        <w:rPr>
          <w:rFonts w:ascii="Arial" w:hAnsi="Arial" w:cs="Arial"/>
          <w:sz w:val="24"/>
          <w:szCs w:val="24"/>
          <w:lang w:val="es-ES"/>
        </w:rPr>
        <w:t xml:space="preserve"> de </w:t>
      </w:r>
      <w:r w:rsidR="006715A7" w:rsidRPr="00F670AA">
        <w:rPr>
          <w:rFonts w:ascii="Arial" w:hAnsi="Arial" w:cs="Arial"/>
          <w:sz w:val="24"/>
          <w:szCs w:val="24"/>
          <w:lang w:val="es-ES"/>
        </w:rPr>
        <w:t>éstos</w:t>
      </w:r>
      <w:r w:rsidR="00CD4749" w:rsidRPr="00F670AA">
        <w:rPr>
          <w:rFonts w:ascii="Arial" w:hAnsi="Arial" w:cs="Arial"/>
          <w:sz w:val="24"/>
          <w:szCs w:val="24"/>
          <w:lang w:val="es-ES"/>
        </w:rPr>
        <w:t xml:space="preserve">, tales </w:t>
      </w:r>
      <w:r w:rsidR="00CC1369" w:rsidRPr="00F670AA">
        <w:rPr>
          <w:rFonts w:ascii="Arial" w:hAnsi="Arial" w:cs="Arial"/>
          <w:sz w:val="24"/>
          <w:szCs w:val="24"/>
          <w:lang w:val="es-ES"/>
        </w:rPr>
        <w:t xml:space="preserve">como el de recibir, desde la comisión </w:t>
      </w:r>
      <w:r w:rsidR="00CC1369" w:rsidRPr="00F670AA">
        <w:rPr>
          <w:rFonts w:ascii="Arial" w:hAnsi="Arial" w:cs="Arial"/>
          <w:sz w:val="24"/>
          <w:szCs w:val="24"/>
          <w:lang w:val="es-ES"/>
        </w:rPr>
        <w:lastRenderedPageBreak/>
        <w:t>del delito, atención médica y psicológica; asesoría jurídica; a que se le repare el daño causado; al resguardo de su identidad y datos personales; a solicitar medidas cautelares y providencias necesarias para proteger y restituir sus derechos; y, a impugnar ante la autoridad judicial las omisiones del Ministerio Público</w:t>
      </w:r>
      <w:r w:rsidR="001916C3" w:rsidRPr="00F670AA">
        <w:rPr>
          <w:rFonts w:ascii="Arial" w:hAnsi="Arial" w:cs="Arial"/>
          <w:sz w:val="24"/>
          <w:szCs w:val="24"/>
          <w:lang w:val="es-ES"/>
        </w:rPr>
        <w:t>.</w:t>
      </w:r>
    </w:p>
    <w:p w14:paraId="79706936" w14:textId="77777777" w:rsidR="007B1494" w:rsidRPr="00F670AA" w:rsidRDefault="007B1494" w:rsidP="007B1494">
      <w:pPr>
        <w:adjustRightInd w:val="0"/>
        <w:ind w:firstLine="709"/>
        <w:jc w:val="both"/>
        <w:rPr>
          <w:rFonts w:ascii="Arial" w:hAnsi="Arial" w:cs="Arial"/>
          <w:sz w:val="24"/>
          <w:szCs w:val="24"/>
        </w:rPr>
      </w:pPr>
    </w:p>
    <w:p w14:paraId="6881425D" w14:textId="77777777" w:rsidR="00EC576A" w:rsidRPr="00F670AA" w:rsidRDefault="001916C3" w:rsidP="00EE4260">
      <w:pPr>
        <w:adjustRightInd w:val="0"/>
        <w:spacing w:line="360" w:lineRule="auto"/>
        <w:ind w:firstLine="709"/>
        <w:jc w:val="both"/>
        <w:rPr>
          <w:rFonts w:ascii="Arial" w:hAnsi="Arial" w:cs="Arial"/>
          <w:sz w:val="24"/>
          <w:szCs w:val="24"/>
        </w:rPr>
      </w:pPr>
      <w:r w:rsidRPr="00F670AA">
        <w:rPr>
          <w:rFonts w:ascii="Arial" w:hAnsi="Arial" w:cs="Arial"/>
          <w:sz w:val="24"/>
          <w:szCs w:val="24"/>
        </w:rPr>
        <w:t xml:space="preserve">Sin embargo, </w:t>
      </w:r>
      <w:r w:rsidR="00667EB1" w:rsidRPr="00F670AA">
        <w:rPr>
          <w:rFonts w:ascii="Arial" w:hAnsi="Arial" w:cs="Arial"/>
          <w:sz w:val="24"/>
          <w:szCs w:val="24"/>
        </w:rPr>
        <w:t xml:space="preserve">a pesar de este gran avance en la materia en nuestro país, </w:t>
      </w:r>
      <w:r w:rsidRPr="00F670AA">
        <w:rPr>
          <w:rFonts w:ascii="Arial" w:hAnsi="Arial" w:cs="Arial"/>
          <w:sz w:val="24"/>
          <w:szCs w:val="24"/>
        </w:rPr>
        <w:t xml:space="preserve">en el ámbito internacional se presenta una nueva perspectiva </w:t>
      </w:r>
      <w:r w:rsidR="00C551C7" w:rsidRPr="00F670AA">
        <w:rPr>
          <w:rFonts w:ascii="Arial" w:hAnsi="Arial" w:cs="Arial"/>
          <w:sz w:val="24"/>
          <w:szCs w:val="24"/>
        </w:rPr>
        <w:t>en relación con l</w:t>
      </w:r>
      <w:r w:rsidRPr="00F670AA">
        <w:rPr>
          <w:rFonts w:ascii="Arial" w:hAnsi="Arial" w:cs="Arial"/>
          <w:sz w:val="24"/>
          <w:szCs w:val="24"/>
        </w:rPr>
        <w:t>os derechos humanos</w:t>
      </w:r>
      <w:r w:rsidR="007A59C5" w:rsidRPr="00F670AA">
        <w:rPr>
          <w:rFonts w:ascii="Arial" w:hAnsi="Arial" w:cs="Arial"/>
          <w:sz w:val="24"/>
          <w:szCs w:val="24"/>
        </w:rPr>
        <w:t xml:space="preserve">, </w:t>
      </w:r>
      <w:r w:rsidR="00C551C7" w:rsidRPr="00F670AA">
        <w:rPr>
          <w:rFonts w:ascii="Arial" w:hAnsi="Arial" w:cs="Arial"/>
          <w:sz w:val="24"/>
          <w:szCs w:val="24"/>
        </w:rPr>
        <w:t xml:space="preserve">la cual deriva </w:t>
      </w:r>
      <w:r w:rsidR="007A59C5" w:rsidRPr="00F670AA">
        <w:rPr>
          <w:rFonts w:ascii="Arial" w:hAnsi="Arial" w:cs="Arial"/>
          <w:sz w:val="24"/>
          <w:szCs w:val="24"/>
        </w:rPr>
        <w:t>de la sentencia emitida por el Pleno de la S</w:t>
      </w:r>
      <w:r w:rsidR="00DE06F6" w:rsidRPr="00F670AA">
        <w:rPr>
          <w:rFonts w:ascii="Arial" w:hAnsi="Arial" w:cs="Arial"/>
          <w:sz w:val="24"/>
          <w:szCs w:val="24"/>
        </w:rPr>
        <w:t xml:space="preserve">uprema Corte de Justicia de la Nación </w:t>
      </w:r>
      <w:r w:rsidR="00C551C7" w:rsidRPr="00F670AA">
        <w:rPr>
          <w:rFonts w:ascii="Arial" w:hAnsi="Arial" w:cs="Arial"/>
          <w:sz w:val="24"/>
          <w:szCs w:val="24"/>
        </w:rPr>
        <w:t xml:space="preserve">respecto </w:t>
      </w:r>
      <w:r w:rsidR="007A59C5" w:rsidRPr="00F670AA">
        <w:rPr>
          <w:rFonts w:ascii="Arial" w:hAnsi="Arial" w:cs="Arial"/>
          <w:sz w:val="24"/>
          <w:szCs w:val="24"/>
        </w:rPr>
        <w:t>del acatamiento a lo ordenado en el caso Radilla Pacheco</w:t>
      </w:r>
      <w:r w:rsidR="002830C9" w:rsidRPr="00F670AA">
        <w:rPr>
          <w:rStyle w:val="Refdenotaalpie"/>
          <w:rFonts w:ascii="Arial" w:hAnsi="Arial" w:cs="Arial"/>
          <w:sz w:val="24"/>
          <w:szCs w:val="24"/>
        </w:rPr>
        <w:footnoteReference w:id="3"/>
      </w:r>
      <w:r w:rsidR="00C551C7" w:rsidRPr="00F670AA">
        <w:rPr>
          <w:rFonts w:ascii="Arial" w:hAnsi="Arial" w:cs="Arial"/>
          <w:sz w:val="24"/>
          <w:szCs w:val="24"/>
        </w:rPr>
        <w:t>, denominado v</w:t>
      </w:r>
      <w:r w:rsidR="007A59C5" w:rsidRPr="00F670AA">
        <w:rPr>
          <w:rFonts w:ascii="Arial" w:hAnsi="Arial" w:cs="Arial"/>
          <w:sz w:val="24"/>
          <w:szCs w:val="24"/>
        </w:rPr>
        <w:t>arios 912/2012,</w:t>
      </w:r>
      <w:r w:rsidR="002830C9" w:rsidRPr="00F670AA">
        <w:rPr>
          <w:rFonts w:ascii="Arial" w:hAnsi="Arial" w:cs="Arial"/>
          <w:sz w:val="24"/>
          <w:szCs w:val="24"/>
        </w:rPr>
        <w:t xml:space="preserve"> </w:t>
      </w:r>
      <w:r w:rsidR="00647CDC" w:rsidRPr="00F670AA">
        <w:rPr>
          <w:rFonts w:ascii="Arial" w:hAnsi="Arial" w:cs="Arial"/>
          <w:sz w:val="24"/>
          <w:szCs w:val="24"/>
        </w:rPr>
        <w:t xml:space="preserve">originando esta sentencia </w:t>
      </w:r>
      <w:r w:rsidRPr="00F670AA">
        <w:rPr>
          <w:rFonts w:ascii="Arial" w:hAnsi="Arial" w:cs="Arial"/>
          <w:sz w:val="24"/>
          <w:szCs w:val="24"/>
        </w:rPr>
        <w:t>la</w:t>
      </w:r>
      <w:r w:rsidR="00925DE0" w:rsidRPr="00F670AA">
        <w:rPr>
          <w:rFonts w:ascii="Arial" w:hAnsi="Arial" w:cs="Arial"/>
          <w:sz w:val="24"/>
          <w:szCs w:val="24"/>
        </w:rPr>
        <w:t xml:space="preserve"> motivación de reformar </w:t>
      </w:r>
      <w:r w:rsidRPr="00F670AA">
        <w:rPr>
          <w:rFonts w:ascii="Arial" w:hAnsi="Arial" w:cs="Arial"/>
          <w:sz w:val="24"/>
          <w:szCs w:val="24"/>
        </w:rPr>
        <w:t>la Constitución Política de los Estados Unidos Mexicanos</w:t>
      </w:r>
      <w:r w:rsidRPr="00F670AA">
        <w:rPr>
          <w:rStyle w:val="Refdenotaalpie"/>
          <w:rFonts w:ascii="Arial" w:hAnsi="Arial" w:cs="Arial"/>
          <w:sz w:val="24"/>
          <w:szCs w:val="24"/>
        </w:rPr>
        <w:footnoteReference w:id="4"/>
      </w:r>
      <w:r w:rsidRPr="00F670AA">
        <w:rPr>
          <w:rFonts w:ascii="Arial" w:hAnsi="Arial" w:cs="Arial"/>
          <w:sz w:val="24"/>
          <w:szCs w:val="24"/>
        </w:rPr>
        <w:t xml:space="preserve">, </w:t>
      </w:r>
      <w:r w:rsidR="009B2D09" w:rsidRPr="00F670AA">
        <w:rPr>
          <w:rFonts w:ascii="Arial" w:hAnsi="Arial" w:cs="Arial"/>
          <w:sz w:val="24"/>
          <w:szCs w:val="24"/>
        </w:rPr>
        <w:t>a</w:t>
      </w:r>
      <w:r w:rsidR="00A14E90" w:rsidRPr="00F670AA">
        <w:rPr>
          <w:rFonts w:ascii="Arial" w:hAnsi="Arial" w:cs="Arial"/>
          <w:sz w:val="24"/>
          <w:szCs w:val="24"/>
        </w:rPr>
        <w:t xml:space="preserve"> la luz de los derechos humanos, </w:t>
      </w:r>
      <w:r w:rsidR="003B3F20" w:rsidRPr="00F670AA">
        <w:rPr>
          <w:rFonts w:ascii="Arial" w:hAnsi="Arial" w:cs="Arial"/>
          <w:sz w:val="24"/>
          <w:szCs w:val="24"/>
        </w:rPr>
        <w:t>concretándose</w:t>
      </w:r>
      <w:r w:rsidR="00A14E90" w:rsidRPr="00F670AA">
        <w:rPr>
          <w:rFonts w:ascii="Arial" w:hAnsi="Arial" w:cs="Arial"/>
          <w:sz w:val="24"/>
          <w:szCs w:val="24"/>
        </w:rPr>
        <w:t xml:space="preserve"> el decreto de reformas el </w:t>
      </w:r>
      <w:r w:rsidRPr="00F670AA">
        <w:rPr>
          <w:rFonts w:ascii="Arial" w:hAnsi="Arial" w:cs="Arial"/>
          <w:sz w:val="24"/>
          <w:szCs w:val="24"/>
        </w:rPr>
        <w:t>10 de</w:t>
      </w:r>
      <w:r w:rsidR="001650D8" w:rsidRPr="00F670AA">
        <w:rPr>
          <w:rFonts w:ascii="Arial" w:hAnsi="Arial" w:cs="Arial"/>
          <w:sz w:val="24"/>
          <w:szCs w:val="24"/>
        </w:rPr>
        <w:t xml:space="preserve"> junio de 2011, el </w:t>
      </w:r>
      <w:r w:rsidRPr="00F670AA">
        <w:rPr>
          <w:rFonts w:ascii="Arial" w:hAnsi="Arial" w:cs="Arial"/>
          <w:sz w:val="24"/>
          <w:szCs w:val="24"/>
        </w:rPr>
        <w:t>cual dispuso, en el artículo 1, párrafo tercero, que todas las autoridades, en el ámbito de sus competencias, tienen la obligación de promover, respetar, proteger y garantizar los derechos humanos de conformidad con los principios de universalidad, interdependencia, i</w:t>
      </w:r>
      <w:r w:rsidR="00353B36" w:rsidRPr="00F670AA">
        <w:rPr>
          <w:rFonts w:ascii="Arial" w:hAnsi="Arial" w:cs="Arial"/>
          <w:sz w:val="24"/>
          <w:szCs w:val="24"/>
        </w:rPr>
        <w:t xml:space="preserve">ndivisibilidad y progresividad; en este sentido, todo servidor público se vuelve un defensor de los </w:t>
      </w:r>
      <w:r w:rsidR="003B3F20" w:rsidRPr="00F670AA">
        <w:rPr>
          <w:rFonts w:ascii="Arial" w:hAnsi="Arial" w:cs="Arial"/>
          <w:sz w:val="24"/>
          <w:szCs w:val="24"/>
        </w:rPr>
        <w:t>d</w:t>
      </w:r>
      <w:r w:rsidR="00353B36" w:rsidRPr="00F670AA">
        <w:rPr>
          <w:rFonts w:ascii="Arial" w:hAnsi="Arial" w:cs="Arial"/>
          <w:sz w:val="24"/>
          <w:szCs w:val="24"/>
        </w:rPr>
        <w:t xml:space="preserve">erechos </w:t>
      </w:r>
      <w:r w:rsidR="003B3F20" w:rsidRPr="00F670AA">
        <w:rPr>
          <w:rFonts w:ascii="Arial" w:hAnsi="Arial" w:cs="Arial"/>
          <w:sz w:val="24"/>
          <w:szCs w:val="24"/>
        </w:rPr>
        <w:t>h</w:t>
      </w:r>
      <w:r w:rsidR="00353B36" w:rsidRPr="00F670AA">
        <w:rPr>
          <w:rFonts w:ascii="Arial" w:hAnsi="Arial" w:cs="Arial"/>
          <w:sz w:val="24"/>
          <w:szCs w:val="24"/>
        </w:rPr>
        <w:t xml:space="preserve">umanos. </w:t>
      </w:r>
    </w:p>
    <w:p w14:paraId="41DBCC77" w14:textId="77777777" w:rsidR="00EC576A" w:rsidRPr="00F670AA" w:rsidRDefault="00EC576A" w:rsidP="007B1494">
      <w:pPr>
        <w:adjustRightInd w:val="0"/>
        <w:ind w:firstLine="709"/>
        <w:jc w:val="both"/>
        <w:rPr>
          <w:rFonts w:ascii="Arial" w:hAnsi="Arial" w:cs="Arial"/>
          <w:sz w:val="24"/>
          <w:szCs w:val="24"/>
        </w:rPr>
      </w:pPr>
    </w:p>
    <w:p w14:paraId="283FD38A" w14:textId="77777777" w:rsidR="00507285" w:rsidRPr="00F670AA" w:rsidRDefault="001916C3" w:rsidP="00EE4260">
      <w:pPr>
        <w:adjustRightInd w:val="0"/>
        <w:spacing w:line="360" w:lineRule="auto"/>
        <w:ind w:firstLine="709"/>
        <w:jc w:val="both"/>
        <w:rPr>
          <w:rFonts w:ascii="Arial" w:hAnsi="Arial" w:cs="Arial"/>
          <w:sz w:val="24"/>
          <w:szCs w:val="24"/>
        </w:rPr>
      </w:pPr>
      <w:r w:rsidRPr="00F670AA">
        <w:rPr>
          <w:rFonts w:ascii="Arial" w:hAnsi="Arial" w:cs="Arial"/>
          <w:sz w:val="24"/>
          <w:szCs w:val="24"/>
        </w:rPr>
        <w:t xml:space="preserve">En consecuencia, </w:t>
      </w:r>
      <w:r w:rsidR="00EC576A" w:rsidRPr="00F670AA">
        <w:rPr>
          <w:rFonts w:ascii="Arial" w:hAnsi="Arial" w:cs="Arial"/>
          <w:sz w:val="24"/>
          <w:szCs w:val="24"/>
        </w:rPr>
        <w:t xml:space="preserve">los estados </w:t>
      </w:r>
      <w:r w:rsidR="00EA71AD" w:rsidRPr="00F670AA">
        <w:rPr>
          <w:rFonts w:ascii="Arial" w:hAnsi="Arial" w:cs="Arial"/>
          <w:sz w:val="24"/>
          <w:szCs w:val="24"/>
        </w:rPr>
        <w:t xml:space="preserve">están obligados a </w:t>
      </w:r>
      <w:r w:rsidRPr="00F670AA">
        <w:rPr>
          <w:rFonts w:ascii="Arial" w:hAnsi="Arial" w:cs="Arial"/>
          <w:sz w:val="24"/>
          <w:szCs w:val="24"/>
        </w:rPr>
        <w:t>prevenir, investigar, sancionar y reparar las violaciones a los derechos humanos, en los términos que establezca la ley</w:t>
      </w:r>
      <w:r w:rsidR="002F2CD9" w:rsidRPr="00F670AA">
        <w:rPr>
          <w:rFonts w:ascii="Arial" w:hAnsi="Arial" w:cs="Arial"/>
          <w:sz w:val="24"/>
          <w:szCs w:val="24"/>
        </w:rPr>
        <w:t xml:space="preserve"> relativa</w:t>
      </w:r>
      <w:r w:rsidRPr="00F670AA">
        <w:rPr>
          <w:rStyle w:val="Refdenotaalpie"/>
          <w:rFonts w:ascii="Arial" w:hAnsi="Arial" w:cs="Arial"/>
          <w:sz w:val="24"/>
          <w:szCs w:val="24"/>
        </w:rPr>
        <w:footnoteReference w:id="5"/>
      </w:r>
      <w:r w:rsidR="00507285" w:rsidRPr="00F670AA">
        <w:rPr>
          <w:rFonts w:ascii="Arial" w:hAnsi="Arial" w:cs="Arial"/>
          <w:sz w:val="24"/>
          <w:szCs w:val="24"/>
        </w:rPr>
        <w:t xml:space="preserve">, si bien, Yucatán el 4 de enero de 2012 expidió una Ley </w:t>
      </w:r>
      <w:r w:rsidR="00507285" w:rsidRPr="00F670AA">
        <w:rPr>
          <w:rFonts w:ascii="Arial" w:hAnsi="Arial" w:cs="Arial"/>
          <w:sz w:val="24"/>
          <w:szCs w:val="24"/>
        </w:rPr>
        <w:lastRenderedPageBreak/>
        <w:t>en la materia de víctimas</w:t>
      </w:r>
      <w:r w:rsidR="00E32E65" w:rsidRPr="00F670AA">
        <w:rPr>
          <w:rFonts w:ascii="Arial" w:hAnsi="Arial" w:cs="Arial"/>
          <w:sz w:val="24"/>
          <w:szCs w:val="24"/>
        </w:rPr>
        <w:t xml:space="preserve">, denominándose Ley de Atención y Protección a las Víctimas del Delito para el Estado de Yucatán, </w:t>
      </w:r>
      <w:r w:rsidR="00507285" w:rsidRPr="00F670AA">
        <w:rPr>
          <w:rFonts w:ascii="Arial" w:hAnsi="Arial" w:cs="Arial"/>
          <w:sz w:val="24"/>
          <w:szCs w:val="24"/>
        </w:rPr>
        <w:t xml:space="preserve">para adecuarse a las reformas constitucionales, estos esfuerzos quedaron obsoletos en el momento en que se expidió la </w:t>
      </w:r>
      <w:r w:rsidR="00F64B04" w:rsidRPr="00F670AA">
        <w:rPr>
          <w:rFonts w:ascii="Arial" w:hAnsi="Arial" w:cs="Arial"/>
          <w:sz w:val="24"/>
          <w:szCs w:val="24"/>
        </w:rPr>
        <w:t xml:space="preserve">nueva </w:t>
      </w:r>
      <w:r w:rsidR="00507285" w:rsidRPr="00F670AA">
        <w:rPr>
          <w:rFonts w:ascii="Arial" w:hAnsi="Arial" w:cs="Arial"/>
          <w:sz w:val="24"/>
          <w:szCs w:val="24"/>
        </w:rPr>
        <w:t>Ley General de Victimas</w:t>
      </w:r>
      <w:r w:rsidR="00415D5D" w:rsidRPr="00F670AA">
        <w:rPr>
          <w:rFonts w:ascii="Arial" w:hAnsi="Arial" w:cs="Arial"/>
          <w:sz w:val="24"/>
          <w:szCs w:val="24"/>
        </w:rPr>
        <w:t xml:space="preserve"> de fecha</w:t>
      </w:r>
      <w:r w:rsidR="004A7022" w:rsidRPr="00F670AA">
        <w:rPr>
          <w:rFonts w:ascii="Arial" w:hAnsi="Arial" w:cs="Arial"/>
          <w:sz w:val="24"/>
          <w:szCs w:val="24"/>
        </w:rPr>
        <w:t xml:space="preserve"> 9 de enero de 2013</w:t>
      </w:r>
      <w:r w:rsidR="00507285" w:rsidRPr="00F670AA">
        <w:rPr>
          <w:rFonts w:ascii="Arial" w:hAnsi="Arial" w:cs="Arial"/>
          <w:sz w:val="24"/>
          <w:szCs w:val="24"/>
        </w:rPr>
        <w:t xml:space="preserve">, </w:t>
      </w:r>
      <w:r w:rsidR="00415D5D" w:rsidRPr="00F670AA">
        <w:rPr>
          <w:rFonts w:ascii="Arial" w:hAnsi="Arial" w:cs="Arial"/>
          <w:sz w:val="24"/>
          <w:szCs w:val="24"/>
        </w:rPr>
        <w:t xml:space="preserve">que responde a </w:t>
      </w:r>
      <w:r w:rsidR="00507285" w:rsidRPr="00F670AA">
        <w:rPr>
          <w:rFonts w:ascii="Arial" w:hAnsi="Arial" w:cs="Arial"/>
          <w:sz w:val="24"/>
          <w:szCs w:val="24"/>
        </w:rPr>
        <w:t xml:space="preserve">lo dispuesto </w:t>
      </w:r>
      <w:r w:rsidR="00415D5D" w:rsidRPr="00F670AA">
        <w:rPr>
          <w:rFonts w:ascii="Arial" w:hAnsi="Arial" w:cs="Arial"/>
          <w:sz w:val="24"/>
          <w:szCs w:val="24"/>
        </w:rPr>
        <w:t xml:space="preserve">en </w:t>
      </w:r>
      <w:r w:rsidR="00507285" w:rsidRPr="00F670AA">
        <w:rPr>
          <w:rFonts w:ascii="Arial" w:hAnsi="Arial" w:cs="Arial"/>
          <w:sz w:val="24"/>
          <w:szCs w:val="24"/>
        </w:rPr>
        <w:t xml:space="preserve">los artículos 1o., párrafo tercero, 17 y 20 de la Constitución Política </w:t>
      </w:r>
      <w:r w:rsidR="004A7022" w:rsidRPr="00F670AA">
        <w:rPr>
          <w:rFonts w:ascii="Arial" w:hAnsi="Arial" w:cs="Arial"/>
          <w:sz w:val="24"/>
          <w:szCs w:val="24"/>
        </w:rPr>
        <w:t>Federal</w:t>
      </w:r>
      <w:r w:rsidR="00507285" w:rsidRPr="00F670AA">
        <w:rPr>
          <w:rFonts w:ascii="Arial" w:hAnsi="Arial" w:cs="Arial"/>
          <w:sz w:val="24"/>
          <w:szCs w:val="24"/>
        </w:rPr>
        <w:t xml:space="preserve">, los tratados internacionales celebrados y ratificados </w:t>
      </w:r>
      <w:r w:rsidR="00631FCA" w:rsidRPr="00F670AA">
        <w:rPr>
          <w:rFonts w:ascii="Arial" w:hAnsi="Arial" w:cs="Arial"/>
          <w:sz w:val="24"/>
          <w:szCs w:val="24"/>
        </w:rPr>
        <w:t>por el e</w:t>
      </w:r>
      <w:r w:rsidR="00507285" w:rsidRPr="00F670AA">
        <w:rPr>
          <w:rFonts w:ascii="Arial" w:hAnsi="Arial" w:cs="Arial"/>
          <w:sz w:val="24"/>
          <w:szCs w:val="24"/>
        </w:rPr>
        <w:t>stado mexicano</w:t>
      </w:r>
      <w:r w:rsidR="00EE4260" w:rsidRPr="00F670AA">
        <w:rPr>
          <w:rFonts w:ascii="Arial" w:hAnsi="Arial" w:cs="Arial"/>
          <w:sz w:val="24"/>
          <w:szCs w:val="24"/>
        </w:rPr>
        <w:t xml:space="preserve">. </w:t>
      </w:r>
    </w:p>
    <w:p w14:paraId="33A31499" w14:textId="77777777" w:rsidR="00EE4260" w:rsidRPr="007B1494" w:rsidRDefault="00EE4260" w:rsidP="007B1494">
      <w:pPr>
        <w:adjustRightInd w:val="0"/>
        <w:ind w:firstLine="709"/>
        <w:jc w:val="both"/>
        <w:rPr>
          <w:rFonts w:ascii="Arial" w:hAnsi="Arial" w:cs="Arial"/>
          <w:sz w:val="16"/>
          <w:szCs w:val="16"/>
        </w:rPr>
      </w:pPr>
    </w:p>
    <w:p w14:paraId="125A05A8" w14:textId="77777777" w:rsidR="000D22FD" w:rsidRDefault="00EE4260" w:rsidP="000D22FD">
      <w:pPr>
        <w:adjustRightInd w:val="0"/>
        <w:spacing w:line="360" w:lineRule="auto"/>
        <w:ind w:firstLine="709"/>
        <w:jc w:val="both"/>
        <w:rPr>
          <w:rFonts w:ascii="Arial" w:hAnsi="Arial" w:cs="Arial"/>
          <w:sz w:val="24"/>
          <w:szCs w:val="24"/>
        </w:rPr>
      </w:pPr>
      <w:r w:rsidRPr="00F670AA">
        <w:rPr>
          <w:rFonts w:ascii="Arial" w:hAnsi="Arial" w:cs="Arial"/>
          <w:sz w:val="24"/>
          <w:szCs w:val="24"/>
        </w:rPr>
        <w:t xml:space="preserve">En </w:t>
      </w:r>
      <w:r w:rsidR="00AD5854" w:rsidRPr="00F670AA">
        <w:rPr>
          <w:rFonts w:ascii="Arial" w:hAnsi="Arial" w:cs="Arial"/>
          <w:sz w:val="24"/>
          <w:szCs w:val="24"/>
        </w:rPr>
        <w:t>ese</w:t>
      </w:r>
      <w:r w:rsidRPr="00F670AA">
        <w:rPr>
          <w:rFonts w:ascii="Arial" w:hAnsi="Arial" w:cs="Arial"/>
          <w:sz w:val="24"/>
          <w:szCs w:val="24"/>
        </w:rPr>
        <w:t xml:space="preserve"> sentido, </w:t>
      </w:r>
      <w:r w:rsidR="00AD5854" w:rsidRPr="00F670AA">
        <w:rPr>
          <w:rFonts w:ascii="Arial" w:hAnsi="Arial" w:cs="Arial"/>
          <w:sz w:val="24"/>
          <w:szCs w:val="24"/>
        </w:rPr>
        <w:t xml:space="preserve">estimamos favorables </w:t>
      </w:r>
      <w:r w:rsidRPr="00F670AA">
        <w:rPr>
          <w:rFonts w:ascii="Arial" w:hAnsi="Arial" w:cs="Arial"/>
          <w:sz w:val="24"/>
          <w:szCs w:val="24"/>
        </w:rPr>
        <w:t>las iniciativas en estudio</w:t>
      </w:r>
      <w:r w:rsidR="00AD5854" w:rsidRPr="00F670AA">
        <w:rPr>
          <w:rFonts w:ascii="Arial" w:hAnsi="Arial" w:cs="Arial"/>
          <w:sz w:val="24"/>
          <w:szCs w:val="24"/>
        </w:rPr>
        <w:t xml:space="preserve">, toda vez que </w:t>
      </w:r>
      <w:r w:rsidR="004D0A67" w:rsidRPr="00F670AA">
        <w:rPr>
          <w:rFonts w:ascii="Arial" w:hAnsi="Arial" w:cs="Arial"/>
          <w:sz w:val="24"/>
          <w:szCs w:val="24"/>
        </w:rPr>
        <w:t>pretende</w:t>
      </w:r>
      <w:r w:rsidRPr="00F670AA">
        <w:rPr>
          <w:rFonts w:ascii="Arial" w:hAnsi="Arial" w:cs="Arial"/>
          <w:sz w:val="24"/>
          <w:szCs w:val="24"/>
        </w:rPr>
        <w:t>n</w:t>
      </w:r>
      <w:r w:rsidR="004D0A67" w:rsidRPr="00F670AA">
        <w:rPr>
          <w:rFonts w:ascii="Arial" w:hAnsi="Arial" w:cs="Arial"/>
          <w:sz w:val="24"/>
          <w:szCs w:val="24"/>
        </w:rPr>
        <w:t xml:space="preserve"> armonizar la normatividad local al texto constitucional federal y dar cumplimiento a la </w:t>
      </w:r>
      <w:r w:rsidRPr="00F670AA">
        <w:rPr>
          <w:rFonts w:ascii="Arial" w:hAnsi="Arial" w:cs="Arial"/>
          <w:sz w:val="24"/>
          <w:szCs w:val="24"/>
        </w:rPr>
        <w:t>L</w:t>
      </w:r>
      <w:r w:rsidR="004D0A67" w:rsidRPr="00F670AA">
        <w:rPr>
          <w:rFonts w:ascii="Arial" w:hAnsi="Arial" w:cs="Arial"/>
          <w:sz w:val="24"/>
          <w:szCs w:val="24"/>
        </w:rPr>
        <w:t xml:space="preserve">ey General de </w:t>
      </w:r>
      <w:r w:rsidR="00AD5854" w:rsidRPr="00F670AA">
        <w:rPr>
          <w:rFonts w:ascii="Arial" w:hAnsi="Arial" w:cs="Arial"/>
          <w:sz w:val="24"/>
          <w:szCs w:val="24"/>
        </w:rPr>
        <w:t>V</w:t>
      </w:r>
      <w:r w:rsidR="004D0A67" w:rsidRPr="00F670AA">
        <w:rPr>
          <w:rFonts w:ascii="Arial" w:hAnsi="Arial" w:cs="Arial"/>
          <w:sz w:val="24"/>
          <w:szCs w:val="24"/>
        </w:rPr>
        <w:t>íctimas</w:t>
      </w:r>
      <w:r w:rsidR="00591D91" w:rsidRPr="00F670AA">
        <w:rPr>
          <w:rFonts w:ascii="Arial" w:hAnsi="Arial" w:cs="Arial"/>
          <w:sz w:val="24"/>
          <w:szCs w:val="24"/>
        </w:rPr>
        <w:t xml:space="preserve">. </w:t>
      </w:r>
    </w:p>
    <w:p w14:paraId="2297A9DE" w14:textId="77777777" w:rsidR="00DF3D35" w:rsidRPr="00F670AA" w:rsidRDefault="00DF3D35" w:rsidP="000D22FD">
      <w:pPr>
        <w:adjustRightInd w:val="0"/>
        <w:spacing w:line="360" w:lineRule="auto"/>
        <w:ind w:firstLine="709"/>
        <w:jc w:val="both"/>
        <w:rPr>
          <w:rFonts w:ascii="Arial" w:hAnsi="Arial" w:cs="Arial"/>
          <w:sz w:val="24"/>
          <w:szCs w:val="24"/>
        </w:rPr>
      </w:pPr>
    </w:p>
    <w:p w14:paraId="2F5C6717" w14:textId="77777777" w:rsidR="007E39BE" w:rsidRPr="00F670AA" w:rsidRDefault="000D22FD" w:rsidP="000D22FD">
      <w:pPr>
        <w:adjustRightInd w:val="0"/>
        <w:spacing w:line="360" w:lineRule="auto"/>
        <w:ind w:firstLine="709"/>
        <w:jc w:val="both"/>
        <w:rPr>
          <w:rFonts w:ascii="Arial" w:hAnsi="Arial" w:cs="Arial"/>
          <w:sz w:val="24"/>
          <w:szCs w:val="24"/>
        </w:rPr>
      </w:pPr>
      <w:r w:rsidRPr="00F670AA">
        <w:rPr>
          <w:rFonts w:ascii="Arial" w:hAnsi="Arial" w:cs="Arial"/>
          <w:b/>
          <w:sz w:val="24"/>
          <w:szCs w:val="24"/>
        </w:rPr>
        <w:t xml:space="preserve">TERCERA. </w:t>
      </w:r>
      <w:r w:rsidR="003360B6" w:rsidRPr="00F670AA">
        <w:rPr>
          <w:rFonts w:ascii="Arial" w:hAnsi="Arial" w:cs="Arial"/>
          <w:sz w:val="24"/>
          <w:szCs w:val="24"/>
        </w:rPr>
        <w:t>Derivado de</w:t>
      </w:r>
      <w:r w:rsidR="00EE61B0" w:rsidRPr="00F670AA">
        <w:rPr>
          <w:rFonts w:ascii="Arial" w:hAnsi="Arial" w:cs="Arial"/>
          <w:b/>
          <w:sz w:val="24"/>
          <w:szCs w:val="24"/>
        </w:rPr>
        <w:t xml:space="preserve"> </w:t>
      </w:r>
      <w:r w:rsidR="00F02B3F" w:rsidRPr="00F670AA">
        <w:rPr>
          <w:rFonts w:ascii="Arial" w:hAnsi="Arial" w:cs="Arial"/>
          <w:sz w:val="24"/>
          <w:szCs w:val="24"/>
        </w:rPr>
        <w:t xml:space="preserve">la implementación del Sistema </w:t>
      </w:r>
      <w:r w:rsidR="00B97602" w:rsidRPr="00F670AA">
        <w:rPr>
          <w:rFonts w:ascii="Arial" w:hAnsi="Arial" w:cs="Arial"/>
          <w:sz w:val="24"/>
          <w:szCs w:val="24"/>
        </w:rPr>
        <w:t xml:space="preserve">Penal Acusatorio y Oral </w:t>
      </w:r>
      <w:r w:rsidR="00F02B3F" w:rsidRPr="00F670AA">
        <w:rPr>
          <w:rFonts w:ascii="Arial" w:hAnsi="Arial" w:cs="Arial"/>
          <w:sz w:val="24"/>
          <w:szCs w:val="24"/>
        </w:rPr>
        <w:t>en el Estado</w:t>
      </w:r>
      <w:r w:rsidR="00074EF9" w:rsidRPr="00F670AA">
        <w:rPr>
          <w:rFonts w:ascii="Arial" w:hAnsi="Arial" w:cs="Arial"/>
          <w:sz w:val="24"/>
          <w:szCs w:val="24"/>
        </w:rPr>
        <w:t xml:space="preserve"> de Yucatán</w:t>
      </w:r>
      <w:r w:rsidR="00F02B3F" w:rsidRPr="00F670AA">
        <w:rPr>
          <w:rFonts w:ascii="Arial" w:hAnsi="Arial" w:cs="Arial"/>
          <w:sz w:val="24"/>
          <w:szCs w:val="24"/>
        </w:rPr>
        <w:t xml:space="preserve">, se </w:t>
      </w:r>
      <w:r w:rsidR="00553572" w:rsidRPr="00F670AA">
        <w:rPr>
          <w:rFonts w:ascii="Arial" w:hAnsi="Arial" w:cs="Arial"/>
          <w:sz w:val="24"/>
          <w:szCs w:val="24"/>
        </w:rPr>
        <w:t xml:space="preserve">expidieron, abrogaron </w:t>
      </w:r>
      <w:r w:rsidR="00F02B3F" w:rsidRPr="00F670AA">
        <w:rPr>
          <w:rFonts w:ascii="Arial" w:hAnsi="Arial" w:cs="Arial"/>
          <w:sz w:val="24"/>
          <w:szCs w:val="24"/>
        </w:rPr>
        <w:t xml:space="preserve">y </w:t>
      </w:r>
      <w:r w:rsidR="00553572" w:rsidRPr="00F670AA">
        <w:rPr>
          <w:rFonts w:ascii="Arial" w:hAnsi="Arial" w:cs="Arial"/>
          <w:sz w:val="24"/>
          <w:szCs w:val="24"/>
        </w:rPr>
        <w:t>modificaron</w:t>
      </w:r>
      <w:r w:rsidR="00F02B3F" w:rsidRPr="00F670AA">
        <w:rPr>
          <w:rFonts w:ascii="Arial" w:hAnsi="Arial" w:cs="Arial"/>
          <w:sz w:val="24"/>
          <w:szCs w:val="24"/>
        </w:rPr>
        <w:t xml:space="preserve"> diversas l</w:t>
      </w:r>
      <w:r w:rsidR="003360B6" w:rsidRPr="00F670AA">
        <w:rPr>
          <w:rFonts w:ascii="Arial" w:hAnsi="Arial" w:cs="Arial"/>
          <w:sz w:val="24"/>
          <w:szCs w:val="24"/>
        </w:rPr>
        <w:t xml:space="preserve">eyes del marco jurídico estatal, </w:t>
      </w:r>
      <w:r w:rsidR="00FE1B76" w:rsidRPr="00F670AA">
        <w:rPr>
          <w:rFonts w:ascii="Arial" w:hAnsi="Arial" w:cs="Arial"/>
          <w:sz w:val="24"/>
          <w:szCs w:val="24"/>
        </w:rPr>
        <w:t>tales como el Código Procesal Penal, reformas al Códig</w:t>
      </w:r>
      <w:r w:rsidR="00C92076" w:rsidRPr="00F670AA">
        <w:rPr>
          <w:rFonts w:ascii="Arial" w:hAnsi="Arial" w:cs="Arial"/>
          <w:sz w:val="24"/>
          <w:szCs w:val="24"/>
        </w:rPr>
        <w:t xml:space="preserve">o Penal, la </w:t>
      </w:r>
      <w:r w:rsidR="00FE1B76" w:rsidRPr="00F670AA">
        <w:rPr>
          <w:rFonts w:ascii="Arial" w:hAnsi="Arial" w:cs="Arial"/>
          <w:sz w:val="24"/>
          <w:szCs w:val="24"/>
        </w:rPr>
        <w:t xml:space="preserve">Ley de Fiscalía General, </w:t>
      </w:r>
      <w:r w:rsidR="00C92076" w:rsidRPr="00F670AA">
        <w:rPr>
          <w:rFonts w:ascii="Arial" w:hAnsi="Arial" w:cs="Arial"/>
          <w:sz w:val="24"/>
          <w:szCs w:val="24"/>
        </w:rPr>
        <w:t xml:space="preserve">la </w:t>
      </w:r>
      <w:r w:rsidR="00FE1B76" w:rsidRPr="00F670AA">
        <w:rPr>
          <w:rFonts w:ascii="Arial" w:hAnsi="Arial" w:cs="Arial"/>
          <w:sz w:val="24"/>
          <w:szCs w:val="24"/>
        </w:rPr>
        <w:t xml:space="preserve">Ley del Instituto de Defensa Pública, </w:t>
      </w:r>
      <w:r w:rsidR="00C92076" w:rsidRPr="00F670AA">
        <w:rPr>
          <w:rFonts w:ascii="Arial" w:hAnsi="Arial" w:cs="Arial"/>
          <w:sz w:val="24"/>
          <w:szCs w:val="24"/>
        </w:rPr>
        <w:t xml:space="preserve">la </w:t>
      </w:r>
      <w:r w:rsidR="00FE1B76" w:rsidRPr="00F670AA">
        <w:rPr>
          <w:rFonts w:ascii="Arial" w:hAnsi="Arial" w:cs="Arial"/>
          <w:sz w:val="24"/>
          <w:szCs w:val="24"/>
        </w:rPr>
        <w:t xml:space="preserve">Ley de Ejecución de </w:t>
      </w:r>
      <w:proofErr w:type="gramStart"/>
      <w:r w:rsidR="00FE1B76" w:rsidRPr="00F670AA">
        <w:rPr>
          <w:rFonts w:ascii="Arial" w:hAnsi="Arial" w:cs="Arial"/>
          <w:sz w:val="24"/>
          <w:szCs w:val="24"/>
        </w:rPr>
        <w:t xml:space="preserve">Sanciones,  </w:t>
      </w:r>
      <w:r w:rsidR="00C92076" w:rsidRPr="00F670AA">
        <w:rPr>
          <w:rFonts w:ascii="Arial" w:hAnsi="Arial" w:cs="Arial"/>
          <w:sz w:val="24"/>
          <w:szCs w:val="24"/>
        </w:rPr>
        <w:t>la</w:t>
      </w:r>
      <w:proofErr w:type="gramEnd"/>
      <w:r w:rsidR="00C92076" w:rsidRPr="00F670AA">
        <w:rPr>
          <w:rFonts w:ascii="Arial" w:hAnsi="Arial" w:cs="Arial"/>
          <w:sz w:val="24"/>
          <w:szCs w:val="24"/>
        </w:rPr>
        <w:t xml:space="preserve"> </w:t>
      </w:r>
      <w:r w:rsidR="00FE1B76" w:rsidRPr="00F670AA">
        <w:rPr>
          <w:rFonts w:ascii="Arial" w:hAnsi="Arial" w:cs="Arial"/>
          <w:sz w:val="24"/>
          <w:szCs w:val="24"/>
        </w:rPr>
        <w:t>Ley de Justicia para Adolescentes</w:t>
      </w:r>
      <w:r w:rsidR="0028284C" w:rsidRPr="00F670AA">
        <w:rPr>
          <w:rFonts w:ascii="Arial" w:hAnsi="Arial" w:cs="Arial"/>
          <w:sz w:val="24"/>
          <w:szCs w:val="24"/>
        </w:rPr>
        <w:t xml:space="preserve"> y</w:t>
      </w:r>
      <w:r w:rsidR="000C5CB7" w:rsidRPr="00F670AA">
        <w:rPr>
          <w:rFonts w:ascii="Arial" w:hAnsi="Arial" w:cs="Arial"/>
          <w:sz w:val="24"/>
          <w:szCs w:val="24"/>
        </w:rPr>
        <w:t xml:space="preserve"> la</w:t>
      </w:r>
      <w:r w:rsidR="0028284C" w:rsidRPr="00F670AA">
        <w:rPr>
          <w:rFonts w:ascii="Arial" w:hAnsi="Arial" w:cs="Arial"/>
          <w:sz w:val="24"/>
          <w:szCs w:val="24"/>
        </w:rPr>
        <w:t xml:space="preserve"> </w:t>
      </w:r>
      <w:r w:rsidR="00FE1B76" w:rsidRPr="00F670AA">
        <w:rPr>
          <w:rFonts w:ascii="Arial" w:hAnsi="Arial" w:cs="Arial"/>
          <w:sz w:val="24"/>
          <w:szCs w:val="24"/>
        </w:rPr>
        <w:t>Ley de Mecanismos Alternativos de Solución de Controversias</w:t>
      </w:r>
      <w:r w:rsidR="00825160" w:rsidRPr="00F670AA">
        <w:rPr>
          <w:rFonts w:ascii="Arial" w:hAnsi="Arial" w:cs="Arial"/>
          <w:sz w:val="24"/>
          <w:szCs w:val="24"/>
        </w:rPr>
        <w:t xml:space="preserve">, </w:t>
      </w:r>
      <w:r w:rsidR="000C5CB7" w:rsidRPr="00F670AA">
        <w:rPr>
          <w:rFonts w:ascii="Arial" w:hAnsi="Arial" w:cs="Arial"/>
          <w:sz w:val="24"/>
          <w:szCs w:val="24"/>
        </w:rPr>
        <w:t>entre otras</w:t>
      </w:r>
      <w:r w:rsidR="00825160" w:rsidRPr="00F670AA">
        <w:rPr>
          <w:rFonts w:ascii="Arial" w:hAnsi="Arial" w:cs="Arial"/>
          <w:sz w:val="24"/>
          <w:szCs w:val="24"/>
        </w:rPr>
        <w:t>.</w:t>
      </w:r>
    </w:p>
    <w:p w14:paraId="06EBB51A" w14:textId="77777777" w:rsidR="007E39BE" w:rsidRPr="00F670AA" w:rsidRDefault="007E39BE" w:rsidP="007E39BE">
      <w:pPr>
        <w:widowControl/>
        <w:tabs>
          <w:tab w:val="left" w:pos="720"/>
        </w:tabs>
        <w:adjustRightInd w:val="0"/>
        <w:spacing w:line="360" w:lineRule="auto"/>
        <w:ind w:firstLine="426"/>
        <w:jc w:val="both"/>
        <w:rPr>
          <w:rFonts w:ascii="Arial" w:hAnsi="Arial" w:cs="Arial"/>
          <w:sz w:val="24"/>
          <w:szCs w:val="24"/>
        </w:rPr>
      </w:pPr>
    </w:p>
    <w:p w14:paraId="1B8F4E76" w14:textId="77777777" w:rsidR="00C92076" w:rsidRPr="00F670AA" w:rsidRDefault="00C92076" w:rsidP="00BC6827">
      <w:pPr>
        <w:widowControl/>
        <w:tabs>
          <w:tab w:val="left" w:pos="720"/>
        </w:tabs>
        <w:adjustRightInd w:val="0"/>
        <w:spacing w:line="360" w:lineRule="auto"/>
        <w:ind w:firstLine="426"/>
        <w:jc w:val="both"/>
        <w:rPr>
          <w:rFonts w:ascii="Arial" w:hAnsi="Arial" w:cs="Arial"/>
          <w:sz w:val="24"/>
          <w:szCs w:val="24"/>
          <w:lang w:val="es-ES"/>
        </w:rPr>
      </w:pPr>
      <w:r w:rsidRPr="00F670AA">
        <w:rPr>
          <w:rFonts w:ascii="Arial" w:hAnsi="Arial" w:cs="Arial"/>
          <w:sz w:val="24"/>
          <w:szCs w:val="24"/>
          <w:lang w:val="es-ES"/>
        </w:rPr>
        <w:tab/>
      </w:r>
      <w:r w:rsidR="000C5CB7" w:rsidRPr="00F670AA">
        <w:rPr>
          <w:rFonts w:ascii="Arial" w:hAnsi="Arial" w:cs="Arial"/>
          <w:sz w:val="24"/>
          <w:szCs w:val="24"/>
          <w:lang w:val="es-ES"/>
        </w:rPr>
        <w:t xml:space="preserve">En su conjunto </w:t>
      </w:r>
      <w:r w:rsidR="00756136" w:rsidRPr="00F670AA">
        <w:rPr>
          <w:rFonts w:ascii="Arial" w:hAnsi="Arial" w:cs="Arial"/>
          <w:sz w:val="24"/>
          <w:szCs w:val="24"/>
          <w:lang w:val="es-ES"/>
        </w:rPr>
        <w:t xml:space="preserve">esas leyes, </w:t>
      </w:r>
      <w:r w:rsidR="00B71055" w:rsidRPr="00F670AA">
        <w:rPr>
          <w:rFonts w:ascii="Arial" w:hAnsi="Arial" w:cs="Arial"/>
          <w:sz w:val="24"/>
          <w:szCs w:val="24"/>
          <w:lang w:val="es-ES"/>
        </w:rPr>
        <w:t xml:space="preserve">originaron una </w:t>
      </w:r>
      <w:r w:rsidR="00CD3DF6" w:rsidRPr="00F670AA">
        <w:rPr>
          <w:rFonts w:ascii="Arial" w:hAnsi="Arial" w:cs="Arial"/>
          <w:sz w:val="24"/>
          <w:szCs w:val="24"/>
          <w:lang w:val="es-ES"/>
        </w:rPr>
        <w:t>transformación de la justicia penal</w:t>
      </w:r>
      <w:r w:rsidR="00226270" w:rsidRPr="00F670AA">
        <w:rPr>
          <w:rFonts w:ascii="Arial" w:hAnsi="Arial" w:cs="Arial"/>
          <w:sz w:val="24"/>
          <w:szCs w:val="24"/>
          <w:lang w:val="es-ES"/>
        </w:rPr>
        <w:t xml:space="preserve"> en el </w:t>
      </w:r>
      <w:r w:rsidR="002230BF" w:rsidRPr="00F670AA">
        <w:rPr>
          <w:rFonts w:ascii="Arial" w:hAnsi="Arial" w:cs="Arial"/>
          <w:sz w:val="24"/>
          <w:szCs w:val="24"/>
          <w:lang w:val="es-ES"/>
        </w:rPr>
        <w:t>e</w:t>
      </w:r>
      <w:r w:rsidR="00226270" w:rsidRPr="00F670AA">
        <w:rPr>
          <w:rFonts w:ascii="Arial" w:hAnsi="Arial" w:cs="Arial"/>
          <w:sz w:val="24"/>
          <w:szCs w:val="24"/>
          <w:lang w:val="es-ES"/>
        </w:rPr>
        <w:t>stado</w:t>
      </w:r>
      <w:r w:rsidR="00756136" w:rsidRPr="00F670AA">
        <w:rPr>
          <w:rFonts w:ascii="Arial" w:hAnsi="Arial" w:cs="Arial"/>
          <w:sz w:val="24"/>
          <w:szCs w:val="24"/>
          <w:lang w:val="es-ES"/>
        </w:rPr>
        <w:t xml:space="preserve">, </w:t>
      </w:r>
      <w:r w:rsidR="00A5202F" w:rsidRPr="00F670AA">
        <w:rPr>
          <w:rFonts w:ascii="Arial" w:hAnsi="Arial" w:cs="Arial"/>
          <w:sz w:val="24"/>
          <w:szCs w:val="24"/>
          <w:lang w:val="es-ES"/>
        </w:rPr>
        <w:t xml:space="preserve">las cuales, en concordancia con la Constitución Federal, </w:t>
      </w:r>
      <w:r w:rsidR="00756136" w:rsidRPr="00F670AA">
        <w:rPr>
          <w:rFonts w:ascii="Arial" w:hAnsi="Arial" w:cs="Arial"/>
          <w:sz w:val="24"/>
          <w:szCs w:val="24"/>
          <w:lang w:val="es-ES"/>
        </w:rPr>
        <w:t>exige</w:t>
      </w:r>
      <w:r w:rsidR="00A5202F" w:rsidRPr="00F670AA">
        <w:rPr>
          <w:rFonts w:ascii="Arial" w:hAnsi="Arial" w:cs="Arial"/>
          <w:sz w:val="24"/>
          <w:szCs w:val="24"/>
          <w:lang w:val="es-ES"/>
        </w:rPr>
        <w:t>n</w:t>
      </w:r>
      <w:r w:rsidR="00756136" w:rsidRPr="00F670AA">
        <w:rPr>
          <w:rFonts w:ascii="Arial" w:hAnsi="Arial" w:cs="Arial"/>
          <w:sz w:val="24"/>
          <w:szCs w:val="24"/>
          <w:lang w:val="es-ES"/>
        </w:rPr>
        <w:t xml:space="preserve"> </w:t>
      </w:r>
      <w:r w:rsidR="00CD3DF6" w:rsidRPr="00F670AA">
        <w:rPr>
          <w:rFonts w:ascii="Arial" w:hAnsi="Arial" w:cs="Arial"/>
          <w:sz w:val="24"/>
          <w:szCs w:val="24"/>
          <w:lang w:val="es-ES"/>
        </w:rPr>
        <w:t xml:space="preserve">a los órganos estatales establecer las condiciones necesarias </w:t>
      </w:r>
      <w:r w:rsidR="00B96404" w:rsidRPr="00F670AA">
        <w:rPr>
          <w:rFonts w:ascii="Arial" w:hAnsi="Arial" w:cs="Arial"/>
          <w:sz w:val="24"/>
          <w:szCs w:val="24"/>
          <w:lang w:val="es-ES"/>
        </w:rPr>
        <w:t xml:space="preserve">para </w:t>
      </w:r>
      <w:r w:rsidR="00CD3DF6" w:rsidRPr="00F670AA">
        <w:rPr>
          <w:rFonts w:ascii="Arial" w:hAnsi="Arial" w:cs="Arial"/>
          <w:sz w:val="24"/>
          <w:szCs w:val="24"/>
          <w:lang w:val="es-ES"/>
        </w:rPr>
        <w:t>la nueva estr</w:t>
      </w:r>
      <w:r w:rsidR="007A59C5" w:rsidRPr="00F670AA">
        <w:rPr>
          <w:rFonts w:ascii="Arial" w:hAnsi="Arial" w:cs="Arial"/>
          <w:sz w:val="24"/>
          <w:szCs w:val="24"/>
          <w:lang w:val="es-ES"/>
        </w:rPr>
        <w:t xml:space="preserve">uctura de los procesos penales en aras de una </w:t>
      </w:r>
      <w:r w:rsidR="00DB3B59" w:rsidRPr="00F670AA">
        <w:rPr>
          <w:rFonts w:ascii="Arial" w:hAnsi="Arial" w:cs="Arial"/>
          <w:sz w:val="24"/>
          <w:szCs w:val="24"/>
          <w:lang w:val="es-ES"/>
        </w:rPr>
        <w:t>j</w:t>
      </w:r>
      <w:r w:rsidR="007A59C5" w:rsidRPr="00F670AA">
        <w:rPr>
          <w:rFonts w:ascii="Arial" w:hAnsi="Arial" w:cs="Arial"/>
          <w:sz w:val="24"/>
          <w:szCs w:val="24"/>
          <w:lang w:val="es-ES"/>
        </w:rPr>
        <w:t xml:space="preserve">usticia </w:t>
      </w:r>
      <w:r w:rsidR="00DB3B59" w:rsidRPr="00F670AA">
        <w:rPr>
          <w:rFonts w:ascii="Arial" w:hAnsi="Arial" w:cs="Arial"/>
          <w:sz w:val="24"/>
          <w:szCs w:val="24"/>
          <w:lang w:val="es-ES"/>
        </w:rPr>
        <w:t>r</w:t>
      </w:r>
      <w:r w:rsidR="007A59C5" w:rsidRPr="00F670AA">
        <w:rPr>
          <w:rFonts w:ascii="Arial" w:hAnsi="Arial" w:cs="Arial"/>
          <w:sz w:val="24"/>
          <w:szCs w:val="24"/>
          <w:lang w:val="es-ES"/>
        </w:rPr>
        <w:t>estaurativa</w:t>
      </w:r>
      <w:r w:rsidR="00A22EFF" w:rsidRPr="00F670AA">
        <w:rPr>
          <w:rFonts w:ascii="Arial" w:hAnsi="Arial" w:cs="Arial"/>
          <w:sz w:val="24"/>
          <w:szCs w:val="24"/>
          <w:lang w:val="es-ES"/>
        </w:rPr>
        <w:t>.</w:t>
      </w:r>
      <w:r w:rsidR="007A59C5" w:rsidRPr="00F670AA">
        <w:rPr>
          <w:rFonts w:ascii="Arial" w:hAnsi="Arial" w:cs="Arial"/>
          <w:sz w:val="24"/>
          <w:szCs w:val="24"/>
          <w:lang w:val="es-ES"/>
        </w:rPr>
        <w:t xml:space="preserve"> </w:t>
      </w:r>
    </w:p>
    <w:p w14:paraId="63C1B831" w14:textId="77777777" w:rsidR="00A22EFF" w:rsidRPr="00F670AA" w:rsidRDefault="00A22EFF" w:rsidP="00BC6827">
      <w:pPr>
        <w:widowControl/>
        <w:tabs>
          <w:tab w:val="left" w:pos="720"/>
        </w:tabs>
        <w:adjustRightInd w:val="0"/>
        <w:spacing w:line="360" w:lineRule="auto"/>
        <w:ind w:firstLine="426"/>
        <w:jc w:val="both"/>
        <w:rPr>
          <w:rFonts w:ascii="Arial" w:hAnsi="Arial" w:cs="Arial"/>
          <w:sz w:val="24"/>
          <w:szCs w:val="24"/>
          <w:lang w:val="es-ES"/>
        </w:rPr>
      </w:pPr>
    </w:p>
    <w:p w14:paraId="19C419E7" w14:textId="77777777" w:rsidR="00B53252" w:rsidRPr="00F670AA" w:rsidRDefault="00A22EFF" w:rsidP="00B53252">
      <w:pPr>
        <w:widowControl/>
        <w:tabs>
          <w:tab w:val="left" w:pos="720"/>
        </w:tabs>
        <w:adjustRightInd w:val="0"/>
        <w:spacing w:line="360" w:lineRule="auto"/>
        <w:ind w:firstLine="426"/>
        <w:jc w:val="both"/>
        <w:rPr>
          <w:rFonts w:ascii="Arial" w:hAnsi="Arial" w:cs="Arial"/>
          <w:sz w:val="24"/>
        </w:rPr>
      </w:pPr>
      <w:r w:rsidRPr="00F670AA">
        <w:rPr>
          <w:rFonts w:ascii="Arial" w:hAnsi="Arial" w:cs="Arial"/>
          <w:sz w:val="24"/>
        </w:rPr>
        <w:t>Este modelo es la consecuencia del cambio de paradigma de una justicia retributiva a una justicia restaurativa</w:t>
      </w:r>
      <w:r w:rsidRPr="00F670AA">
        <w:rPr>
          <w:rStyle w:val="Refdenotaalpie"/>
          <w:rFonts w:ascii="Arial" w:hAnsi="Arial" w:cs="Arial"/>
          <w:sz w:val="24"/>
          <w:szCs w:val="24"/>
          <w:lang w:val="es-ES"/>
        </w:rPr>
        <w:footnoteReference w:id="6"/>
      </w:r>
      <w:r w:rsidRPr="00F670AA">
        <w:rPr>
          <w:rFonts w:ascii="Arial" w:hAnsi="Arial" w:cs="Arial"/>
          <w:sz w:val="24"/>
        </w:rPr>
        <w:t xml:space="preserve"> </w:t>
      </w:r>
      <w:proofErr w:type="gramStart"/>
      <w:r w:rsidR="008231E5" w:rsidRPr="00F670AA">
        <w:rPr>
          <w:rFonts w:ascii="Arial" w:hAnsi="Arial" w:cs="Arial"/>
          <w:sz w:val="24"/>
        </w:rPr>
        <w:t xml:space="preserve">que  </w:t>
      </w:r>
      <w:r w:rsidRPr="00F670AA">
        <w:rPr>
          <w:rFonts w:ascii="Arial" w:hAnsi="Arial" w:cs="Arial"/>
          <w:sz w:val="24"/>
        </w:rPr>
        <w:t>se</w:t>
      </w:r>
      <w:proofErr w:type="gramEnd"/>
      <w:r w:rsidRPr="00F670AA">
        <w:rPr>
          <w:rFonts w:ascii="Arial" w:hAnsi="Arial" w:cs="Arial"/>
          <w:sz w:val="24"/>
        </w:rPr>
        <w:t xml:space="preserve"> basa en la idea de que el éxito de la lucha contra el crimen no debe excluir a la víctima ni a la comunidad donde se </w:t>
      </w:r>
      <w:r w:rsidRPr="00F670AA">
        <w:rPr>
          <w:rFonts w:ascii="Arial" w:hAnsi="Arial" w:cs="Arial"/>
          <w:sz w:val="24"/>
        </w:rPr>
        <w:lastRenderedPageBreak/>
        <w:t>consuma; y, además, en que se debe dar al delincuente la oportunidad de responsabilizarse ante el sujeto pasivo, tanto moral como económicamente.</w:t>
      </w:r>
    </w:p>
    <w:p w14:paraId="13226E30" w14:textId="77777777" w:rsidR="008E5F9C" w:rsidRDefault="008E5F9C" w:rsidP="005C2375">
      <w:pPr>
        <w:widowControl/>
        <w:tabs>
          <w:tab w:val="left" w:pos="720"/>
        </w:tabs>
        <w:adjustRightInd w:val="0"/>
        <w:spacing w:line="360" w:lineRule="auto"/>
        <w:ind w:firstLine="426"/>
        <w:jc w:val="both"/>
        <w:rPr>
          <w:rFonts w:ascii="Arial" w:hAnsi="Arial" w:cs="Arial"/>
          <w:sz w:val="24"/>
          <w:szCs w:val="24"/>
          <w:lang w:val="es-ES"/>
        </w:rPr>
      </w:pPr>
    </w:p>
    <w:p w14:paraId="2AE9F4EA" w14:textId="77777777" w:rsidR="00BC6827" w:rsidRPr="00F670AA" w:rsidRDefault="004A4887" w:rsidP="005C2375">
      <w:pPr>
        <w:widowControl/>
        <w:tabs>
          <w:tab w:val="left" w:pos="720"/>
        </w:tabs>
        <w:adjustRightInd w:val="0"/>
        <w:spacing w:line="360" w:lineRule="auto"/>
        <w:ind w:firstLine="426"/>
        <w:jc w:val="both"/>
        <w:rPr>
          <w:rFonts w:ascii="Arial" w:hAnsi="Arial" w:cs="Arial"/>
          <w:sz w:val="24"/>
          <w:szCs w:val="24"/>
        </w:rPr>
      </w:pPr>
      <w:r w:rsidRPr="00F670AA">
        <w:rPr>
          <w:rFonts w:ascii="Arial" w:hAnsi="Arial" w:cs="Arial"/>
          <w:sz w:val="24"/>
          <w:szCs w:val="24"/>
          <w:lang w:val="es-ES"/>
        </w:rPr>
        <w:t>En efecto</w:t>
      </w:r>
      <w:r w:rsidR="00403EDF" w:rsidRPr="00F670AA">
        <w:rPr>
          <w:rFonts w:ascii="Arial" w:hAnsi="Arial" w:cs="Arial"/>
          <w:sz w:val="24"/>
          <w:szCs w:val="24"/>
          <w:lang w:val="es-ES"/>
        </w:rPr>
        <w:t>,</w:t>
      </w:r>
      <w:r w:rsidR="00514CAB" w:rsidRPr="00F670AA">
        <w:rPr>
          <w:rFonts w:ascii="Arial" w:hAnsi="Arial" w:cs="Arial"/>
          <w:sz w:val="24"/>
          <w:szCs w:val="24"/>
          <w:lang w:val="es-ES"/>
        </w:rPr>
        <w:t xml:space="preserve"> </w:t>
      </w:r>
      <w:r w:rsidR="00A5532D" w:rsidRPr="00F670AA">
        <w:rPr>
          <w:rFonts w:ascii="Arial" w:hAnsi="Arial" w:cs="Arial"/>
          <w:sz w:val="24"/>
          <w:lang w:val="es-CR" w:bidi="en-US"/>
        </w:rPr>
        <w:t xml:space="preserve">conscientes de la importancia de contemplar el ordenamiento idóneo para ampliar la efectividad jurídica hacia las </w:t>
      </w:r>
      <w:r w:rsidR="002830C9" w:rsidRPr="00F670AA">
        <w:rPr>
          <w:rFonts w:ascii="Arial" w:hAnsi="Arial" w:cs="Arial"/>
          <w:sz w:val="24"/>
          <w:lang w:val="es-CR" w:bidi="en-US"/>
        </w:rPr>
        <w:t xml:space="preserve">personas </w:t>
      </w:r>
      <w:r w:rsidR="00A5532D" w:rsidRPr="00F670AA">
        <w:rPr>
          <w:rFonts w:ascii="Arial" w:hAnsi="Arial" w:cs="Arial"/>
          <w:sz w:val="24"/>
          <w:lang w:val="es-CR" w:bidi="en-US"/>
        </w:rPr>
        <w:t xml:space="preserve">que sufren daños como resultado de conductas violentas y de que los derechos de las víctimas no han sido ejercidos de manera efectiva, en razón de obstáculos estructurales y operativos para un verdadero acceso a la justicia </w:t>
      </w:r>
      <w:r w:rsidR="00514CAB" w:rsidRPr="00F670AA">
        <w:rPr>
          <w:rFonts w:ascii="Arial" w:hAnsi="Arial" w:cs="Arial"/>
          <w:sz w:val="24"/>
          <w:szCs w:val="24"/>
          <w:lang w:val="es-ES"/>
        </w:rPr>
        <w:t>y de acuerdo con el tema que hoy nos ocupa</w:t>
      </w:r>
      <w:r w:rsidR="00F41F2C" w:rsidRPr="00F670AA">
        <w:rPr>
          <w:rFonts w:ascii="Arial" w:hAnsi="Arial" w:cs="Arial"/>
          <w:sz w:val="24"/>
          <w:szCs w:val="24"/>
          <w:lang w:val="es-ES"/>
        </w:rPr>
        <w:t>,</w:t>
      </w:r>
      <w:r w:rsidR="00514CAB" w:rsidRPr="00F670AA">
        <w:rPr>
          <w:rFonts w:ascii="Arial" w:hAnsi="Arial" w:cs="Arial"/>
          <w:sz w:val="24"/>
          <w:szCs w:val="24"/>
          <w:lang w:val="es-ES"/>
        </w:rPr>
        <w:t xml:space="preserve"> con el presente dictamen</w:t>
      </w:r>
      <w:r w:rsidR="00403EDF" w:rsidRPr="00F670AA">
        <w:rPr>
          <w:rFonts w:ascii="Arial" w:hAnsi="Arial" w:cs="Arial"/>
          <w:sz w:val="24"/>
          <w:szCs w:val="24"/>
          <w:lang w:val="es-ES"/>
        </w:rPr>
        <w:t xml:space="preserve"> </w:t>
      </w:r>
      <w:r w:rsidR="00CD3DF6" w:rsidRPr="00F670AA">
        <w:rPr>
          <w:rFonts w:ascii="Arial" w:hAnsi="Arial" w:cs="Arial"/>
          <w:sz w:val="24"/>
          <w:szCs w:val="24"/>
          <w:lang w:val="es-ES"/>
        </w:rPr>
        <w:t>los órganos estatales</w:t>
      </w:r>
      <w:r w:rsidR="00403EDF" w:rsidRPr="00F670AA">
        <w:rPr>
          <w:rFonts w:ascii="Arial" w:hAnsi="Arial" w:cs="Arial"/>
          <w:sz w:val="24"/>
          <w:szCs w:val="24"/>
          <w:lang w:val="es-ES"/>
        </w:rPr>
        <w:t>, adquieren como</w:t>
      </w:r>
      <w:r w:rsidR="00CD3DF6" w:rsidRPr="00F670AA">
        <w:rPr>
          <w:rFonts w:ascii="Arial" w:hAnsi="Arial" w:cs="Arial"/>
          <w:sz w:val="24"/>
          <w:szCs w:val="24"/>
          <w:lang w:val="es-ES"/>
        </w:rPr>
        <w:t xml:space="preserve"> </w:t>
      </w:r>
      <w:r w:rsidR="00403EDF" w:rsidRPr="00F670AA">
        <w:rPr>
          <w:rFonts w:ascii="Arial" w:hAnsi="Arial" w:cs="Arial"/>
          <w:sz w:val="24"/>
          <w:szCs w:val="24"/>
          <w:lang w:val="es-ES"/>
        </w:rPr>
        <w:t>obligación</w:t>
      </w:r>
      <w:r w:rsidR="002830C9" w:rsidRPr="00F670AA">
        <w:rPr>
          <w:rFonts w:ascii="Arial" w:hAnsi="Arial" w:cs="Arial"/>
          <w:sz w:val="24"/>
          <w:szCs w:val="24"/>
          <w:lang w:val="es-ES"/>
        </w:rPr>
        <w:t xml:space="preserve"> </w:t>
      </w:r>
      <w:r w:rsidR="00CD3DF6" w:rsidRPr="00F670AA">
        <w:rPr>
          <w:rFonts w:ascii="Arial" w:hAnsi="Arial" w:cs="Arial"/>
          <w:sz w:val="24"/>
          <w:szCs w:val="24"/>
          <w:lang w:val="es-ES"/>
        </w:rPr>
        <w:t xml:space="preserve">brindar </w:t>
      </w:r>
      <w:r w:rsidR="00403EDF" w:rsidRPr="00F670AA">
        <w:rPr>
          <w:rFonts w:ascii="Arial" w:hAnsi="Arial" w:cs="Arial"/>
          <w:sz w:val="24"/>
          <w:szCs w:val="24"/>
          <w:lang w:val="es-ES"/>
        </w:rPr>
        <w:t xml:space="preserve">atención, </w:t>
      </w:r>
      <w:r w:rsidR="00CD3DF6" w:rsidRPr="00F670AA">
        <w:rPr>
          <w:rFonts w:ascii="Arial" w:hAnsi="Arial" w:cs="Arial"/>
          <w:sz w:val="24"/>
          <w:szCs w:val="24"/>
          <w:lang w:val="es-ES"/>
        </w:rPr>
        <w:t xml:space="preserve">protección y seguridad necesaria a los intervinientes en el proceso penal, </w:t>
      </w:r>
      <w:r w:rsidR="00A22EFF" w:rsidRPr="00F670AA">
        <w:rPr>
          <w:rFonts w:ascii="Arial" w:hAnsi="Arial" w:cs="Arial"/>
          <w:sz w:val="24"/>
          <w:szCs w:val="24"/>
          <w:lang w:val="es-ES"/>
        </w:rPr>
        <w:t xml:space="preserve">y </w:t>
      </w:r>
      <w:r w:rsidR="00CD3DF6" w:rsidRPr="00F670AA">
        <w:rPr>
          <w:rFonts w:ascii="Arial" w:hAnsi="Arial" w:cs="Arial"/>
          <w:sz w:val="24"/>
          <w:szCs w:val="24"/>
          <w:lang w:val="es-ES"/>
        </w:rPr>
        <w:t xml:space="preserve">en especial </w:t>
      </w:r>
      <w:r w:rsidR="00F41F2C" w:rsidRPr="00F670AA">
        <w:rPr>
          <w:rFonts w:ascii="Arial" w:hAnsi="Arial" w:cs="Arial"/>
          <w:sz w:val="24"/>
          <w:szCs w:val="24"/>
          <w:lang w:val="es-ES"/>
        </w:rPr>
        <w:t>las</w:t>
      </w:r>
      <w:r w:rsidR="00CD3DF6" w:rsidRPr="00F670AA">
        <w:rPr>
          <w:rFonts w:ascii="Arial" w:hAnsi="Arial" w:cs="Arial"/>
          <w:sz w:val="24"/>
          <w:szCs w:val="24"/>
          <w:lang w:val="es-ES"/>
        </w:rPr>
        <w:t xml:space="preserve"> víctimas</w:t>
      </w:r>
      <w:r w:rsidR="00A22EFF" w:rsidRPr="00F670AA">
        <w:rPr>
          <w:rFonts w:ascii="Arial" w:hAnsi="Arial" w:cs="Arial"/>
          <w:sz w:val="24"/>
          <w:szCs w:val="24"/>
          <w:lang w:val="es-ES"/>
        </w:rPr>
        <w:t>.</w:t>
      </w:r>
    </w:p>
    <w:p w14:paraId="6C6587CD" w14:textId="77777777" w:rsidR="00732B7A" w:rsidRPr="00F670AA" w:rsidRDefault="00732B7A" w:rsidP="005C2375">
      <w:pPr>
        <w:pStyle w:val="Prrafodelista"/>
        <w:spacing w:after="0" w:line="360" w:lineRule="auto"/>
        <w:ind w:left="0"/>
        <w:jc w:val="both"/>
        <w:rPr>
          <w:rFonts w:ascii="Arial" w:eastAsia="Times New Roman" w:hAnsi="Arial" w:cs="Arial"/>
          <w:sz w:val="24"/>
          <w:szCs w:val="24"/>
          <w:lang w:val="es-CR" w:bidi="en-US"/>
        </w:rPr>
      </w:pPr>
    </w:p>
    <w:p w14:paraId="0E17B8AA" w14:textId="77777777" w:rsidR="00732B7A" w:rsidRPr="00F670AA" w:rsidRDefault="00732B7A" w:rsidP="005C2375">
      <w:pPr>
        <w:pStyle w:val="Prrafodelista"/>
        <w:spacing w:after="0" w:line="360" w:lineRule="auto"/>
        <w:ind w:left="0" w:firstLine="709"/>
        <w:jc w:val="both"/>
        <w:rPr>
          <w:rFonts w:ascii="Arial" w:eastAsia="Times New Roman" w:hAnsi="Arial" w:cs="Arial"/>
          <w:sz w:val="24"/>
          <w:szCs w:val="24"/>
          <w:lang w:val="es-CR" w:bidi="en-US"/>
        </w:rPr>
      </w:pPr>
      <w:r w:rsidRPr="00F670AA">
        <w:rPr>
          <w:rFonts w:ascii="Arial" w:eastAsia="Times New Roman" w:hAnsi="Arial" w:cs="Arial"/>
          <w:sz w:val="24"/>
          <w:szCs w:val="24"/>
          <w:lang w:val="es-CR" w:bidi="en-US"/>
        </w:rPr>
        <w:t xml:space="preserve">Reconociendo además que la problemática que rodea la situación de las víctimas, así como la atención que se les brinda varía en función de las realidades y circunstancias propias en cada uno de </w:t>
      </w:r>
      <w:r w:rsidR="00A5532D" w:rsidRPr="00F670AA">
        <w:rPr>
          <w:rFonts w:ascii="Arial" w:eastAsia="Times New Roman" w:hAnsi="Arial" w:cs="Arial"/>
          <w:sz w:val="24"/>
          <w:szCs w:val="24"/>
          <w:lang w:val="es-CR" w:bidi="en-US"/>
        </w:rPr>
        <w:t xml:space="preserve">ellos, </w:t>
      </w:r>
      <w:r w:rsidR="006C2A9C" w:rsidRPr="00F670AA">
        <w:rPr>
          <w:rFonts w:ascii="Arial" w:eastAsia="Times New Roman" w:hAnsi="Arial" w:cs="Arial"/>
          <w:sz w:val="24"/>
          <w:szCs w:val="24"/>
          <w:lang w:val="es-CR" w:bidi="en-US"/>
        </w:rPr>
        <w:t>es por tal</w:t>
      </w:r>
      <w:r w:rsidR="00703210" w:rsidRPr="00F670AA">
        <w:rPr>
          <w:rFonts w:ascii="Arial" w:eastAsia="Times New Roman" w:hAnsi="Arial" w:cs="Arial"/>
          <w:sz w:val="24"/>
          <w:szCs w:val="24"/>
          <w:lang w:val="es-CR" w:bidi="en-US"/>
        </w:rPr>
        <w:t>es</w:t>
      </w:r>
      <w:r w:rsidR="006C2A9C" w:rsidRPr="00F670AA">
        <w:rPr>
          <w:rFonts w:ascii="Arial" w:eastAsia="Times New Roman" w:hAnsi="Arial" w:cs="Arial"/>
          <w:sz w:val="24"/>
          <w:szCs w:val="24"/>
          <w:lang w:val="es-CR" w:bidi="en-US"/>
        </w:rPr>
        <w:t xml:space="preserve"> </w:t>
      </w:r>
      <w:r w:rsidR="00703210" w:rsidRPr="00F670AA">
        <w:rPr>
          <w:rFonts w:ascii="Arial" w:eastAsia="Times New Roman" w:hAnsi="Arial" w:cs="Arial"/>
          <w:sz w:val="24"/>
          <w:szCs w:val="24"/>
          <w:lang w:val="es-CR" w:bidi="en-US"/>
        </w:rPr>
        <w:t>razones</w:t>
      </w:r>
      <w:r w:rsidR="006C2A9C" w:rsidRPr="00F670AA">
        <w:rPr>
          <w:rFonts w:ascii="Arial" w:eastAsia="Times New Roman" w:hAnsi="Arial" w:cs="Arial"/>
          <w:sz w:val="24"/>
          <w:szCs w:val="24"/>
          <w:lang w:val="es-CR" w:bidi="en-US"/>
        </w:rPr>
        <w:t xml:space="preserve"> </w:t>
      </w:r>
      <w:r w:rsidR="00A5532D" w:rsidRPr="00F670AA">
        <w:rPr>
          <w:rFonts w:ascii="Arial" w:eastAsia="Times New Roman" w:hAnsi="Arial" w:cs="Arial"/>
          <w:sz w:val="24"/>
          <w:szCs w:val="24"/>
          <w:lang w:val="es-CR" w:bidi="en-US"/>
        </w:rPr>
        <w:t xml:space="preserve">que se </w:t>
      </w:r>
      <w:r w:rsidR="00EB2D85" w:rsidRPr="00F670AA">
        <w:rPr>
          <w:rFonts w:ascii="Arial" w:eastAsia="Times New Roman" w:hAnsi="Arial" w:cs="Arial"/>
          <w:sz w:val="24"/>
          <w:szCs w:val="24"/>
          <w:lang w:val="es-CR" w:bidi="en-US"/>
        </w:rPr>
        <w:t xml:space="preserve">considera emitir una nueva ley </w:t>
      </w:r>
      <w:r w:rsidR="00A5532D" w:rsidRPr="00F670AA">
        <w:rPr>
          <w:rFonts w:ascii="Arial" w:eastAsia="Times New Roman" w:hAnsi="Arial" w:cs="Arial"/>
          <w:sz w:val="24"/>
          <w:szCs w:val="24"/>
          <w:lang w:val="es-CR" w:bidi="en-US"/>
        </w:rPr>
        <w:t>estatal</w:t>
      </w:r>
      <w:r w:rsidR="00B53252" w:rsidRPr="00F670AA">
        <w:rPr>
          <w:rFonts w:ascii="Arial" w:eastAsia="Times New Roman" w:hAnsi="Arial" w:cs="Arial"/>
          <w:sz w:val="24"/>
          <w:szCs w:val="24"/>
          <w:lang w:val="es-CR" w:bidi="en-US"/>
        </w:rPr>
        <w:t xml:space="preserve"> </w:t>
      </w:r>
      <w:r w:rsidR="00703210" w:rsidRPr="00F670AA">
        <w:rPr>
          <w:rFonts w:ascii="Arial" w:eastAsia="Times New Roman" w:hAnsi="Arial" w:cs="Arial"/>
          <w:sz w:val="24"/>
          <w:szCs w:val="24"/>
          <w:lang w:val="es-CR" w:bidi="en-US"/>
        </w:rPr>
        <w:t xml:space="preserve">en materia de víctimas </w:t>
      </w:r>
      <w:r w:rsidR="00EB2D85" w:rsidRPr="00F670AA">
        <w:rPr>
          <w:rFonts w:ascii="Arial" w:eastAsia="Times New Roman" w:hAnsi="Arial" w:cs="Arial"/>
          <w:sz w:val="24"/>
          <w:szCs w:val="24"/>
          <w:lang w:val="es-CR" w:bidi="en-US"/>
        </w:rPr>
        <w:t xml:space="preserve">que se adecue </w:t>
      </w:r>
      <w:r w:rsidR="00B53252" w:rsidRPr="00F670AA">
        <w:rPr>
          <w:rFonts w:ascii="Arial" w:eastAsia="Times New Roman" w:hAnsi="Arial" w:cs="Arial"/>
          <w:sz w:val="24"/>
          <w:szCs w:val="24"/>
          <w:lang w:val="es-CR" w:bidi="en-US"/>
        </w:rPr>
        <w:t>co</w:t>
      </w:r>
      <w:r w:rsidR="00EB2D85" w:rsidRPr="00F670AA">
        <w:rPr>
          <w:rFonts w:ascii="Arial" w:eastAsia="Times New Roman" w:hAnsi="Arial" w:cs="Arial"/>
          <w:sz w:val="24"/>
          <w:szCs w:val="24"/>
          <w:lang w:val="es-CR" w:bidi="en-US"/>
        </w:rPr>
        <w:t xml:space="preserve">n los lineamientos generales, que fomente </w:t>
      </w:r>
      <w:r w:rsidRPr="00F670AA">
        <w:rPr>
          <w:rFonts w:ascii="Arial" w:eastAsia="Times New Roman" w:hAnsi="Arial" w:cs="Arial"/>
          <w:sz w:val="24"/>
          <w:szCs w:val="24"/>
          <w:lang w:val="es-CR" w:bidi="en-US"/>
        </w:rPr>
        <w:t>las condiciones</w:t>
      </w:r>
      <w:r w:rsidR="00B53252" w:rsidRPr="00F670AA">
        <w:rPr>
          <w:rFonts w:ascii="Arial" w:eastAsia="Times New Roman" w:hAnsi="Arial" w:cs="Arial"/>
          <w:sz w:val="24"/>
          <w:szCs w:val="24"/>
          <w:lang w:val="es-CR" w:bidi="en-US"/>
        </w:rPr>
        <w:t xml:space="preserve"> efectivas</w:t>
      </w:r>
      <w:r w:rsidRPr="00F670AA">
        <w:rPr>
          <w:rFonts w:ascii="Arial" w:eastAsia="Times New Roman" w:hAnsi="Arial" w:cs="Arial"/>
          <w:sz w:val="24"/>
          <w:szCs w:val="24"/>
          <w:lang w:val="es-CR" w:bidi="en-US"/>
        </w:rPr>
        <w:t xml:space="preserve">, mediante mecanismos y acciones concretas de operativización, tanto en el campo jurisdiccional como administrativo, </w:t>
      </w:r>
      <w:r w:rsidR="00B53252" w:rsidRPr="00F670AA">
        <w:rPr>
          <w:rFonts w:ascii="Arial" w:eastAsia="Times New Roman" w:hAnsi="Arial" w:cs="Arial"/>
          <w:sz w:val="24"/>
          <w:szCs w:val="24"/>
          <w:lang w:val="es-CR" w:bidi="en-US"/>
        </w:rPr>
        <w:t xml:space="preserve">para </w:t>
      </w:r>
      <w:r w:rsidRPr="00F670AA">
        <w:rPr>
          <w:rFonts w:ascii="Arial" w:eastAsia="Times New Roman" w:hAnsi="Arial" w:cs="Arial"/>
          <w:sz w:val="24"/>
          <w:szCs w:val="24"/>
          <w:lang w:val="es-CR" w:bidi="en-US"/>
        </w:rPr>
        <w:t xml:space="preserve">el </w:t>
      </w:r>
      <w:r w:rsidR="00B53252" w:rsidRPr="00F670AA">
        <w:rPr>
          <w:rFonts w:ascii="Arial" w:eastAsia="Times New Roman" w:hAnsi="Arial" w:cs="Arial"/>
          <w:sz w:val="24"/>
          <w:szCs w:val="24"/>
          <w:lang w:val="es-CR" w:bidi="en-US"/>
        </w:rPr>
        <w:t xml:space="preserve">pleno </w:t>
      </w:r>
      <w:r w:rsidRPr="00F670AA">
        <w:rPr>
          <w:rFonts w:ascii="Arial" w:eastAsia="Times New Roman" w:hAnsi="Arial" w:cs="Arial"/>
          <w:sz w:val="24"/>
          <w:szCs w:val="24"/>
          <w:lang w:val="es-CR" w:bidi="en-US"/>
        </w:rPr>
        <w:t>ejercicio de los derechos</w:t>
      </w:r>
      <w:r w:rsidR="00B53252" w:rsidRPr="00F670AA">
        <w:rPr>
          <w:rFonts w:ascii="Arial" w:eastAsia="Times New Roman" w:hAnsi="Arial" w:cs="Arial"/>
          <w:sz w:val="24"/>
          <w:szCs w:val="24"/>
          <w:lang w:val="es-CR" w:bidi="en-US"/>
        </w:rPr>
        <w:t xml:space="preserve"> de las víctimas.</w:t>
      </w:r>
    </w:p>
    <w:p w14:paraId="3F140888" w14:textId="77777777" w:rsidR="00BC6827" w:rsidRPr="00F670AA" w:rsidRDefault="00BC6827" w:rsidP="005C2375">
      <w:pPr>
        <w:widowControl/>
        <w:tabs>
          <w:tab w:val="left" w:pos="720"/>
        </w:tabs>
        <w:adjustRightInd w:val="0"/>
        <w:spacing w:line="360" w:lineRule="auto"/>
        <w:ind w:firstLine="426"/>
        <w:jc w:val="both"/>
        <w:rPr>
          <w:rFonts w:ascii="Arial" w:hAnsi="Arial" w:cs="Arial"/>
          <w:sz w:val="24"/>
          <w:szCs w:val="24"/>
          <w:lang w:val="es-ES"/>
        </w:rPr>
      </w:pPr>
    </w:p>
    <w:p w14:paraId="7E981AC6" w14:textId="77777777" w:rsidR="008D43DF" w:rsidRDefault="00CB053B" w:rsidP="005C2375">
      <w:pPr>
        <w:spacing w:line="360" w:lineRule="auto"/>
        <w:ind w:firstLine="709"/>
        <w:jc w:val="both"/>
        <w:rPr>
          <w:rFonts w:ascii="Arial" w:hAnsi="Arial" w:cs="Arial"/>
          <w:sz w:val="24"/>
          <w:szCs w:val="24"/>
        </w:rPr>
      </w:pPr>
      <w:r w:rsidRPr="00F670AA">
        <w:rPr>
          <w:rFonts w:ascii="Arial" w:hAnsi="Arial" w:cs="Arial"/>
          <w:b/>
          <w:sz w:val="24"/>
          <w:szCs w:val="24"/>
        </w:rPr>
        <w:t>CUARTA.</w:t>
      </w:r>
      <w:r w:rsidR="00945682" w:rsidRPr="00F670AA">
        <w:rPr>
          <w:rFonts w:ascii="Arial" w:hAnsi="Arial" w:cs="Arial"/>
          <w:b/>
          <w:sz w:val="24"/>
          <w:szCs w:val="24"/>
        </w:rPr>
        <w:t xml:space="preserve"> </w:t>
      </w:r>
      <w:r w:rsidR="00C92076" w:rsidRPr="00F670AA">
        <w:rPr>
          <w:rFonts w:ascii="Arial" w:hAnsi="Arial" w:cs="Arial"/>
          <w:sz w:val="24"/>
          <w:szCs w:val="24"/>
        </w:rPr>
        <w:t>Del estudio a</w:t>
      </w:r>
      <w:r w:rsidR="00945682" w:rsidRPr="00F670AA">
        <w:rPr>
          <w:rFonts w:ascii="Arial" w:hAnsi="Arial" w:cs="Arial"/>
          <w:sz w:val="24"/>
          <w:szCs w:val="24"/>
        </w:rPr>
        <w:t xml:space="preserve"> las iniciativas turnadas a esta Comisión Permanente, cabe mencionar, que ambas mantienen similitud en el contenido de sus disposiciones, </w:t>
      </w:r>
      <w:r w:rsidR="00C53911" w:rsidRPr="00F670AA">
        <w:rPr>
          <w:rFonts w:ascii="Arial" w:hAnsi="Arial" w:cs="Arial"/>
          <w:sz w:val="24"/>
          <w:szCs w:val="24"/>
        </w:rPr>
        <w:t xml:space="preserve">ya que estas se </w:t>
      </w:r>
      <w:r w:rsidR="009960C6" w:rsidRPr="00F670AA">
        <w:rPr>
          <w:rFonts w:ascii="Arial" w:hAnsi="Arial" w:cs="Arial"/>
          <w:sz w:val="24"/>
          <w:szCs w:val="24"/>
        </w:rPr>
        <w:t xml:space="preserve">encuentran </w:t>
      </w:r>
      <w:r w:rsidR="00C53911" w:rsidRPr="00F670AA">
        <w:rPr>
          <w:rFonts w:ascii="Arial" w:hAnsi="Arial" w:cs="Arial"/>
          <w:sz w:val="24"/>
          <w:szCs w:val="24"/>
        </w:rPr>
        <w:t>orientadas</w:t>
      </w:r>
      <w:r w:rsidR="009960C6" w:rsidRPr="00F670AA">
        <w:rPr>
          <w:rFonts w:ascii="Arial" w:hAnsi="Arial" w:cs="Arial"/>
          <w:sz w:val="24"/>
          <w:szCs w:val="24"/>
        </w:rPr>
        <w:t xml:space="preserve"> hacia la armonización </w:t>
      </w:r>
      <w:r w:rsidR="00C53911" w:rsidRPr="00F670AA">
        <w:rPr>
          <w:rFonts w:ascii="Arial" w:hAnsi="Arial" w:cs="Arial"/>
          <w:sz w:val="24"/>
          <w:szCs w:val="24"/>
        </w:rPr>
        <w:t xml:space="preserve">con las disposiciones federales, </w:t>
      </w:r>
      <w:r w:rsidR="008D43DF" w:rsidRPr="00F670AA">
        <w:rPr>
          <w:rFonts w:ascii="Arial" w:hAnsi="Arial" w:cs="Arial"/>
          <w:sz w:val="24"/>
          <w:szCs w:val="24"/>
        </w:rPr>
        <w:t xml:space="preserve">es decir, </w:t>
      </w:r>
      <w:r w:rsidR="0022621F" w:rsidRPr="00F670AA">
        <w:rPr>
          <w:rFonts w:ascii="Arial" w:hAnsi="Arial" w:cs="Arial"/>
          <w:sz w:val="24"/>
          <w:szCs w:val="24"/>
        </w:rPr>
        <w:t>conforme a los</w:t>
      </w:r>
      <w:r w:rsidR="008D43DF" w:rsidRPr="00F670AA">
        <w:rPr>
          <w:rFonts w:ascii="Arial" w:hAnsi="Arial" w:cs="Arial"/>
          <w:sz w:val="24"/>
          <w:szCs w:val="24"/>
        </w:rPr>
        <w:t xml:space="preserve"> términos de lo dispuesto por los artículos 1o., párrafo tercero, 17 y 20 de la Constitución Política de los Estados Unidos Mexicanos y los tratados internacionales celebrados y ratificados por el estado mexicano.</w:t>
      </w:r>
    </w:p>
    <w:p w14:paraId="2C48282D" w14:textId="77777777" w:rsidR="00634227" w:rsidRDefault="00691AA7" w:rsidP="005C2375">
      <w:pPr>
        <w:spacing w:line="360" w:lineRule="auto"/>
        <w:ind w:firstLine="425"/>
        <w:jc w:val="both"/>
        <w:rPr>
          <w:rFonts w:ascii="Arial" w:hAnsi="Arial" w:cs="Arial"/>
          <w:sz w:val="24"/>
          <w:szCs w:val="24"/>
        </w:rPr>
      </w:pPr>
      <w:r w:rsidRPr="00F670AA">
        <w:rPr>
          <w:rFonts w:ascii="Arial" w:hAnsi="Arial" w:cs="Arial"/>
          <w:sz w:val="24"/>
          <w:szCs w:val="24"/>
        </w:rPr>
        <w:t xml:space="preserve"> </w:t>
      </w:r>
    </w:p>
    <w:p w14:paraId="6739FEC4" w14:textId="77777777" w:rsidR="008E5F9C" w:rsidRPr="00F670AA" w:rsidRDefault="008E5F9C" w:rsidP="005C2375">
      <w:pPr>
        <w:spacing w:line="360" w:lineRule="auto"/>
        <w:ind w:firstLine="425"/>
        <w:jc w:val="both"/>
        <w:rPr>
          <w:rFonts w:ascii="Arial" w:hAnsi="Arial" w:cs="Arial"/>
          <w:sz w:val="24"/>
          <w:szCs w:val="24"/>
        </w:rPr>
      </w:pPr>
    </w:p>
    <w:p w14:paraId="36EF9CCA" w14:textId="77777777" w:rsidR="003D003F" w:rsidRDefault="007A3EEA" w:rsidP="003D003F">
      <w:pPr>
        <w:shd w:val="clear" w:color="auto" w:fill="FFFFFF"/>
        <w:spacing w:line="360" w:lineRule="auto"/>
        <w:ind w:firstLine="709"/>
        <w:jc w:val="both"/>
        <w:rPr>
          <w:rFonts w:ascii="Arial" w:hAnsi="Arial" w:cs="Arial"/>
          <w:bCs/>
          <w:sz w:val="24"/>
          <w:szCs w:val="24"/>
        </w:rPr>
      </w:pPr>
      <w:r>
        <w:rPr>
          <w:rFonts w:ascii="Arial" w:hAnsi="Arial" w:cs="Arial"/>
          <w:bCs/>
          <w:sz w:val="24"/>
          <w:szCs w:val="24"/>
        </w:rPr>
        <w:t>C</w:t>
      </w:r>
      <w:r w:rsidR="007B3065">
        <w:rPr>
          <w:rFonts w:ascii="Arial" w:hAnsi="Arial" w:cs="Arial"/>
          <w:bCs/>
          <w:sz w:val="24"/>
          <w:szCs w:val="24"/>
        </w:rPr>
        <w:t>abe señalar que</w:t>
      </w:r>
      <w:r>
        <w:rPr>
          <w:rFonts w:ascii="Arial" w:hAnsi="Arial" w:cs="Arial"/>
          <w:bCs/>
          <w:sz w:val="24"/>
          <w:szCs w:val="24"/>
        </w:rPr>
        <w:t>,</w:t>
      </w:r>
      <w:r w:rsidR="00FE3A28">
        <w:rPr>
          <w:rFonts w:ascii="Arial" w:hAnsi="Arial" w:cs="Arial"/>
          <w:bCs/>
          <w:sz w:val="24"/>
          <w:szCs w:val="24"/>
        </w:rPr>
        <w:t xml:space="preserve"> con el presente dictamen se </w:t>
      </w:r>
      <w:r w:rsidR="00684680">
        <w:rPr>
          <w:rFonts w:ascii="Arial" w:hAnsi="Arial" w:cs="Arial"/>
          <w:bCs/>
          <w:sz w:val="24"/>
          <w:szCs w:val="24"/>
        </w:rPr>
        <w:t>considera</w:t>
      </w:r>
      <w:r w:rsidR="00BE217E">
        <w:rPr>
          <w:rFonts w:ascii="Arial" w:hAnsi="Arial" w:cs="Arial"/>
          <w:bCs/>
          <w:sz w:val="24"/>
          <w:szCs w:val="24"/>
        </w:rPr>
        <w:t>ron</w:t>
      </w:r>
      <w:r w:rsidR="00684680">
        <w:rPr>
          <w:rFonts w:ascii="Arial" w:hAnsi="Arial" w:cs="Arial"/>
          <w:bCs/>
          <w:sz w:val="24"/>
          <w:szCs w:val="24"/>
        </w:rPr>
        <w:t xml:space="preserve"> agregar</w:t>
      </w:r>
      <w:r w:rsidR="00FE3A28">
        <w:rPr>
          <w:rFonts w:ascii="Arial" w:hAnsi="Arial" w:cs="Arial"/>
          <w:bCs/>
          <w:sz w:val="24"/>
          <w:szCs w:val="24"/>
        </w:rPr>
        <w:t xml:space="preserve"> </w:t>
      </w:r>
      <w:r w:rsidR="00687E10">
        <w:rPr>
          <w:rFonts w:ascii="Arial" w:hAnsi="Arial" w:cs="Arial"/>
          <w:bCs/>
          <w:sz w:val="24"/>
          <w:szCs w:val="24"/>
        </w:rPr>
        <w:t xml:space="preserve">a la ley que se dictamina, </w:t>
      </w:r>
      <w:r w:rsidR="00FE3A28">
        <w:rPr>
          <w:rFonts w:ascii="Arial" w:hAnsi="Arial" w:cs="Arial"/>
          <w:bCs/>
          <w:sz w:val="24"/>
          <w:szCs w:val="24"/>
        </w:rPr>
        <w:t xml:space="preserve">todas las propuestas </w:t>
      </w:r>
      <w:r w:rsidR="0029586F">
        <w:rPr>
          <w:rFonts w:ascii="Arial" w:hAnsi="Arial" w:cs="Arial"/>
          <w:bCs/>
          <w:sz w:val="24"/>
          <w:szCs w:val="24"/>
        </w:rPr>
        <w:t>presentadas</w:t>
      </w:r>
      <w:r w:rsidR="00FE3A28">
        <w:rPr>
          <w:rFonts w:ascii="Arial" w:hAnsi="Arial" w:cs="Arial"/>
          <w:bCs/>
          <w:sz w:val="24"/>
          <w:szCs w:val="24"/>
        </w:rPr>
        <w:t xml:space="preserve"> en</w:t>
      </w:r>
      <w:r w:rsidR="007B3065">
        <w:rPr>
          <w:rFonts w:ascii="Arial" w:hAnsi="Arial" w:cs="Arial"/>
          <w:bCs/>
          <w:sz w:val="24"/>
          <w:szCs w:val="24"/>
        </w:rPr>
        <w:t xml:space="preserve"> </w:t>
      </w:r>
      <w:r w:rsidR="005B271F" w:rsidRPr="00F670AA">
        <w:rPr>
          <w:rFonts w:ascii="Arial" w:hAnsi="Arial" w:cs="Arial"/>
          <w:bCs/>
          <w:sz w:val="24"/>
          <w:szCs w:val="24"/>
        </w:rPr>
        <w:t xml:space="preserve">la iniciativa de </w:t>
      </w:r>
      <w:r w:rsidR="008D2734" w:rsidRPr="00F670AA">
        <w:rPr>
          <w:rFonts w:ascii="Arial" w:hAnsi="Arial" w:cs="Arial"/>
          <w:bCs/>
          <w:sz w:val="24"/>
          <w:szCs w:val="24"/>
        </w:rPr>
        <w:t xml:space="preserve">reformas a la Ley de Atención y </w:t>
      </w:r>
      <w:r w:rsidR="00CB053B" w:rsidRPr="00F670AA">
        <w:rPr>
          <w:rFonts w:ascii="Arial" w:hAnsi="Arial" w:cs="Arial"/>
          <w:bCs/>
          <w:sz w:val="24"/>
          <w:szCs w:val="24"/>
        </w:rPr>
        <w:t>Protección</w:t>
      </w:r>
      <w:r w:rsidR="008D2734" w:rsidRPr="00F670AA">
        <w:rPr>
          <w:rFonts w:ascii="Arial" w:hAnsi="Arial" w:cs="Arial"/>
          <w:bCs/>
          <w:sz w:val="24"/>
          <w:szCs w:val="24"/>
        </w:rPr>
        <w:t xml:space="preserve"> a las Víctimas del Delito para el Estado de Yucatán, </w:t>
      </w:r>
      <w:r w:rsidR="005B271F" w:rsidRPr="00F670AA">
        <w:rPr>
          <w:rFonts w:ascii="Arial" w:hAnsi="Arial" w:cs="Arial"/>
          <w:bCs/>
          <w:sz w:val="24"/>
          <w:szCs w:val="24"/>
        </w:rPr>
        <w:t xml:space="preserve">presentada </w:t>
      </w:r>
      <w:r w:rsidR="007B3065">
        <w:rPr>
          <w:rFonts w:ascii="Arial" w:hAnsi="Arial" w:cs="Arial"/>
          <w:bCs/>
          <w:sz w:val="24"/>
          <w:szCs w:val="24"/>
        </w:rPr>
        <w:t>en</w:t>
      </w:r>
      <w:r w:rsidR="00F11010">
        <w:rPr>
          <w:rFonts w:ascii="Arial" w:hAnsi="Arial" w:cs="Arial"/>
          <w:bCs/>
          <w:sz w:val="24"/>
          <w:szCs w:val="24"/>
        </w:rPr>
        <w:t xml:space="preserve"> </w:t>
      </w:r>
      <w:r w:rsidR="00F11010" w:rsidRPr="00F670AA">
        <w:rPr>
          <w:rFonts w:ascii="Arial" w:hAnsi="Arial" w:cs="Arial"/>
          <w:sz w:val="24"/>
          <w:szCs w:val="24"/>
        </w:rPr>
        <w:t xml:space="preserve">sesión ordinaria de Pleno de fecha 01 de marzo del año en curso, </w:t>
      </w:r>
      <w:r w:rsidR="00F11010">
        <w:rPr>
          <w:rFonts w:ascii="Arial" w:hAnsi="Arial" w:cs="Arial"/>
          <w:sz w:val="24"/>
          <w:szCs w:val="24"/>
        </w:rPr>
        <w:t xml:space="preserve">por </w:t>
      </w:r>
      <w:r w:rsidR="00F11010" w:rsidRPr="00F670AA">
        <w:rPr>
          <w:rFonts w:ascii="Arial" w:hAnsi="Arial" w:cs="Arial"/>
          <w:sz w:val="24"/>
          <w:szCs w:val="24"/>
        </w:rPr>
        <w:t>la diputada María Beatriz Zavala Peniche</w:t>
      </w:r>
      <w:r w:rsidR="00F11010">
        <w:rPr>
          <w:rFonts w:ascii="Arial" w:hAnsi="Arial" w:cs="Arial"/>
          <w:sz w:val="24"/>
          <w:szCs w:val="24"/>
        </w:rPr>
        <w:t xml:space="preserve"> en representación de</w:t>
      </w:r>
      <w:r w:rsidR="005B271F" w:rsidRPr="00F670AA">
        <w:rPr>
          <w:rFonts w:ascii="Arial" w:hAnsi="Arial" w:cs="Arial"/>
          <w:bCs/>
          <w:sz w:val="24"/>
          <w:szCs w:val="24"/>
        </w:rPr>
        <w:t xml:space="preserve"> </w:t>
      </w:r>
      <w:r w:rsidR="008D2734" w:rsidRPr="00F670AA">
        <w:rPr>
          <w:rFonts w:ascii="Arial" w:hAnsi="Arial" w:cs="Arial"/>
          <w:bCs/>
          <w:sz w:val="24"/>
          <w:szCs w:val="24"/>
        </w:rPr>
        <w:t xml:space="preserve">los diputados </w:t>
      </w:r>
      <w:r w:rsidR="00F11010">
        <w:rPr>
          <w:rFonts w:ascii="Arial" w:hAnsi="Arial" w:cs="Arial"/>
          <w:bCs/>
          <w:sz w:val="24"/>
          <w:szCs w:val="24"/>
        </w:rPr>
        <w:t xml:space="preserve">integrantes </w:t>
      </w:r>
      <w:r w:rsidR="008D2734" w:rsidRPr="00F670AA">
        <w:rPr>
          <w:rFonts w:ascii="Arial" w:hAnsi="Arial" w:cs="Arial"/>
          <w:bCs/>
          <w:sz w:val="24"/>
          <w:szCs w:val="24"/>
        </w:rPr>
        <w:t>de la Fracción Legislativa del Partido Acción Nacional</w:t>
      </w:r>
      <w:r w:rsidR="00987D53" w:rsidRPr="00F670AA">
        <w:rPr>
          <w:rFonts w:ascii="Arial" w:hAnsi="Arial" w:cs="Arial"/>
          <w:bCs/>
          <w:sz w:val="24"/>
          <w:szCs w:val="24"/>
        </w:rPr>
        <w:t>,</w:t>
      </w:r>
      <w:r>
        <w:rPr>
          <w:rFonts w:ascii="Arial" w:hAnsi="Arial" w:cs="Arial"/>
          <w:bCs/>
          <w:sz w:val="24"/>
          <w:szCs w:val="24"/>
        </w:rPr>
        <w:t xml:space="preserve"> </w:t>
      </w:r>
      <w:r w:rsidR="00FA1373">
        <w:rPr>
          <w:rFonts w:ascii="Arial" w:hAnsi="Arial" w:cs="Arial"/>
          <w:bCs/>
          <w:sz w:val="24"/>
          <w:szCs w:val="24"/>
        </w:rPr>
        <w:t xml:space="preserve">toda vez que la ley </w:t>
      </w:r>
      <w:r w:rsidR="00F536FD">
        <w:rPr>
          <w:rFonts w:ascii="Arial" w:hAnsi="Arial" w:cs="Arial"/>
          <w:bCs/>
          <w:sz w:val="24"/>
          <w:szCs w:val="24"/>
        </w:rPr>
        <w:t xml:space="preserve">sobre </w:t>
      </w:r>
      <w:r w:rsidR="00FA1373">
        <w:rPr>
          <w:rFonts w:ascii="Arial" w:hAnsi="Arial" w:cs="Arial"/>
          <w:bCs/>
          <w:sz w:val="24"/>
          <w:szCs w:val="24"/>
        </w:rPr>
        <w:t xml:space="preserve">la que </w:t>
      </w:r>
      <w:r w:rsidR="0040539D">
        <w:rPr>
          <w:rFonts w:ascii="Arial" w:hAnsi="Arial" w:cs="Arial"/>
          <w:bCs/>
          <w:sz w:val="24"/>
          <w:szCs w:val="24"/>
        </w:rPr>
        <w:t xml:space="preserve">se </w:t>
      </w:r>
      <w:r w:rsidR="00FA1373">
        <w:rPr>
          <w:rFonts w:ascii="Arial" w:hAnsi="Arial" w:cs="Arial"/>
          <w:bCs/>
          <w:sz w:val="24"/>
          <w:szCs w:val="24"/>
        </w:rPr>
        <w:t xml:space="preserve">propone </w:t>
      </w:r>
      <w:r w:rsidR="00C16B9D">
        <w:rPr>
          <w:rFonts w:ascii="Arial" w:hAnsi="Arial" w:cs="Arial"/>
          <w:bCs/>
          <w:sz w:val="24"/>
          <w:szCs w:val="24"/>
        </w:rPr>
        <w:t xml:space="preserve">las </w:t>
      </w:r>
      <w:r w:rsidR="00FA1373">
        <w:rPr>
          <w:rFonts w:ascii="Arial" w:hAnsi="Arial" w:cs="Arial"/>
          <w:bCs/>
          <w:sz w:val="24"/>
          <w:szCs w:val="24"/>
        </w:rPr>
        <w:t>reformas</w:t>
      </w:r>
      <w:r w:rsidR="00F536FD">
        <w:rPr>
          <w:rFonts w:ascii="Arial" w:hAnsi="Arial" w:cs="Arial"/>
          <w:bCs/>
          <w:sz w:val="24"/>
          <w:szCs w:val="24"/>
        </w:rPr>
        <w:t>,</w:t>
      </w:r>
      <w:r w:rsidR="00FA1373">
        <w:rPr>
          <w:rFonts w:ascii="Arial" w:hAnsi="Arial" w:cs="Arial"/>
          <w:bCs/>
          <w:sz w:val="24"/>
          <w:szCs w:val="24"/>
        </w:rPr>
        <w:t xml:space="preserve"> con este dictamen se abroga, </w:t>
      </w:r>
      <w:r w:rsidR="00F536FD">
        <w:rPr>
          <w:rFonts w:ascii="Arial" w:hAnsi="Arial" w:cs="Arial"/>
          <w:bCs/>
          <w:sz w:val="24"/>
          <w:szCs w:val="24"/>
        </w:rPr>
        <w:t xml:space="preserve">no obstante ello, se </w:t>
      </w:r>
      <w:r w:rsidR="00C16B9D">
        <w:rPr>
          <w:rFonts w:ascii="Arial" w:hAnsi="Arial" w:cs="Arial"/>
          <w:bCs/>
          <w:sz w:val="24"/>
          <w:szCs w:val="24"/>
        </w:rPr>
        <w:t xml:space="preserve">rescata el espíritu de </w:t>
      </w:r>
      <w:r w:rsidR="00F536FD">
        <w:rPr>
          <w:rFonts w:ascii="Arial" w:hAnsi="Arial" w:cs="Arial"/>
          <w:bCs/>
          <w:sz w:val="24"/>
          <w:szCs w:val="24"/>
        </w:rPr>
        <w:t xml:space="preserve">las propuestas </w:t>
      </w:r>
      <w:r w:rsidR="00640478">
        <w:rPr>
          <w:rFonts w:ascii="Arial" w:hAnsi="Arial" w:cs="Arial"/>
          <w:bCs/>
          <w:sz w:val="24"/>
          <w:szCs w:val="24"/>
        </w:rPr>
        <w:t xml:space="preserve">ahí </w:t>
      </w:r>
      <w:r w:rsidR="00C16B9D">
        <w:rPr>
          <w:rFonts w:ascii="Arial" w:hAnsi="Arial" w:cs="Arial"/>
          <w:bCs/>
          <w:sz w:val="24"/>
          <w:szCs w:val="24"/>
        </w:rPr>
        <w:t>plasmadas</w:t>
      </w:r>
      <w:r w:rsidR="00F536FD">
        <w:rPr>
          <w:rFonts w:ascii="Arial" w:hAnsi="Arial" w:cs="Arial"/>
          <w:bCs/>
          <w:sz w:val="24"/>
          <w:szCs w:val="24"/>
        </w:rPr>
        <w:t xml:space="preserve"> a fin de </w:t>
      </w:r>
      <w:r w:rsidR="00684680">
        <w:rPr>
          <w:rFonts w:ascii="Arial" w:hAnsi="Arial" w:cs="Arial"/>
          <w:bCs/>
          <w:sz w:val="24"/>
          <w:szCs w:val="24"/>
        </w:rPr>
        <w:t xml:space="preserve">enriquecer y fortalecer </w:t>
      </w:r>
      <w:r>
        <w:rPr>
          <w:rFonts w:ascii="Arial" w:hAnsi="Arial" w:cs="Arial"/>
          <w:bCs/>
          <w:sz w:val="24"/>
          <w:szCs w:val="24"/>
        </w:rPr>
        <w:t>la ley que se emite.</w:t>
      </w:r>
    </w:p>
    <w:p w14:paraId="215EC754" w14:textId="77777777" w:rsidR="007B1494" w:rsidRDefault="007B1494" w:rsidP="003D003F">
      <w:pPr>
        <w:shd w:val="clear" w:color="auto" w:fill="FFFFFF"/>
        <w:spacing w:line="360" w:lineRule="auto"/>
        <w:ind w:firstLine="709"/>
        <w:jc w:val="both"/>
        <w:rPr>
          <w:rFonts w:ascii="Arial" w:hAnsi="Arial" w:cs="Arial"/>
          <w:bCs/>
          <w:sz w:val="24"/>
          <w:szCs w:val="24"/>
        </w:rPr>
      </w:pPr>
    </w:p>
    <w:p w14:paraId="4C11A21A" w14:textId="77777777" w:rsidR="00732B7A" w:rsidRPr="00F670AA" w:rsidRDefault="003D003F" w:rsidP="003D003F">
      <w:pPr>
        <w:shd w:val="clear" w:color="auto" w:fill="FFFFFF"/>
        <w:spacing w:line="360" w:lineRule="auto"/>
        <w:ind w:firstLine="709"/>
        <w:jc w:val="both"/>
        <w:rPr>
          <w:rFonts w:ascii="Arial" w:hAnsi="Arial" w:cs="Arial"/>
          <w:bCs/>
          <w:sz w:val="24"/>
          <w:szCs w:val="24"/>
        </w:rPr>
      </w:pPr>
      <w:r>
        <w:rPr>
          <w:rFonts w:ascii="Arial" w:hAnsi="Arial" w:cs="Arial"/>
          <w:bCs/>
          <w:sz w:val="24"/>
          <w:szCs w:val="24"/>
        </w:rPr>
        <w:t xml:space="preserve">Lo anterior, en razón de que </w:t>
      </w:r>
      <w:r w:rsidR="00D40151" w:rsidRPr="00F670AA">
        <w:rPr>
          <w:rFonts w:ascii="Arial" w:hAnsi="Arial" w:cs="Arial"/>
          <w:bCs/>
          <w:sz w:val="24"/>
          <w:szCs w:val="24"/>
        </w:rPr>
        <w:t xml:space="preserve">observamos </w:t>
      </w:r>
      <w:r w:rsidR="007E0727" w:rsidRPr="00F670AA">
        <w:rPr>
          <w:rFonts w:ascii="Arial" w:hAnsi="Arial" w:cs="Arial"/>
          <w:bCs/>
          <w:sz w:val="24"/>
          <w:szCs w:val="24"/>
        </w:rPr>
        <w:t xml:space="preserve">que </w:t>
      </w:r>
      <w:r w:rsidR="00987D53" w:rsidRPr="00F670AA">
        <w:rPr>
          <w:rFonts w:ascii="Arial" w:hAnsi="Arial" w:cs="Arial"/>
          <w:bCs/>
          <w:sz w:val="24"/>
          <w:szCs w:val="24"/>
        </w:rPr>
        <w:t xml:space="preserve">el contenido de </w:t>
      </w:r>
      <w:r w:rsidR="00FF4A6C" w:rsidRPr="00F670AA">
        <w:rPr>
          <w:rFonts w:ascii="Arial" w:hAnsi="Arial" w:cs="Arial"/>
          <w:bCs/>
          <w:sz w:val="24"/>
          <w:szCs w:val="24"/>
        </w:rPr>
        <w:t xml:space="preserve">la </w:t>
      </w:r>
      <w:r w:rsidR="00987D53" w:rsidRPr="00F670AA">
        <w:rPr>
          <w:rFonts w:ascii="Arial" w:hAnsi="Arial" w:cs="Arial"/>
          <w:bCs/>
          <w:sz w:val="24"/>
          <w:szCs w:val="24"/>
        </w:rPr>
        <w:t>propuesta</w:t>
      </w:r>
      <w:r w:rsidR="0052056E" w:rsidRPr="00F670AA">
        <w:rPr>
          <w:rFonts w:ascii="Arial" w:hAnsi="Arial" w:cs="Arial"/>
          <w:bCs/>
          <w:sz w:val="24"/>
          <w:szCs w:val="24"/>
        </w:rPr>
        <w:t>,</w:t>
      </w:r>
      <w:r w:rsidR="00FF4A6C" w:rsidRPr="00F670AA">
        <w:rPr>
          <w:rFonts w:ascii="Arial" w:hAnsi="Arial" w:cs="Arial"/>
          <w:bCs/>
          <w:sz w:val="24"/>
          <w:szCs w:val="24"/>
        </w:rPr>
        <w:t xml:space="preserve"> está </w:t>
      </w:r>
      <w:r w:rsidR="007E0727" w:rsidRPr="00F670AA">
        <w:rPr>
          <w:rFonts w:ascii="Arial" w:hAnsi="Arial" w:cs="Arial"/>
          <w:bCs/>
          <w:sz w:val="24"/>
          <w:szCs w:val="24"/>
        </w:rPr>
        <w:t>encauzada</w:t>
      </w:r>
      <w:r w:rsidR="00FF4A6C" w:rsidRPr="00F670AA">
        <w:rPr>
          <w:rFonts w:ascii="Arial" w:hAnsi="Arial" w:cs="Arial"/>
          <w:bCs/>
          <w:sz w:val="24"/>
          <w:szCs w:val="24"/>
        </w:rPr>
        <w:t xml:space="preserve"> a que </w:t>
      </w:r>
      <w:r w:rsidR="00C86BC4" w:rsidRPr="00F670AA">
        <w:rPr>
          <w:rFonts w:ascii="Arial" w:hAnsi="Arial" w:cs="Arial"/>
          <w:sz w:val="24"/>
          <w:szCs w:val="24"/>
        </w:rPr>
        <w:t>no só</w:t>
      </w:r>
      <w:r w:rsidR="00FF4A6C" w:rsidRPr="00F670AA">
        <w:rPr>
          <w:rFonts w:ascii="Arial" w:hAnsi="Arial" w:cs="Arial"/>
          <w:sz w:val="24"/>
          <w:szCs w:val="24"/>
        </w:rPr>
        <w:t>lo se proteja a las que son víctimas de un delito, sino que se proporcione una reparación integral de las personas víctimas de violaciones a derechos hu</w:t>
      </w:r>
      <w:r w:rsidR="00953E79">
        <w:rPr>
          <w:rFonts w:ascii="Arial" w:hAnsi="Arial" w:cs="Arial"/>
          <w:sz w:val="24"/>
          <w:szCs w:val="24"/>
        </w:rPr>
        <w:t>manos, tal y como lo señala la c</w:t>
      </w:r>
      <w:r w:rsidR="00FF4A6C" w:rsidRPr="00F670AA">
        <w:rPr>
          <w:rFonts w:ascii="Arial" w:hAnsi="Arial" w:cs="Arial"/>
          <w:sz w:val="24"/>
          <w:szCs w:val="24"/>
        </w:rPr>
        <w:t xml:space="preserve">onstitución </w:t>
      </w:r>
      <w:r w:rsidR="00953E79">
        <w:rPr>
          <w:rFonts w:ascii="Arial" w:hAnsi="Arial" w:cs="Arial"/>
          <w:sz w:val="24"/>
          <w:szCs w:val="24"/>
        </w:rPr>
        <w:t>f</w:t>
      </w:r>
      <w:r w:rsidR="00FF4A6C" w:rsidRPr="00F670AA">
        <w:rPr>
          <w:rFonts w:ascii="Arial" w:hAnsi="Arial" w:cs="Arial"/>
          <w:sz w:val="24"/>
          <w:szCs w:val="24"/>
        </w:rPr>
        <w:t>ederal y los tratados internacionales</w:t>
      </w:r>
      <w:r w:rsidR="0094620F" w:rsidRPr="00F670AA">
        <w:rPr>
          <w:rFonts w:ascii="Arial" w:hAnsi="Arial" w:cs="Arial"/>
          <w:sz w:val="24"/>
          <w:szCs w:val="24"/>
        </w:rPr>
        <w:t xml:space="preserve">, </w:t>
      </w:r>
      <w:r w:rsidR="007E0727" w:rsidRPr="00F670AA">
        <w:rPr>
          <w:rFonts w:ascii="Arial" w:hAnsi="Arial" w:cs="Arial"/>
          <w:sz w:val="24"/>
          <w:szCs w:val="24"/>
        </w:rPr>
        <w:t xml:space="preserve">en tal virtud </w:t>
      </w:r>
      <w:r w:rsidR="0094620F" w:rsidRPr="00F670AA">
        <w:rPr>
          <w:rFonts w:ascii="Arial" w:hAnsi="Arial" w:cs="Arial"/>
          <w:sz w:val="24"/>
          <w:szCs w:val="24"/>
        </w:rPr>
        <w:t xml:space="preserve">estimamos que ambas </w:t>
      </w:r>
      <w:r w:rsidR="002D2B1F" w:rsidRPr="00F670AA">
        <w:rPr>
          <w:rFonts w:ascii="Arial" w:hAnsi="Arial" w:cs="Arial"/>
          <w:sz w:val="24"/>
          <w:szCs w:val="24"/>
        </w:rPr>
        <w:t>iniciativas</w:t>
      </w:r>
      <w:r w:rsidR="0094620F" w:rsidRPr="00F670AA">
        <w:rPr>
          <w:rFonts w:ascii="Arial" w:hAnsi="Arial" w:cs="Arial"/>
          <w:sz w:val="24"/>
          <w:szCs w:val="24"/>
        </w:rPr>
        <w:t xml:space="preserve"> se encuentra</w:t>
      </w:r>
      <w:r w:rsidR="007E0727" w:rsidRPr="00F670AA">
        <w:rPr>
          <w:rFonts w:ascii="Arial" w:hAnsi="Arial" w:cs="Arial"/>
          <w:sz w:val="24"/>
          <w:szCs w:val="24"/>
        </w:rPr>
        <w:t>n</w:t>
      </w:r>
      <w:r w:rsidR="0094620F" w:rsidRPr="00F670AA">
        <w:rPr>
          <w:rFonts w:ascii="Arial" w:hAnsi="Arial" w:cs="Arial"/>
          <w:sz w:val="24"/>
          <w:szCs w:val="24"/>
        </w:rPr>
        <w:t xml:space="preserve"> en el mismo sentido, siendo que la iniciativa que presentó </w:t>
      </w:r>
      <w:r w:rsidR="0094620F" w:rsidRPr="00F670AA">
        <w:rPr>
          <w:rFonts w:ascii="Arial" w:hAnsi="Arial" w:cs="Arial"/>
          <w:bCs/>
          <w:sz w:val="24"/>
          <w:szCs w:val="24"/>
        </w:rPr>
        <w:t xml:space="preserve">el Ejecutivo del Estado </w:t>
      </w:r>
      <w:r w:rsidR="00100EC8" w:rsidRPr="00F670AA">
        <w:rPr>
          <w:rFonts w:ascii="Arial" w:hAnsi="Arial" w:cs="Arial"/>
          <w:bCs/>
          <w:sz w:val="24"/>
          <w:szCs w:val="24"/>
        </w:rPr>
        <w:t>engloba</w:t>
      </w:r>
      <w:r w:rsidR="0094620F" w:rsidRPr="00F670AA">
        <w:rPr>
          <w:rFonts w:ascii="Arial" w:hAnsi="Arial" w:cs="Arial"/>
          <w:bCs/>
          <w:sz w:val="24"/>
          <w:szCs w:val="24"/>
        </w:rPr>
        <w:t xml:space="preserve"> las propuestas presentadas</w:t>
      </w:r>
      <w:r w:rsidR="00C73532" w:rsidRPr="00F670AA">
        <w:rPr>
          <w:rFonts w:ascii="Arial" w:hAnsi="Arial" w:cs="Arial"/>
          <w:bCs/>
          <w:sz w:val="24"/>
          <w:szCs w:val="24"/>
        </w:rPr>
        <w:t xml:space="preserve"> por la fracción legislativa </w:t>
      </w:r>
      <w:r w:rsidR="00953E79">
        <w:rPr>
          <w:rFonts w:ascii="Arial" w:hAnsi="Arial" w:cs="Arial"/>
          <w:bCs/>
          <w:sz w:val="24"/>
          <w:szCs w:val="24"/>
        </w:rPr>
        <w:t xml:space="preserve">antes </w:t>
      </w:r>
      <w:r w:rsidR="00C73532" w:rsidRPr="00F670AA">
        <w:rPr>
          <w:rFonts w:ascii="Arial" w:hAnsi="Arial" w:cs="Arial"/>
          <w:bCs/>
          <w:sz w:val="24"/>
          <w:szCs w:val="24"/>
        </w:rPr>
        <w:t>referida</w:t>
      </w:r>
      <w:r w:rsidR="0094620F" w:rsidRPr="00F670AA">
        <w:rPr>
          <w:rFonts w:ascii="Arial" w:hAnsi="Arial" w:cs="Arial"/>
          <w:bCs/>
          <w:sz w:val="24"/>
          <w:szCs w:val="24"/>
        </w:rPr>
        <w:t xml:space="preserve"> en </w:t>
      </w:r>
      <w:r w:rsidR="00C73532" w:rsidRPr="00F670AA">
        <w:rPr>
          <w:rFonts w:ascii="Arial" w:hAnsi="Arial" w:cs="Arial"/>
          <w:bCs/>
          <w:sz w:val="24"/>
          <w:szCs w:val="24"/>
        </w:rPr>
        <w:t xml:space="preserve">su </w:t>
      </w:r>
      <w:r w:rsidR="0094620F" w:rsidRPr="00F670AA">
        <w:rPr>
          <w:rFonts w:ascii="Arial" w:hAnsi="Arial" w:cs="Arial"/>
          <w:bCs/>
          <w:sz w:val="24"/>
          <w:szCs w:val="24"/>
        </w:rPr>
        <w:t>iniciativa</w:t>
      </w:r>
      <w:r w:rsidR="007E0727" w:rsidRPr="00F670AA">
        <w:rPr>
          <w:rFonts w:ascii="Arial" w:hAnsi="Arial" w:cs="Arial"/>
          <w:bCs/>
          <w:sz w:val="24"/>
          <w:szCs w:val="24"/>
        </w:rPr>
        <w:t>.</w:t>
      </w:r>
      <w:r w:rsidR="0094620F" w:rsidRPr="00F670AA">
        <w:rPr>
          <w:rFonts w:ascii="Arial" w:hAnsi="Arial" w:cs="Arial"/>
          <w:bCs/>
          <w:sz w:val="24"/>
          <w:szCs w:val="24"/>
        </w:rPr>
        <w:t xml:space="preserve"> </w:t>
      </w:r>
    </w:p>
    <w:p w14:paraId="5B84AF50" w14:textId="77777777" w:rsidR="00630471" w:rsidRPr="00F670AA" w:rsidRDefault="00630471" w:rsidP="005C2375">
      <w:pPr>
        <w:shd w:val="clear" w:color="auto" w:fill="FFFFFF"/>
        <w:spacing w:line="360" w:lineRule="auto"/>
        <w:ind w:firstLine="709"/>
        <w:jc w:val="both"/>
        <w:rPr>
          <w:rFonts w:ascii="Arial" w:hAnsi="Arial" w:cs="Arial"/>
          <w:bCs/>
          <w:sz w:val="24"/>
          <w:szCs w:val="24"/>
        </w:rPr>
      </w:pPr>
    </w:p>
    <w:p w14:paraId="0C46712C" w14:textId="77777777" w:rsidR="00583F69" w:rsidRPr="00F670AA" w:rsidRDefault="00CB053B" w:rsidP="005C2375">
      <w:pPr>
        <w:spacing w:line="360" w:lineRule="auto"/>
        <w:ind w:firstLine="709"/>
        <w:jc w:val="both"/>
        <w:rPr>
          <w:rFonts w:ascii="Arial" w:hAnsi="Arial" w:cs="Arial"/>
          <w:sz w:val="24"/>
          <w:szCs w:val="24"/>
        </w:rPr>
      </w:pPr>
      <w:r w:rsidRPr="00F670AA">
        <w:rPr>
          <w:rFonts w:ascii="Arial" w:hAnsi="Arial" w:cs="Arial"/>
          <w:b/>
          <w:sz w:val="24"/>
          <w:szCs w:val="24"/>
        </w:rPr>
        <w:t xml:space="preserve">QUINTA. </w:t>
      </w:r>
      <w:r w:rsidR="00A811C3" w:rsidRPr="00F670AA">
        <w:rPr>
          <w:rFonts w:ascii="Arial" w:hAnsi="Arial" w:cs="Arial"/>
          <w:sz w:val="24"/>
          <w:szCs w:val="24"/>
        </w:rPr>
        <w:t>Puntualizado lo anterior, e</w:t>
      </w:r>
      <w:r w:rsidR="005B63CB" w:rsidRPr="00F670AA">
        <w:rPr>
          <w:rFonts w:ascii="Arial" w:hAnsi="Arial" w:cs="Arial"/>
          <w:sz w:val="24"/>
          <w:szCs w:val="24"/>
        </w:rPr>
        <w:t>sta Comisión Permanente</w:t>
      </w:r>
      <w:r w:rsidR="00FC4C2C" w:rsidRPr="00F670AA">
        <w:rPr>
          <w:rFonts w:ascii="Arial" w:hAnsi="Arial" w:cs="Arial"/>
          <w:sz w:val="24"/>
          <w:szCs w:val="24"/>
        </w:rPr>
        <w:t xml:space="preserve"> de Justicia y Seguridad Pública</w:t>
      </w:r>
      <w:r w:rsidR="00FE75B8" w:rsidRPr="00F670AA">
        <w:rPr>
          <w:rFonts w:ascii="Arial" w:hAnsi="Arial" w:cs="Arial"/>
          <w:sz w:val="24"/>
          <w:szCs w:val="24"/>
        </w:rPr>
        <w:t xml:space="preserve">, </w:t>
      </w:r>
      <w:r w:rsidR="00DF1086" w:rsidRPr="00F670AA">
        <w:rPr>
          <w:rFonts w:ascii="Arial" w:hAnsi="Arial" w:cs="Arial"/>
          <w:sz w:val="24"/>
          <w:szCs w:val="24"/>
        </w:rPr>
        <w:t>del estudio y análisis de las iniciativas presentadas ante este H. Congreso</w:t>
      </w:r>
      <w:r w:rsidR="00AE3753" w:rsidRPr="00F670AA">
        <w:rPr>
          <w:rFonts w:ascii="Arial" w:hAnsi="Arial" w:cs="Arial"/>
          <w:sz w:val="24"/>
          <w:szCs w:val="24"/>
        </w:rPr>
        <w:t xml:space="preserve">, </w:t>
      </w:r>
      <w:r w:rsidR="00C37F66" w:rsidRPr="00F670AA">
        <w:rPr>
          <w:rFonts w:ascii="Arial" w:hAnsi="Arial" w:cs="Arial"/>
          <w:sz w:val="24"/>
          <w:szCs w:val="24"/>
        </w:rPr>
        <w:t xml:space="preserve">considera </w:t>
      </w:r>
      <w:r w:rsidR="004F1AAE" w:rsidRPr="00F670AA">
        <w:rPr>
          <w:rFonts w:ascii="Arial" w:hAnsi="Arial" w:cs="Arial"/>
          <w:sz w:val="24"/>
          <w:szCs w:val="24"/>
        </w:rPr>
        <w:t xml:space="preserve">viable </w:t>
      </w:r>
      <w:r w:rsidR="00814B7D" w:rsidRPr="00F670AA">
        <w:rPr>
          <w:rFonts w:ascii="Arial" w:hAnsi="Arial" w:cs="Arial"/>
          <w:sz w:val="24"/>
          <w:szCs w:val="24"/>
        </w:rPr>
        <w:t>dictaminar l</w:t>
      </w:r>
      <w:r w:rsidR="007F7B04" w:rsidRPr="00F670AA">
        <w:rPr>
          <w:rFonts w:ascii="Arial" w:hAnsi="Arial" w:cs="Arial"/>
          <w:sz w:val="24"/>
          <w:szCs w:val="24"/>
        </w:rPr>
        <w:t xml:space="preserve">a </w:t>
      </w:r>
      <w:r w:rsidR="00A32704" w:rsidRPr="00F670AA">
        <w:rPr>
          <w:rFonts w:ascii="Arial" w:hAnsi="Arial" w:cs="Arial"/>
          <w:sz w:val="24"/>
          <w:szCs w:val="24"/>
        </w:rPr>
        <w:t>Ley de</w:t>
      </w:r>
      <w:r w:rsidR="001C290C" w:rsidRPr="00F670AA">
        <w:rPr>
          <w:rFonts w:ascii="Arial" w:hAnsi="Arial" w:cs="Arial"/>
          <w:sz w:val="24"/>
          <w:szCs w:val="24"/>
        </w:rPr>
        <w:t xml:space="preserve"> Víctimas </w:t>
      </w:r>
      <w:r w:rsidR="00A32704" w:rsidRPr="00F670AA">
        <w:rPr>
          <w:rFonts w:ascii="Arial" w:hAnsi="Arial" w:cs="Arial"/>
          <w:sz w:val="24"/>
          <w:szCs w:val="24"/>
        </w:rPr>
        <w:t>d</w:t>
      </w:r>
      <w:r w:rsidR="001C290C" w:rsidRPr="00F670AA">
        <w:rPr>
          <w:rFonts w:ascii="Arial" w:hAnsi="Arial" w:cs="Arial"/>
          <w:sz w:val="24"/>
          <w:szCs w:val="24"/>
        </w:rPr>
        <w:t>el Estado de Yucatán</w:t>
      </w:r>
      <w:r w:rsidR="001C290C" w:rsidRPr="00F670AA">
        <w:rPr>
          <w:rFonts w:ascii="Arial" w:hAnsi="Arial" w:cs="Arial"/>
          <w:b/>
          <w:sz w:val="24"/>
          <w:szCs w:val="24"/>
        </w:rPr>
        <w:t xml:space="preserve">, </w:t>
      </w:r>
      <w:r w:rsidR="00A811C3" w:rsidRPr="00F670AA">
        <w:rPr>
          <w:rFonts w:ascii="Arial" w:hAnsi="Arial" w:cs="Arial"/>
          <w:sz w:val="24"/>
          <w:szCs w:val="24"/>
        </w:rPr>
        <w:t>la cual se compone de</w:t>
      </w:r>
      <w:r w:rsidR="00A811C3" w:rsidRPr="00F670AA">
        <w:rPr>
          <w:rFonts w:ascii="Arial" w:hAnsi="Arial" w:cs="Arial"/>
          <w:b/>
          <w:sz w:val="24"/>
          <w:szCs w:val="24"/>
        </w:rPr>
        <w:t xml:space="preserve"> </w:t>
      </w:r>
      <w:r w:rsidR="00A811C3" w:rsidRPr="00F670AA">
        <w:rPr>
          <w:rFonts w:ascii="Arial" w:hAnsi="Arial" w:cs="Arial"/>
          <w:sz w:val="24"/>
          <w:szCs w:val="24"/>
        </w:rPr>
        <w:t>56</w:t>
      </w:r>
      <w:r w:rsidR="00A811C3" w:rsidRPr="00F670AA">
        <w:rPr>
          <w:rFonts w:ascii="Arial" w:hAnsi="Arial" w:cs="Arial"/>
          <w:b/>
          <w:sz w:val="24"/>
          <w:szCs w:val="24"/>
        </w:rPr>
        <w:t xml:space="preserve"> </w:t>
      </w:r>
      <w:r w:rsidR="00583F69" w:rsidRPr="00F670AA">
        <w:rPr>
          <w:rFonts w:ascii="Arial" w:hAnsi="Arial" w:cs="Arial"/>
          <w:sz w:val="24"/>
          <w:szCs w:val="24"/>
        </w:rPr>
        <w:t xml:space="preserve">artículos, divididos en </w:t>
      </w:r>
      <w:r w:rsidR="005F24D1" w:rsidRPr="00F670AA">
        <w:rPr>
          <w:rFonts w:ascii="Arial" w:hAnsi="Arial" w:cs="Arial"/>
          <w:sz w:val="24"/>
          <w:szCs w:val="24"/>
        </w:rPr>
        <w:t xml:space="preserve">4 </w:t>
      </w:r>
      <w:r w:rsidR="00583F69" w:rsidRPr="00F670AA">
        <w:rPr>
          <w:rFonts w:ascii="Arial" w:hAnsi="Arial" w:cs="Arial"/>
          <w:sz w:val="24"/>
          <w:szCs w:val="24"/>
        </w:rPr>
        <w:t xml:space="preserve">títulos y </w:t>
      </w:r>
      <w:r w:rsidR="005F24D1" w:rsidRPr="00F670AA">
        <w:rPr>
          <w:rFonts w:ascii="Arial" w:hAnsi="Arial" w:cs="Arial"/>
          <w:sz w:val="24"/>
          <w:szCs w:val="24"/>
        </w:rPr>
        <w:t xml:space="preserve">10 </w:t>
      </w:r>
      <w:r w:rsidR="00583F69" w:rsidRPr="00F670AA">
        <w:rPr>
          <w:rFonts w:ascii="Arial" w:hAnsi="Arial" w:cs="Arial"/>
          <w:sz w:val="24"/>
          <w:szCs w:val="24"/>
        </w:rPr>
        <w:t xml:space="preserve">artículos transitorios. </w:t>
      </w:r>
    </w:p>
    <w:p w14:paraId="0570680D" w14:textId="77777777" w:rsidR="005C2375" w:rsidRPr="00F670AA" w:rsidRDefault="005C2375" w:rsidP="005C2375">
      <w:pPr>
        <w:spacing w:line="360" w:lineRule="auto"/>
        <w:ind w:firstLine="709"/>
        <w:jc w:val="both"/>
        <w:rPr>
          <w:rFonts w:ascii="Arial" w:hAnsi="Arial" w:cs="Arial"/>
          <w:sz w:val="24"/>
          <w:szCs w:val="24"/>
        </w:rPr>
      </w:pPr>
    </w:p>
    <w:p w14:paraId="44545DA4" w14:textId="77777777" w:rsidR="00223208" w:rsidRPr="00F670AA" w:rsidRDefault="00A06F62" w:rsidP="005C2375">
      <w:pPr>
        <w:spacing w:line="360" w:lineRule="auto"/>
        <w:ind w:firstLine="709"/>
        <w:jc w:val="both"/>
        <w:rPr>
          <w:rFonts w:ascii="Arial" w:hAnsi="Arial" w:cs="Arial"/>
          <w:sz w:val="24"/>
          <w:szCs w:val="24"/>
        </w:rPr>
      </w:pPr>
      <w:r w:rsidRPr="00F670AA">
        <w:rPr>
          <w:rFonts w:ascii="Arial" w:hAnsi="Arial" w:cs="Arial"/>
          <w:sz w:val="24"/>
          <w:szCs w:val="24"/>
        </w:rPr>
        <w:t xml:space="preserve">Ahora bien, </w:t>
      </w:r>
      <w:r w:rsidR="00AE043A" w:rsidRPr="00F670AA">
        <w:rPr>
          <w:rFonts w:ascii="Arial" w:hAnsi="Arial" w:cs="Arial"/>
          <w:sz w:val="24"/>
          <w:szCs w:val="24"/>
        </w:rPr>
        <w:t xml:space="preserve">como parte de las </w:t>
      </w:r>
      <w:r w:rsidR="00104E51" w:rsidRPr="00F670AA">
        <w:rPr>
          <w:rFonts w:ascii="Arial" w:hAnsi="Arial" w:cs="Arial"/>
          <w:sz w:val="24"/>
          <w:szCs w:val="24"/>
        </w:rPr>
        <w:t>funciones legislativas, es preciso</w:t>
      </w:r>
      <w:r w:rsidR="00AE043A" w:rsidRPr="00F670AA">
        <w:rPr>
          <w:rFonts w:ascii="Arial" w:hAnsi="Arial" w:cs="Arial"/>
          <w:sz w:val="24"/>
          <w:szCs w:val="24"/>
        </w:rPr>
        <w:t xml:space="preserve"> esclarecer y abundar </w:t>
      </w:r>
      <w:r w:rsidR="00763172" w:rsidRPr="00F670AA">
        <w:rPr>
          <w:rFonts w:ascii="Arial" w:hAnsi="Arial" w:cs="Arial"/>
          <w:sz w:val="24"/>
          <w:szCs w:val="24"/>
        </w:rPr>
        <w:t>respecto</w:t>
      </w:r>
      <w:r w:rsidR="00AE043A" w:rsidRPr="00F670AA">
        <w:rPr>
          <w:rFonts w:ascii="Arial" w:hAnsi="Arial" w:cs="Arial"/>
          <w:sz w:val="24"/>
          <w:szCs w:val="24"/>
        </w:rPr>
        <w:t xml:space="preserve"> de la estructura normativa</w:t>
      </w:r>
      <w:r w:rsidR="00223208" w:rsidRPr="00F670AA">
        <w:rPr>
          <w:rFonts w:ascii="Arial" w:hAnsi="Arial" w:cs="Arial"/>
          <w:sz w:val="24"/>
          <w:szCs w:val="24"/>
        </w:rPr>
        <w:t xml:space="preserve">, por lo que esta </w:t>
      </w:r>
      <w:r w:rsidR="00276206" w:rsidRPr="00F670AA">
        <w:rPr>
          <w:rFonts w:ascii="Arial" w:hAnsi="Arial" w:cs="Arial"/>
          <w:sz w:val="24"/>
          <w:szCs w:val="24"/>
        </w:rPr>
        <w:t>comisión d</w:t>
      </w:r>
      <w:r w:rsidR="00104E51" w:rsidRPr="00F670AA">
        <w:rPr>
          <w:rFonts w:ascii="Arial" w:hAnsi="Arial" w:cs="Arial"/>
          <w:sz w:val="24"/>
          <w:szCs w:val="24"/>
        </w:rPr>
        <w:t xml:space="preserve">ictaminadora, </w:t>
      </w:r>
      <w:r w:rsidR="00223208" w:rsidRPr="00F670AA">
        <w:rPr>
          <w:rFonts w:ascii="Arial" w:hAnsi="Arial" w:cs="Arial"/>
          <w:sz w:val="24"/>
          <w:szCs w:val="24"/>
        </w:rPr>
        <w:t>analizará el sentido y alcance del</w:t>
      </w:r>
      <w:r w:rsidR="00223208" w:rsidRPr="00F670AA">
        <w:rPr>
          <w:rStyle w:val="apple-converted-space"/>
          <w:rFonts w:ascii="Arial" w:hAnsi="Arial" w:cs="Arial"/>
          <w:sz w:val="24"/>
          <w:szCs w:val="24"/>
        </w:rPr>
        <w:t> </w:t>
      </w:r>
      <w:hyperlink r:id="rId15" w:tooltip="Ley" w:history="1">
        <w:r w:rsidR="00223208" w:rsidRPr="00F670AA">
          <w:rPr>
            <w:rStyle w:val="Hipervnculo"/>
            <w:rFonts w:ascii="Arial" w:hAnsi="Arial" w:cs="Arial"/>
            <w:color w:val="auto"/>
            <w:sz w:val="24"/>
            <w:szCs w:val="24"/>
            <w:u w:val="none"/>
          </w:rPr>
          <w:t>precepto legal</w:t>
        </w:r>
      </w:hyperlink>
      <w:r w:rsidR="00223208" w:rsidRPr="00F670AA">
        <w:rPr>
          <w:rStyle w:val="apple-converted-space"/>
          <w:rFonts w:ascii="Arial" w:hAnsi="Arial" w:cs="Arial"/>
          <w:sz w:val="24"/>
          <w:szCs w:val="24"/>
        </w:rPr>
        <w:t> </w:t>
      </w:r>
      <w:r w:rsidR="00F12602" w:rsidRPr="00F670AA">
        <w:rPr>
          <w:rFonts w:ascii="Arial" w:hAnsi="Arial" w:cs="Arial"/>
          <w:sz w:val="24"/>
          <w:szCs w:val="24"/>
        </w:rPr>
        <w:t>atendiendo e</w:t>
      </w:r>
      <w:r w:rsidR="00223208" w:rsidRPr="00F670AA">
        <w:rPr>
          <w:rFonts w:ascii="Arial" w:hAnsi="Arial" w:cs="Arial"/>
          <w:sz w:val="24"/>
          <w:szCs w:val="24"/>
        </w:rPr>
        <w:t xml:space="preserve">l fin </w:t>
      </w:r>
      <w:r w:rsidR="00223208" w:rsidRPr="00F670AA">
        <w:rPr>
          <w:rFonts w:ascii="Arial" w:hAnsi="Arial" w:cs="Arial"/>
          <w:sz w:val="24"/>
          <w:szCs w:val="24"/>
        </w:rPr>
        <w:lastRenderedPageBreak/>
        <w:t>de esta, es decir, a los determinados objetivos que se buscan conseguir mediante su establecimiento.</w:t>
      </w:r>
    </w:p>
    <w:p w14:paraId="739928C7" w14:textId="77777777" w:rsidR="005C2375" w:rsidRPr="00F670AA" w:rsidRDefault="005C2375" w:rsidP="005C2375">
      <w:pPr>
        <w:spacing w:line="360" w:lineRule="auto"/>
        <w:ind w:firstLine="709"/>
        <w:jc w:val="both"/>
        <w:rPr>
          <w:rFonts w:ascii="Arial" w:hAnsi="Arial" w:cs="Arial"/>
          <w:sz w:val="24"/>
          <w:szCs w:val="24"/>
        </w:rPr>
      </w:pPr>
    </w:p>
    <w:p w14:paraId="55BE5014" w14:textId="77777777" w:rsidR="00657C07" w:rsidRPr="00F670AA" w:rsidRDefault="00583F69" w:rsidP="005C2375">
      <w:pPr>
        <w:spacing w:line="360" w:lineRule="auto"/>
        <w:ind w:firstLine="709"/>
        <w:jc w:val="both"/>
        <w:rPr>
          <w:rFonts w:ascii="Arial" w:hAnsi="Arial" w:cs="Arial"/>
          <w:sz w:val="24"/>
          <w:szCs w:val="24"/>
        </w:rPr>
      </w:pPr>
      <w:r w:rsidRPr="00F670AA">
        <w:rPr>
          <w:rFonts w:ascii="Arial" w:hAnsi="Arial" w:cs="Arial"/>
          <w:sz w:val="24"/>
          <w:szCs w:val="24"/>
        </w:rPr>
        <w:t>El título primero denominado “Disposiciones generales” se integra por un capítulo único que c</w:t>
      </w:r>
      <w:r w:rsidR="00E148C7" w:rsidRPr="00F670AA">
        <w:rPr>
          <w:rFonts w:ascii="Arial" w:hAnsi="Arial" w:cs="Arial"/>
          <w:sz w:val="24"/>
          <w:szCs w:val="24"/>
        </w:rPr>
        <w:t>ontiene los artículos del 1 al 9</w:t>
      </w:r>
      <w:r w:rsidRPr="00F670AA">
        <w:rPr>
          <w:rFonts w:ascii="Arial" w:hAnsi="Arial" w:cs="Arial"/>
          <w:sz w:val="24"/>
          <w:szCs w:val="24"/>
        </w:rPr>
        <w:t>, relativos al objeto de la ley, definiciones, aplicación, principios, derechos de las víctimas, el derecho a la asesoría jurídica, las medidas</w:t>
      </w:r>
      <w:r w:rsidR="00E148C7" w:rsidRPr="00F670AA">
        <w:rPr>
          <w:rFonts w:ascii="Arial" w:hAnsi="Arial" w:cs="Arial"/>
          <w:sz w:val="24"/>
          <w:szCs w:val="24"/>
        </w:rPr>
        <w:t>, reparación integral</w:t>
      </w:r>
      <w:r w:rsidRPr="00F670AA">
        <w:rPr>
          <w:rFonts w:ascii="Arial" w:hAnsi="Arial" w:cs="Arial"/>
          <w:sz w:val="24"/>
          <w:szCs w:val="24"/>
        </w:rPr>
        <w:t xml:space="preserve"> y la interpretación de la ley.</w:t>
      </w:r>
    </w:p>
    <w:p w14:paraId="0112FDCA" w14:textId="77777777" w:rsidR="005C2375" w:rsidRPr="00F670AA" w:rsidRDefault="005C2375" w:rsidP="00DF3D35">
      <w:pPr>
        <w:ind w:firstLine="709"/>
        <w:jc w:val="both"/>
        <w:rPr>
          <w:rFonts w:ascii="Arial" w:hAnsi="Arial" w:cs="Arial"/>
          <w:sz w:val="24"/>
          <w:szCs w:val="24"/>
        </w:rPr>
      </w:pPr>
    </w:p>
    <w:p w14:paraId="509EDEC9" w14:textId="77777777" w:rsidR="000F30D8" w:rsidRPr="00F670AA" w:rsidRDefault="00961102" w:rsidP="005C2375">
      <w:pPr>
        <w:spacing w:line="360" w:lineRule="auto"/>
        <w:ind w:firstLine="709"/>
        <w:jc w:val="both"/>
        <w:rPr>
          <w:rFonts w:ascii="Arial" w:hAnsi="Arial" w:cs="Arial"/>
          <w:sz w:val="24"/>
          <w:szCs w:val="24"/>
        </w:rPr>
      </w:pPr>
      <w:r w:rsidRPr="00F670AA">
        <w:rPr>
          <w:rFonts w:ascii="Arial" w:hAnsi="Arial" w:cs="Arial"/>
          <w:sz w:val="24"/>
          <w:szCs w:val="24"/>
        </w:rPr>
        <w:t xml:space="preserve">Como se puede apreciar, </w:t>
      </w:r>
      <w:r w:rsidR="00ED325C" w:rsidRPr="00F670AA">
        <w:rPr>
          <w:rFonts w:ascii="Arial" w:hAnsi="Arial" w:cs="Arial"/>
          <w:sz w:val="24"/>
          <w:szCs w:val="24"/>
        </w:rPr>
        <w:t xml:space="preserve">en ese </w:t>
      </w:r>
      <w:r w:rsidR="00B234B5" w:rsidRPr="00F670AA">
        <w:rPr>
          <w:rFonts w:ascii="Arial" w:hAnsi="Arial" w:cs="Arial"/>
          <w:sz w:val="24"/>
          <w:szCs w:val="24"/>
        </w:rPr>
        <w:t>apartado</w:t>
      </w:r>
      <w:r w:rsidRPr="00F670AA">
        <w:rPr>
          <w:rFonts w:ascii="Arial" w:hAnsi="Arial" w:cs="Arial"/>
          <w:sz w:val="24"/>
          <w:szCs w:val="24"/>
        </w:rPr>
        <w:t xml:space="preserve"> </w:t>
      </w:r>
      <w:r w:rsidR="00ED325C" w:rsidRPr="00F670AA">
        <w:rPr>
          <w:rFonts w:ascii="Arial" w:hAnsi="Arial" w:cs="Arial"/>
          <w:sz w:val="24"/>
          <w:szCs w:val="24"/>
        </w:rPr>
        <w:t xml:space="preserve">se establecen </w:t>
      </w:r>
      <w:r w:rsidRPr="00F670AA">
        <w:rPr>
          <w:rFonts w:ascii="Arial" w:hAnsi="Arial" w:cs="Arial"/>
          <w:sz w:val="24"/>
          <w:szCs w:val="24"/>
        </w:rPr>
        <w:t xml:space="preserve">los fundamentos bajo los cuales debe conducirse la observancia general </w:t>
      </w:r>
      <w:r w:rsidR="00B234B5" w:rsidRPr="00F670AA">
        <w:rPr>
          <w:rFonts w:ascii="Arial" w:hAnsi="Arial" w:cs="Arial"/>
          <w:sz w:val="24"/>
          <w:szCs w:val="24"/>
        </w:rPr>
        <w:t xml:space="preserve">y </w:t>
      </w:r>
      <w:r w:rsidR="006158D1" w:rsidRPr="00F670AA">
        <w:rPr>
          <w:rFonts w:ascii="Arial" w:hAnsi="Arial" w:cs="Arial"/>
          <w:sz w:val="24"/>
          <w:szCs w:val="24"/>
        </w:rPr>
        <w:t>los órdenes de gobierno en la materia dentro de su competencia</w:t>
      </w:r>
      <w:r w:rsidR="00B234B5" w:rsidRPr="00F670AA">
        <w:rPr>
          <w:rFonts w:ascii="Arial" w:hAnsi="Arial" w:cs="Arial"/>
          <w:sz w:val="24"/>
          <w:szCs w:val="24"/>
        </w:rPr>
        <w:t xml:space="preserve"> para hacer</w:t>
      </w:r>
      <w:r w:rsidR="005C2375" w:rsidRPr="00F670AA">
        <w:rPr>
          <w:rFonts w:ascii="Arial" w:hAnsi="Arial" w:cs="Arial"/>
          <w:sz w:val="24"/>
          <w:szCs w:val="24"/>
        </w:rPr>
        <w:t xml:space="preserve"> efectiva su exigibilidad</w:t>
      </w:r>
      <w:r w:rsidR="00EE58CA" w:rsidRPr="00F670AA">
        <w:rPr>
          <w:rFonts w:ascii="Arial" w:hAnsi="Arial" w:cs="Arial"/>
          <w:sz w:val="24"/>
          <w:szCs w:val="24"/>
        </w:rPr>
        <w:t>.</w:t>
      </w:r>
      <w:r w:rsidR="000F30D8" w:rsidRPr="00F670AA">
        <w:rPr>
          <w:rFonts w:ascii="Arial" w:hAnsi="Arial" w:cs="Arial"/>
          <w:sz w:val="24"/>
          <w:szCs w:val="24"/>
        </w:rPr>
        <w:t xml:space="preserve"> </w:t>
      </w:r>
      <w:proofErr w:type="gramStart"/>
      <w:r w:rsidR="006158D1" w:rsidRPr="00F670AA">
        <w:rPr>
          <w:rFonts w:ascii="Arial" w:hAnsi="Arial" w:cs="Arial"/>
          <w:sz w:val="24"/>
          <w:szCs w:val="24"/>
        </w:rPr>
        <w:t>Asimismo</w:t>
      </w:r>
      <w:proofErr w:type="gramEnd"/>
      <w:r w:rsidR="006158D1" w:rsidRPr="00F670AA">
        <w:rPr>
          <w:rFonts w:ascii="Arial" w:hAnsi="Arial" w:cs="Arial"/>
          <w:sz w:val="24"/>
          <w:szCs w:val="24"/>
        </w:rPr>
        <w:t xml:space="preserve"> es importante recalcar </w:t>
      </w:r>
      <w:r w:rsidR="00CF6B6A" w:rsidRPr="00F670AA">
        <w:rPr>
          <w:rFonts w:ascii="Arial" w:hAnsi="Arial" w:cs="Arial"/>
          <w:sz w:val="24"/>
          <w:szCs w:val="24"/>
        </w:rPr>
        <w:t xml:space="preserve">la </w:t>
      </w:r>
      <w:r w:rsidR="006158D1" w:rsidRPr="00F670AA">
        <w:rPr>
          <w:rFonts w:ascii="Arial" w:hAnsi="Arial" w:cs="Arial"/>
          <w:sz w:val="24"/>
          <w:szCs w:val="24"/>
        </w:rPr>
        <w:t>arm</w:t>
      </w:r>
      <w:r w:rsidR="000F30D8" w:rsidRPr="00F670AA">
        <w:rPr>
          <w:rFonts w:ascii="Arial" w:hAnsi="Arial" w:cs="Arial"/>
          <w:sz w:val="24"/>
          <w:szCs w:val="24"/>
        </w:rPr>
        <w:t xml:space="preserve">onización de la presente </w:t>
      </w:r>
      <w:r w:rsidR="00CF6B6A" w:rsidRPr="00F670AA">
        <w:rPr>
          <w:rFonts w:ascii="Arial" w:hAnsi="Arial" w:cs="Arial"/>
          <w:sz w:val="24"/>
          <w:szCs w:val="24"/>
        </w:rPr>
        <w:t>l</w:t>
      </w:r>
      <w:r w:rsidR="000F30D8" w:rsidRPr="00F670AA">
        <w:rPr>
          <w:rFonts w:ascii="Arial" w:hAnsi="Arial" w:cs="Arial"/>
          <w:sz w:val="24"/>
          <w:szCs w:val="24"/>
        </w:rPr>
        <w:t xml:space="preserve">ey, con los </w:t>
      </w:r>
      <w:r w:rsidR="00CF6B6A" w:rsidRPr="00F670AA">
        <w:rPr>
          <w:rFonts w:ascii="Arial" w:hAnsi="Arial" w:cs="Arial"/>
          <w:sz w:val="24"/>
          <w:szCs w:val="24"/>
        </w:rPr>
        <w:t>p</w:t>
      </w:r>
      <w:r w:rsidR="000F30D8" w:rsidRPr="00F670AA">
        <w:rPr>
          <w:rFonts w:ascii="Arial" w:hAnsi="Arial" w:cs="Arial"/>
          <w:sz w:val="24"/>
          <w:szCs w:val="24"/>
        </w:rPr>
        <w:t xml:space="preserve">rincipios </w:t>
      </w:r>
      <w:r w:rsidR="00CF6B6A" w:rsidRPr="00F670AA">
        <w:rPr>
          <w:rFonts w:ascii="Arial" w:hAnsi="Arial" w:cs="Arial"/>
          <w:sz w:val="24"/>
          <w:szCs w:val="24"/>
        </w:rPr>
        <w:t>rectores</w:t>
      </w:r>
      <w:r w:rsidR="000F30D8" w:rsidRPr="00F670AA">
        <w:rPr>
          <w:rFonts w:ascii="Arial" w:hAnsi="Arial" w:cs="Arial"/>
          <w:sz w:val="24"/>
          <w:szCs w:val="24"/>
        </w:rPr>
        <w:t xml:space="preserve">, contenidos en el </w:t>
      </w:r>
      <w:r w:rsidR="00CF6B6A" w:rsidRPr="00F670AA">
        <w:rPr>
          <w:rFonts w:ascii="Arial" w:hAnsi="Arial" w:cs="Arial"/>
          <w:sz w:val="24"/>
          <w:szCs w:val="24"/>
        </w:rPr>
        <w:t>a</w:t>
      </w:r>
      <w:r w:rsidR="000F30D8" w:rsidRPr="00F670AA">
        <w:rPr>
          <w:rFonts w:ascii="Arial" w:hAnsi="Arial" w:cs="Arial"/>
          <w:sz w:val="24"/>
          <w:szCs w:val="24"/>
        </w:rPr>
        <w:t>rtículo 5º de la Ley General en la materia.</w:t>
      </w:r>
    </w:p>
    <w:p w14:paraId="79D5ABE5" w14:textId="77777777" w:rsidR="00692BF9" w:rsidRPr="00F670AA" w:rsidRDefault="00692BF9" w:rsidP="00DF3D35">
      <w:pPr>
        <w:ind w:firstLine="709"/>
        <w:jc w:val="both"/>
        <w:rPr>
          <w:rFonts w:ascii="Arial" w:hAnsi="Arial" w:cs="Arial"/>
          <w:sz w:val="24"/>
          <w:szCs w:val="24"/>
        </w:rPr>
      </w:pPr>
    </w:p>
    <w:p w14:paraId="1530648F" w14:textId="77777777" w:rsidR="00B234B5" w:rsidRPr="00F670AA" w:rsidRDefault="00DA24A3" w:rsidP="005C2375">
      <w:pPr>
        <w:spacing w:line="360" w:lineRule="auto"/>
        <w:ind w:firstLine="709"/>
        <w:jc w:val="both"/>
        <w:rPr>
          <w:rFonts w:ascii="Arial" w:hAnsi="Arial" w:cs="Arial"/>
          <w:sz w:val="24"/>
          <w:szCs w:val="24"/>
          <w:lang w:val="es-MX" w:eastAsia="es-MX"/>
        </w:rPr>
      </w:pPr>
      <w:r w:rsidRPr="00F670AA">
        <w:rPr>
          <w:rFonts w:ascii="Arial" w:hAnsi="Arial" w:cs="Arial"/>
          <w:sz w:val="24"/>
          <w:szCs w:val="24"/>
        </w:rPr>
        <w:t xml:space="preserve">Entre tanto, </w:t>
      </w:r>
      <w:r w:rsidR="000F30D8" w:rsidRPr="00F670AA">
        <w:rPr>
          <w:rFonts w:ascii="Arial" w:hAnsi="Arial" w:cs="Arial"/>
          <w:sz w:val="24"/>
          <w:szCs w:val="24"/>
        </w:rPr>
        <w:t xml:space="preserve">los </w:t>
      </w:r>
      <w:r w:rsidR="000F30D8" w:rsidRPr="00F670AA">
        <w:rPr>
          <w:rFonts w:ascii="Arial" w:hAnsi="Arial" w:cs="Arial"/>
          <w:sz w:val="24"/>
          <w:szCs w:val="24"/>
          <w:lang w:val="es-MX" w:eastAsia="es-MX"/>
        </w:rPr>
        <w:t xml:space="preserve">mecanismos, medidas y procedimientos establecidos en el presente ordenamiento serán diseñados, implementados y evaluados aplicando los principios </w:t>
      </w:r>
      <w:r w:rsidR="00B234B5" w:rsidRPr="00F670AA">
        <w:rPr>
          <w:rFonts w:ascii="Arial" w:hAnsi="Arial" w:cs="Arial"/>
          <w:sz w:val="24"/>
          <w:szCs w:val="24"/>
          <w:lang w:val="es-MX" w:eastAsia="es-MX"/>
        </w:rPr>
        <w:t>intrínsecos en el nuevo ordenamiento local.</w:t>
      </w:r>
    </w:p>
    <w:p w14:paraId="7C8E78DE" w14:textId="77777777" w:rsidR="005C2375" w:rsidRPr="00F670AA" w:rsidRDefault="005C2375" w:rsidP="00DF3D35">
      <w:pPr>
        <w:ind w:firstLine="709"/>
        <w:jc w:val="both"/>
        <w:rPr>
          <w:rFonts w:ascii="Arial" w:hAnsi="Arial" w:cs="Arial"/>
          <w:sz w:val="24"/>
          <w:szCs w:val="24"/>
          <w:lang w:val="es-MX" w:eastAsia="es-MX"/>
        </w:rPr>
      </w:pPr>
    </w:p>
    <w:p w14:paraId="00BFE253" w14:textId="77777777" w:rsidR="00CC4BFE" w:rsidRPr="00F670AA" w:rsidRDefault="00CC4BFE" w:rsidP="00CC4BFE">
      <w:pPr>
        <w:spacing w:line="360" w:lineRule="auto"/>
        <w:ind w:firstLine="709"/>
        <w:jc w:val="both"/>
        <w:rPr>
          <w:rFonts w:ascii="Arial" w:hAnsi="Arial" w:cs="Arial"/>
          <w:sz w:val="24"/>
          <w:szCs w:val="24"/>
        </w:rPr>
      </w:pPr>
      <w:r w:rsidRPr="00F670AA">
        <w:rPr>
          <w:rFonts w:ascii="Arial" w:hAnsi="Arial" w:cs="Arial"/>
          <w:sz w:val="24"/>
          <w:szCs w:val="24"/>
          <w:lang w:val="es-MX" w:eastAsia="es-MX"/>
        </w:rPr>
        <w:t xml:space="preserve">Se dispone </w:t>
      </w:r>
      <w:proofErr w:type="gramStart"/>
      <w:r w:rsidRPr="00F670AA">
        <w:rPr>
          <w:rFonts w:ascii="Arial" w:hAnsi="Arial" w:cs="Arial"/>
          <w:sz w:val="24"/>
          <w:szCs w:val="24"/>
          <w:lang w:val="es-MX" w:eastAsia="es-MX"/>
        </w:rPr>
        <w:t>que</w:t>
      </w:r>
      <w:proofErr w:type="gramEnd"/>
      <w:r w:rsidRPr="00F670AA">
        <w:rPr>
          <w:rFonts w:ascii="Arial" w:hAnsi="Arial" w:cs="Arial"/>
          <w:sz w:val="24"/>
          <w:szCs w:val="24"/>
          <w:lang w:val="es-MX" w:eastAsia="es-MX"/>
        </w:rPr>
        <w:t xml:space="preserve"> en cualquier caso, toda norma, institución o acto que se desprenda de la presente </w:t>
      </w:r>
      <w:r w:rsidR="00C355AF" w:rsidRPr="00F670AA">
        <w:rPr>
          <w:rFonts w:ascii="Arial" w:hAnsi="Arial" w:cs="Arial"/>
          <w:sz w:val="24"/>
          <w:szCs w:val="24"/>
          <w:lang w:val="es-MX" w:eastAsia="es-MX"/>
        </w:rPr>
        <w:t>l</w:t>
      </w:r>
      <w:r w:rsidRPr="00F670AA">
        <w:rPr>
          <w:rFonts w:ascii="Arial" w:hAnsi="Arial" w:cs="Arial"/>
          <w:sz w:val="24"/>
          <w:szCs w:val="24"/>
          <w:lang w:val="es-MX" w:eastAsia="es-MX"/>
        </w:rPr>
        <w:t xml:space="preserve">ey serán interpretados de conformidad con los derechos humanos reconocidos por la </w:t>
      </w:r>
      <w:r w:rsidR="00B920F5" w:rsidRPr="00F670AA">
        <w:rPr>
          <w:rFonts w:ascii="Arial" w:hAnsi="Arial" w:cs="Arial"/>
          <w:sz w:val="24"/>
          <w:szCs w:val="24"/>
          <w:lang w:val="es-MX" w:eastAsia="es-MX"/>
        </w:rPr>
        <w:t>c</w:t>
      </w:r>
      <w:r w:rsidRPr="00F670AA">
        <w:rPr>
          <w:rFonts w:ascii="Arial" w:hAnsi="Arial" w:cs="Arial"/>
          <w:sz w:val="24"/>
          <w:szCs w:val="24"/>
          <w:lang w:val="es-MX" w:eastAsia="es-MX"/>
        </w:rPr>
        <w:t xml:space="preserve">onstitución y los </w:t>
      </w:r>
      <w:r w:rsidR="00A953FE" w:rsidRPr="00F670AA">
        <w:rPr>
          <w:rFonts w:ascii="Arial" w:hAnsi="Arial" w:cs="Arial"/>
          <w:sz w:val="24"/>
          <w:szCs w:val="24"/>
          <w:lang w:val="es-MX" w:eastAsia="es-MX"/>
        </w:rPr>
        <w:t>t</w:t>
      </w:r>
      <w:r w:rsidRPr="00F670AA">
        <w:rPr>
          <w:rFonts w:ascii="Arial" w:hAnsi="Arial" w:cs="Arial"/>
          <w:sz w:val="24"/>
          <w:szCs w:val="24"/>
          <w:lang w:val="es-MX" w:eastAsia="es-MX"/>
        </w:rPr>
        <w:t xml:space="preserve">ratados </w:t>
      </w:r>
      <w:r w:rsidR="00A953FE" w:rsidRPr="00F670AA">
        <w:rPr>
          <w:rFonts w:ascii="Arial" w:hAnsi="Arial" w:cs="Arial"/>
          <w:sz w:val="24"/>
          <w:szCs w:val="24"/>
          <w:lang w:val="es-MX" w:eastAsia="es-MX"/>
        </w:rPr>
        <w:t>i</w:t>
      </w:r>
      <w:r w:rsidRPr="00F670AA">
        <w:rPr>
          <w:rFonts w:ascii="Arial" w:hAnsi="Arial" w:cs="Arial"/>
          <w:sz w:val="24"/>
          <w:szCs w:val="24"/>
          <w:lang w:val="es-MX" w:eastAsia="es-MX"/>
        </w:rPr>
        <w:t xml:space="preserve">nternacionales de los que el </w:t>
      </w:r>
      <w:r w:rsidR="00A953FE" w:rsidRPr="00F670AA">
        <w:rPr>
          <w:rFonts w:ascii="Arial" w:hAnsi="Arial" w:cs="Arial"/>
          <w:sz w:val="24"/>
          <w:szCs w:val="24"/>
          <w:lang w:val="es-MX" w:eastAsia="es-MX"/>
        </w:rPr>
        <w:t>e</w:t>
      </w:r>
      <w:r w:rsidRPr="00F670AA">
        <w:rPr>
          <w:rFonts w:ascii="Arial" w:hAnsi="Arial" w:cs="Arial"/>
          <w:sz w:val="24"/>
          <w:szCs w:val="24"/>
          <w:lang w:val="es-MX" w:eastAsia="es-MX"/>
        </w:rPr>
        <w:t xml:space="preserve">stado mexicano es </w:t>
      </w:r>
      <w:r w:rsidR="00A953FE" w:rsidRPr="00F670AA">
        <w:rPr>
          <w:rFonts w:ascii="Arial" w:hAnsi="Arial" w:cs="Arial"/>
          <w:sz w:val="24"/>
          <w:szCs w:val="24"/>
          <w:lang w:val="es-MX" w:eastAsia="es-MX"/>
        </w:rPr>
        <w:t>p</w:t>
      </w:r>
      <w:r w:rsidRPr="00F670AA">
        <w:rPr>
          <w:rFonts w:ascii="Arial" w:hAnsi="Arial" w:cs="Arial"/>
          <w:sz w:val="24"/>
          <w:szCs w:val="24"/>
          <w:lang w:val="es-MX" w:eastAsia="es-MX"/>
        </w:rPr>
        <w:t>arte, aplicando siempre la norma más benéfica para la persona.</w:t>
      </w:r>
    </w:p>
    <w:p w14:paraId="5C5A3F6D" w14:textId="77777777" w:rsidR="00CC4BFE" w:rsidRPr="00F670AA" w:rsidRDefault="00CC4BFE" w:rsidP="00DF3D35">
      <w:pPr>
        <w:ind w:firstLine="709"/>
        <w:jc w:val="both"/>
        <w:rPr>
          <w:rFonts w:ascii="Arial" w:hAnsi="Arial" w:cs="Arial"/>
          <w:sz w:val="24"/>
          <w:szCs w:val="24"/>
          <w:lang w:eastAsia="es-MX"/>
        </w:rPr>
      </w:pPr>
    </w:p>
    <w:p w14:paraId="0D401810" w14:textId="77777777" w:rsidR="005C2375" w:rsidRPr="00F670AA" w:rsidRDefault="003F0AD4" w:rsidP="005C2375">
      <w:pPr>
        <w:spacing w:line="360" w:lineRule="auto"/>
        <w:ind w:firstLine="709"/>
        <w:jc w:val="both"/>
        <w:rPr>
          <w:rFonts w:ascii="Arial" w:hAnsi="Arial" w:cs="Arial"/>
          <w:sz w:val="24"/>
          <w:szCs w:val="24"/>
          <w:lang w:val="es-MX"/>
        </w:rPr>
      </w:pPr>
      <w:r w:rsidRPr="00F670AA">
        <w:rPr>
          <w:rFonts w:ascii="Arial" w:hAnsi="Arial" w:cs="Arial"/>
          <w:sz w:val="24"/>
          <w:szCs w:val="24"/>
          <w:lang w:val="es-MX" w:eastAsia="es-MX"/>
        </w:rPr>
        <w:t xml:space="preserve">De igual forma, se </w:t>
      </w:r>
      <w:r w:rsidR="00F413ED" w:rsidRPr="00F670AA">
        <w:rPr>
          <w:rFonts w:ascii="Arial" w:hAnsi="Arial" w:cs="Arial"/>
          <w:sz w:val="24"/>
          <w:szCs w:val="24"/>
          <w:lang w:val="es-MX" w:eastAsia="es-MX"/>
        </w:rPr>
        <w:t>determina</w:t>
      </w:r>
      <w:r w:rsidR="00C355AF" w:rsidRPr="00F670AA">
        <w:rPr>
          <w:rFonts w:ascii="Arial" w:hAnsi="Arial" w:cs="Arial"/>
          <w:sz w:val="24"/>
          <w:szCs w:val="24"/>
          <w:lang w:val="es-MX" w:eastAsia="es-MX"/>
        </w:rPr>
        <w:t xml:space="preserve"> que l</w:t>
      </w:r>
      <w:r w:rsidR="000F30D8" w:rsidRPr="00F670AA">
        <w:rPr>
          <w:rFonts w:ascii="Arial" w:hAnsi="Arial" w:cs="Arial"/>
          <w:sz w:val="24"/>
          <w:szCs w:val="24"/>
          <w:lang w:val="es-MX" w:eastAsia="es-MX"/>
        </w:rPr>
        <w:t>as autoridades presumir</w:t>
      </w:r>
      <w:r w:rsidR="0003748C" w:rsidRPr="00F670AA">
        <w:rPr>
          <w:rFonts w:ascii="Arial" w:hAnsi="Arial" w:cs="Arial"/>
          <w:sz w:val="24"/>
          <w:szCs w:val="24"/>
          <w:lang w:val="es-MX" w:eastAsia="es-MX"/>
        </w:rPr>
        <w:t>án la buena fe de las víctimas, por lo tanto, lo</w:t>
      </w:r>
      <w:r w:rsidR="000F30D8" w:rsidRPr="00F670AA">
        <w:rPr>
          <w:rFonts w:ascii="Arial" w:hAnsi="Arial" w:cs="Arial"/>
          <w:sz w:val="24"/>
          <w:szCs w:val="24"/>
          <w:lang w:val="es-MX" w:eastAsia="es-MX"/>
        </w:rPr>
        <w:t xml:space="preserve">s servidores públicos que intervengan con motivo del ejercicio de derechos de las </w:t>
      </w:r>
      <w:proofErr w:type="gramStart"/>
      <w:r w:rsidR="000F30D8" w:rsidRPr="00F670AA">
        <w:rPr>
          <w:rFonts w:ascii="Arial" w:hAnsi="Arial" w:cs="Arial"/>
          <w:sz w:val="24"/>
          <w:szCs w:val="24"/>
          <w:lang w:val="es-MX" w:eastAsia="es-MX"/>
        </w:rPr>
        <w:t>víctimas,</w:t>
      </w:r>
      <w:proofErr w:type="gramEnd"/>
      <w:r w:rsidR="000F30D8" w:rsidRPr="00F670AA">
        <w:rPr>
          <w:rFonts w:ascii="Arial" w:hAnsi="Arial" w:cs="Arial"/>
          <w:sz w:val="24"/>
          <w:szCs w:val="24"/>
          <w:lang w:val="es-MX" w:eastAsia="es-MX"/>
        </w:rPr>
        <w:t xml:space="preserve"> no deben criminalizarla o responsabilizarla por su situación de víctima y deben brindarle los servicios de ayuda, atención y asistencia desde el momento en que lo requiera, así como respetar y permitir el ejercicio efectivo de sus derechos.</w:t>
      </w:r>
    </w:p>
    <w:p w14:paraId="6EE7C61F" w14:textId="77777777" w:rsidR="005C2375" w:rsidRPr="00F670AA" w:rsidRDefault="000F30D8" w:rsidP="005C2375">
      <w:pPr>
        <w:spacing w:line="360" w:lineRule="auto"/>
        <w:ind w:firstLine="709"/>
        <w:jc w:val="both"/>
        <w:rPr>
          <w:rFonts w:ascii="Arial" w:hAnsi="Arial" w:cs="Arial"/>
          <w:sz w:val="24"/>
          <w:szCs w:val="24"/>
        </w:rPr>
      </w:pPr>
      <w:r w:rsidRPr="00F670AA">
        <w:rPr>
          <w:rFonts w:ascii="Arial" w:hAnsi="Arial" w:cs="Arial"/>
          <w:sz w:val="24"/>
          <w:szCs w:val="24"/>
          <w:lang w:val="es-MX" w:eastAsia="es-MX"/>
        </w:rPr>
        <w:lastRenderedPageBreak/>
        <w:t xml:space="preserve">Los mecanismos, medidas y procedimientos contemplados en </w:t>
      </w:r>
      <w:r w:rsidR="00CC3135" w:rsidRPr="00F670AA">
        <w:rPr>
          <w:rFonts w:ascii="Arial" w:hAnsi="Arial" w:cs="Arial"/>
          <w:sz w:val="24"/>
          <w:szCs w:val="24"/>
          <w:lang w:val="es-MX" w:eastAsia="es-MX"/>
        </w:rPr>
        <w:t>la l</w:t>
      </w:r>
      <w:r w:rsidRPr="00F670AA">
        <w:rPr>
          <w:rFonts w:ascii="Arial" w:hAnsi="Arial" w:cs="Arial"/>
          <w:sz w:val="24"/>
          <w:szCs w:val="24"/>
          <w:lang w:val="es-MX" w:eastAsia="es-MX"/>
        </w:rPr>
        <w:t>ey</w:t>
      </w:r>
      <w:r w:rsidR="00CC3135" w:rsidRPr="00F670AA">
        <w:rPr>
          <w:rFonts w:ascii="Arial" w:hAnsi="Arial" w:cs="Arial"/>
          <w:sz w:val="24"/>
          <w:szCs w:val="24"/>
          <w:lang w:val="es-MX" w:eastAsia="es-MX"/>
        </w:rPr>
        <w:t xml:space="preserve"> que se dictamina</w:t>
      </w:r>
      <w:r w:rsidRPr="00F670AA">
        <w:rPr>
          <w:rFonts w:ascii="Arial" w:hAnsi="Arial" w:cs="Arial"/>
          <w:sz w:val="24"/>
          <w:szCs w:val="24"/>
          <w:lang w:val="es-MX" w:eastAsia="es-MX"/>
        </w:rPr>
        <w:t>, en especial, los relacionados con la de asistencia, ayuda, protección, atención y reparación integral a las víctimas deberán realizarse de manera armónica, eficaz y eficiente, entendiéndose siempre como complementarias y no excluyentes.</w:t>
      </w:r>
    </w:p>
    <w:p w14:paraId="4CA888D3" w14:textId="77777777" w:rsidR="005C2375" w:rsidRPr="00F670AA" w:rsidRDefault="005C2375" w:rsidP="005C2375">
      <w:pPr>
        <w:spacing w:line="360" w:lineRule="auto"/>
        <w:ind w:firstLine="709"/>
        <w:jc w:val="both"/>
        <w:rPr>
          <w:rFonts w:ascii="Arial" w:hAnsi="Arial" w:cs="Arial"/>
          <w:sz w:val="24"/>
          <w:szCs w:val="24"/>
        </w:rPr>
      </w:pPr>
    </w:p>
    <w:p w14:paraId="7895E057" w14:textId="77777777" w:rsidR="005C2375" w:rsidRPr="00F670AA" w:rsidRDefault="000F30D8" w:rsidP="005C2375">
      <w:pPr>
        <w:spacing w:line="360" w:lineRule="auto"/>
        <w:ind w:firstLine="709"/>
        <w:jc w:val="both"/>
        <w:rPr>
          <w:rFonts w:ascii="Arial" w:hAnsi="Arial" w:cs="Arial"/>
          <w:sz w:val="24"/>
          <w:szCs w:val="24"/>
        </w:rPr>
      </w:pPr>
      <w:r w:rsidRPr="00F670AA">
        <w:rPr>
          <w:rFonts w:ascii="Arial" w:hAnsi="Arial" w:cs="Arial"/>
          <w:sz w:val="24"/>
          <w:szCs w:val="24"/>
          <w:lang w:val="es-MX" w:eastAsia="es-MX"/>
        </w:rPr>
        <w:t>Tanto las reparaciones individuales, administrativas o judiciales, como las reparaciones colectivas deben ser complementarias para alcanzar la integralidad que busca la reparación.</w:t>
      </w:r>
    </w:p>
    <w:p w14:paraId="28CC53B5" w14:textId="77777777" w:rsidR="00692BF9" w:rsidRPr="00F670AA" w:rsidRDefault="00692BF9" w:rsidP="005C2375">
      <w:pPr>
        <w:spacing w:line="360" w:lineRule="auto"/>
        <w:ind w:firstLine="709"/>
        <w:jc w:val="both"/>
        <w:rPr>
          <w:rFonts w:ascii="Arial" w:hAnsi="Arial" w:cs="Arial"/>
          <w:sz w:val="24"/>
          <w:szCs w:val="24"/>
        </w:rPr>
      </w:pPr>
    </w:p>
    <w:p w14:paraId="41B40206" w14:textId="77777777" w:rsidR="005C2375" w:rsidRPr="00F670AA" w:rsidRDefault="00BA0258" w:rsidP="005C2375">
      <w:pPr>
        <w:spacing w:line="360" w:lineRule="auto"/>
        <w:ind w:firstLine="709"/>
        <w:jc w:val="both"/>
        <w:rPr>
          <w:rFonts w:ascii="Arial" w:hAnsi="Arial" w:cs="Arial"/>
          <w:sz w:val="24"/>
          <w:szCs w:val="24"/>
        </w:rPr>
      </w:pPr>
      <w:r w:rsidRPr="00F670AA">
        <w:rPr>
          <w:rFonts w:ascii="Arial" w:hAnsi="Arial" w:cs="Arial"/>
          <w:sz w:val="24"/>
          <w:szCs w:val="24"/>
          <w:lang w:eastAsia="es-MX"/>
        </w:rPr>
        <w:t>En cuanto a</w:t>
      </w:r>
      <w:r w:rsidR="000F30D8" w:rsidRPr="00F670AA">
        <w:rPr>
          <w:rFonts w:ascii="Arial" w:hAnsi="Arial" w:cs="Arial"/>
          <w:sz w:val="24"/>
          <w:szCs w:val="24"/>
          <w:lang w:val="es-MX" w:eastAsia="es-MX"/>
        </w:rPr>
        <w:t xml:space="preserve">l </w:t>
      </w:r>
      <w:r w:rsidRPr="00F670AA">
        <w:rPr>
          <w:rFonts w:ascii="Arial" w:hAnsi="Arial" w:cs="Arial"/>
          <w:sz w:val="24"/>
          <w:szCs w:val="24"/>
          <w:lang w:val="es-MX" w:eastAsia="es-MX"/>
        </w:rPr>
        <w:t>e</w:t>
      </w:r>
      <w:r w:rsidR="000F30D8" w:rsidRPr="00F670AA">
        <w:rPr>
          <w:rFonts w:ascii="Arial" w:hAnsi="Arial" w:cs="Arial"/>
          <w:sz w:val="24"/>
          <w:szCs w:val="24"/>
          <w:lang w:val="es-MX" w:eastAsia="es-MX"/>
        </w:rPr>
        <w:t>stado</w:t>
      </w:r>
      <w:r w:rsidRPr="00F670AA">
        <w:rPr>
          <w:rFonts w:ascii="Arial" w:hAnsi="Arial" w:cs="Arial"/>
          <w:sz w:val="24"/>
          <w:szCs w:val="24"/>
          <w:lang w:val="es-MX" w:eastAsia="es-MX"/>
        </w:rPr>
        <w:t xml:space="preserve">, se le requiere que </w:t>
      </w:r>
      <w:r w:rsidR="000F30D8" w:rsidRPr="00F670AA">
        <w:rPr>
          <w:rFonts w:ascii="Arial" w:hAnsi="Arial" w:cs="Arial"/>
          <w:sz w:val="24"/>
          <w:szCs w:val="24"/>
          <w:lang w:val="es-MX" w:eastAsia="es-MX"/>
        </w:rPr>
        <w:t>deberá realizar todas las actuaciones necesarias dentro de un tiempo razonable,</w:t>
      </w:r>
      <w:r w:rsidRPr="00F670AA">
        <w:rPr>
          <w:rFonts w:ascii="Arial" w:hAnsi="Arial" w:cs="Arial"/>
          <w:sz w:val="24"/>
          <w:szCs w:val="24"/>
          <w:lang w:val="es-MX" w:eastAsia="es-MX"/>
        </w:rPr>
        <w:t xml:space="preserve"> para lograr el objeto de la l</w:t>
      </w:r>
      <w:r w:rsidR="000F30D8" w:rsidRPr="00F670AA">
        <w:rPr>
          <w:rFonts w:ascii="Arial" w:hAnsi="Arial" w:cs="Arial"/>
          <w:sz w:val="24"/>
          <w:szCs w:val="24"/>
          <w:lang w:val="es-MX" w:eastAsia="es-MX"/>
        </w:rPr>
        <w:t>ey, en especial la prevención, ayuda, atención, asistencia, derecho a la verdad, justicia y reparación integral a fin de que la víctima sea tratada y considerada como sujeto titular de derecho.</w:t>
      </w:r>
    </w:p>
    <w:p w14:paraId="31BE6DA8" w14:textId="77777777" w:rsidR="005C2375" w:rsidRPr="00F670AA" w:rsidRDefault="005C2375" w:rsidP="005C2375">
      <w:pPr>
        <w:spacing w:line="360" w:lineRule="auto"/>
        <w:ind w:firstLine="709"/>
        <w:jc w:val="both"/>
        <w:rPr>
          <w:rFonts w:ascii="Arial" w:hAnsi="Arial" w:cs="Arial"/>
          <w:sz w:val="24"/>
          <w:szCs w:val="24"/>
        </w:rPr>
      </w:pPr>
    </w:p>
    <w:p w14:paraId="718198D3" w14:textId="77777777" w:rsidR="005C2375" w:rsidRPr="00F670AA" w:rsidRDefault="0023189C" w:rsidP="005C2375">
      <w:pPr>
        <w:spacing w:line="360" w:lineRule="auto"/>
        <w:ind w:firstLine="709"/>
        <w:jc w:val="both"/>
        <w:rPr>
          <w:rFonts w:ascii="Arial" w:hAnsi="Arial" w:cs="Arial"/>
          <w:sz w:val="24"/>
          <w:szCs w:val="24"/>
        </w:rPr>
      </w:pPr>
      <w:r w:rsidRPr="00F670AA">
        <w:rPr>
          <w:rFonts w:ascii="Arial" w:hAnsi="Arial" w:cs="Arial"/>
          <w:sz w:val="24"/>
          <w:szCs w:val="24"/>
          <w:lang w:eastAsia="es-MX"/>
        </w:rPr>
        <w:t xml:space="preserve">Asimismo, </w:t>
      </w:r>
      <w:r w:rsidR="000F30D8" w:rsidRPr="00F670AA">
        <w:rPr>
          <w:rFonts w:ascii="Arial" w:hAnsi="Arial" w:cs="Arial"/>
          <w:sz w:val="24"/>
          <w:szCs w:val="24"/>
          <w:lang w:val="es-MX" w:eastAsia="es-MX"/>
        </w:rPr>
        <w:t xml:space="preserve">deberá remover los obstáculos que impidan el acceso real y efectivo de las víctimas a las medidas reguladas por la </w:t>
      </w:r>
      <w:r w:rsidRPr="00F670AA">
        <w:rPr>
          <w:rFonts w:ascii="Arial" w:hAnsi="Arial" w:cs="Arial"/>
          <w:sz w:val="24"/>
          <w:szCs w:val="24"/>
          <w:lang w:val="es-MX" w:eastAsia="es-MX"/>
        </w:rPr>
        <w:t>l</w:t>
      </w:r>
      <w:r w:rsidR="000F30D8" w:rsidRPr="00F670AA">
        <w:rPr>
          <w:rFonts w:ascii="Arial" w:hAnsi="Arial" w:cs="Arial"/>
          <w:sz w:val="24"/>
          <w:szCs w:val="24"/>
          <w:lang w:val="es-MX" w:eastAsia="es-MX"/>
        </w:rPr>
        <w:t>ey</w:t>
      </w:r>
      <w:r w:rsidRPr="00F670AA">
        <w:rPr>
          <w:rFonts w:ascii="Arial" w:hAnsi="Arial" w:cs="Arial"/>
          <w:sz w:val="24"/>
          <w:szCs w:val="24"/>
          <w:lang w:val="es-MX" w:eastAsia="es-MX"/>
        </w:rPr>
        <w:t xml:space="preserve"> en estudio</w:t>
      </w:r>
      <w:r w:rsidR="000F30D8" w:rsidRPr="00F670AA">
        <w:rPr>
          <w:rFonts w:ascii="Arial" w:hAnsi="Arial" w:cs="Arial"/>
          <w:sz w:val="24"/>
          <w:szCs w:val="24"/>
          <w:lang w:val="es-MX" w:eastAsia="es-MX"/>
        </w:rPr>
        <w:t>, realizar prioritariamente acciones encaminadas al fortalecimiento de sus derechos, contribuir a su recuperación como sujetos en ejercicio pleno de sus derechos y deberes, así como evaluar permanentemente el impacto de las acciones que se implementen a favor de las víctimas.</w:t>
      </w:r>
    </w:p>
    <w:p w14:paraId="13D0CBD8" w14:textId="77777777" w:rsidR="008E5F9C" w:rsidRPr="00F670AA" w:rsidRDefault="008E5F9C" w:rsidP="005C2375">
      <w:pPr>
        <w:spacing w:line="360" w:lineRule="auto"/>
        <w:ind w:firstLine="709"/>
        <w:jc w:val="both"/>
        <w:rPr>
          <w:rFonts w:ascii="Arial" w:hAnsi="Arial" w:cs="Arial"/>
          <w:sz w:val="24"/>
          <w:szCs w:val="24"/>
        </w:rPr>
      </w:pPr>
    </w:p>
    <w:p w14:paraId="4C28D43E" w14:textId="77777777" w:rsidR="005C2375" w:rsidRPr="00F670AA" w:rsidRDefault="00641F73" w:rsidP="005C2375">
      <w:pPr>
        <w:spacing w:line="360" w:lineRule="auto"/>
        <w:ind w:firstLine="709"/>
        <w:jc w:val="both"/>
        <w:rPr>
          <w:rFonts w:ascii="Arial" w:hAnsi="Arial" w:cs="Arial"/>
          <w:sz w:val="24"/>
          <w:szCs w:val="24"/>
        </w:rPr>
      </w:pPr>
      <w:r w:rsidRPr="00F670AA">
        <w:rPr>
          <w:rFonts w:ascii="Arial" w:hAnsi="Arial" w:cs="Arial"/>
          <w:sz w:val="24"/>
          <w:szCs w:val="24"/>
        </w:rPr>
        <w:t>En e</w:t>
      </w:r>
      <w:r w:rsidR="00583F69" w:rsidRPr="00F670AA">
        <w:rPr>
          <w:rFonts w:ascii="Arial" w:hAnsi="Arial" w:cs="Arial"/>
          <w:sz w:val="24"/>
          <w:szCs w:val="24"/>
        </w:rPr>
        <w:t>l título segundo denominado “Sistema Estatal de Atención a Víctimas” se integra por cuatro capítulos: capítulo I “Objeto del sistema”, capítulo II “Consejo Estatal de Atención a Víctimas”, capítulo III “Comisión Ejecutiva Estatal de Atención a Víctimas” y capítulo IV “Programa Especial de Atención a Víctimas”.</w:t>
      </w:r>
    </w:p>
    <w:p w14:paraId="55631FE5" w14:textId="77777777" w:rsidR="005C2375" w:rsidRDefault="005C2375" w:rsidP="005C2375">
      <w:pPr>
        <w:spacing w:line="360" w:lineRule="auto"/>
        <w:ind w:firstLine="709"/>
        <w:jc w:val="both"/>
        <w:rPr>
          <w:rFonts w:ascii="Arial" w:hAnsi="Arial" w:cs="Arial"/>
          <w:sz w:val="24"/>
          <w:szCs w:val="24"/>
        </w:rPr>
      </w:pPr>
    </w:p>
    <w:p w14:paraId="56CB7812" w14:textId="77777777" w:rsidR="00DF3D35" w:rsidRPr="00F670AA" w:rsidRDefault="00DF3D35" w:rsidP="005C2375">
      <w:pPr>
        <w:spacing w:line="360" w:lineRule="auto"/>
        <w:ind w:firstLine="709"/>
        <w:jc w:val="both"/>
        <w:rPr>
          <w:rFonts w:ascii="Arial" w:hAnsi="Arial" w:cs="Arial"/>
          <w:sz w:val="24"/>
          <w:szCs w:val="24"/>
        </w:rPr>
      </w:pPr>
    </w:p>
    <w:p w14:paraId="56CA293F" w14:textId="77777777" w:rsidR="005C2375" w:rsidRPr="00F670AA" w:rsidRDefault="00104E51" w:rsidP="00BA0807">
      <w:pPr>
        <w:spacing w:line="360" w:lineRule="auto"/>
        <w:ind w:firstLine="709"/>
        <w:jc w:val="both"/>
        <w:rPr>
          <w:rFonts w:ascii="Arial" w:hAnsi="Arial" w:cs="Arial"/>
          <w:sz w:val="24"/>
          <w:szCs w:val="24"/>
        </w:rPr>
      </w:pPr>
      <w:r w:rsidRPr="00F670AA">
        <w:rPr>
          <w:rFonts w:ascii="Arial" w:hAnsi="Arial" w:cs="Arial"/>
          <w:sz w:val="24"/>
          <w:szCs w:val="24"/>
        </w:rPr>
        <w:lastRenderedPageBreak/>
        <w:t xml:space="preserve">En dicho apartado encontramos </w:t>
      </w:r>
      <w:r w:rsidR="00DB56CA" w:rsidRPr="00F670AA">
        <w:rPr>
          <w:rFonts w:ascii="Arial" w:hAnsi="Arial" w:cs="Arial"/>
          <w:sz w:val="24"/>
          <w:szCs w:val="24"/>
        </w:rPr>
        <w:t xml:space="preserve">el </w:t>
      </w:r>
      <w:r w:rsidRPr="00F670AA">
        <w:rPr>
          <w:rFonts w:ascii="Arial" w:hAnsi="Arial" w:cs="Arial"/>
          <w:sz w:val="24"/>
          <w:szCs w:val="24"/>
        </w:rPr>
        <w:t>Sistema Estatal</w:t>
      </w:r>
      <w:r w:rsidR="00BA0807" w:rsidRPr="00F670AA">
        <w:rPr>
          <w:rFonts w:ascii="Arial" w:hAnsi="Arial" w:cs="Arial"/>
          <w:sz w:val="24"/>
          <w:szCs w:val="24"/>
        </w:rPr>
        <w:t xml:space="preserve"> de Atención a Víctimas</w:t>
      </w:r>
      <w:r w:rsidR="00DB56CA" w:rsidRPr="00F670AA">
        <w:rPr>
          <w:rFonts w:ascii="Arial" w:hAnsi="Arial" w:cs="Arial"/>
          <w:sz w:val="24"/>
          <w:szCs w:val="24"/>
        </w:rPr>
        <w:t>, el cual es el conjunto de normas</w:t>
      </w:r>
      <w:r w:rsidRPr="00F670AA">
        <w:rPr>
          <w:rFonts w:ascii="Arial" w:hAnsi="Arial" w:cs="Arial"/>
          <w:sz w:val="24"/>
          <w:szCs w:val="24"/>
        </w:rPr>
        <w:t xml:space="preserve">, autoridades, así como todos los procedimientos que tienen </w:t>
      </w:r>
      <w:proofErr w:type="gramStart"/>
      <w:r w:rsidRPr="00F670AA">
        <w:rPr>
          <w:rFonts w:ascii="Arial" w:hAnsi="Arial" w:cs="Arial"/>
          <w:sz w:val="24"/>
          <w:szCs w:val="24"/>
        </w:rPr>
        <w:t>como  por</w:t>
      </w:r>
      <w:proofErr w:type="gramEnd"/>
      <w:r w:rsidRPr="00F670AA">
        <w:rPr>
          <w:rFonts w:ascii="Arial" w:hAnsi="Arial" w:cs="Arial"/>
          <w:sz w:val="24"/>
          <w:szCs w:val="24"/>
        </w:rPr>
        <w:t xml:space="preserve"> objeto implementar </w:t>
      </w:r>
      <w:r w:rsidR="000902EA" w:rsidRPr="00F670AA">
        <w:rPr>
          <w:rFonts w:ascii="Arial" w:hAnsi="Arial" w:cs="Arial"/>
          <w:sz w:val="24"/>
          <w:szCs w:val="24"/>
        </w:rPr>
        <w:t xml:space="preserve">los </w:t>
      </w:r>
      <w:r w:rsidRPr="00F670AA">
        <w:rPr>
          <w:rFonts w:ascii="Arial" w:hAnsi="Arial" w:cs="Arial"/>
          <w:sz w:val="24"/>
          <w:szCs w:val="24"/>
        </w:rPr>
        <w:t xml:space="preserve">mecanismos de colaboración, coordinación y articulación interinstitucional para el desarrollo de los instrumentos, políticas, servicios y acciones, previstos en </w:t>
      </w:r>
      <w:r w:rsidR="000902EA" w:rsidRPr="00F670AA">
        <w:rPr>
          <w:rFonts w:ascii="Arial" w:hAnsi="Arial" w:cs="Arial"/>
          <w:sz w:val="24"/>
          <w:szCs w:val="24"/>
        </w:rPr>
        <w:t xml:space="preserve">la </w:t>
      </w:r>
      <w:r w:rsidRPr="00F670AA">
        <w:rPr>
          <w:rFonts w:ascii="Arial" w:hAnsi="Arial" w:cs="Arial"/>
          <w:sz w:val="24"/>
          <w:szCs w:val="24"/>
        </w:rPr>
        <w:t>ley, con la finalidad de garantizar los derechos de las víctimas.</w:t>
      </w:r>
    </w:p>
    <w:p w14:paraId="249D4682" w14:textId="77777777" w:rsidR="005C2375" w:rsidRPr="00F670AA" w:rsidRDefault="005C2375" w:rsidP="005C2375">
      <w:pPr>
        <w:spacing w:line="360" w:lineRule="auto"/>
        <w:ind w:firstLine="709"/>
        <w:jc w:val="both"/>
        <w:rPr>
          <w:rFonts w:ascii="Arial" w:hAnsi="Arial" w:cs="Arial"/>
          <w:sz w:val="24"/>
          <w:szCs w:val="24"/>
        </w:rPr>
      </w:pPr>
    </w:p>
    <w:p w14:paraId="40A69CED" w14:textId="77777777" w:rsidR="005C2375" w:rsidRPr="00F670AA" w:rsidRDefault="008609FF" w:rsidP="005C2375">
      <w:pPr>
        <w:spacing w:line="360" w:lineRule="auto"/>
        <w:ind w:firstLine="709"/>
        <w:jc w:val="both"/>
        <w:rPr>
          <w:rFonts w:ascii="Arial" w:hAnsi="Arial" w:cs="Arial"/>
          <w:sz w:val="24"/>
          <w:szCs w:val="24"/>
        </w:rPr>
      </w:pPr>
      <w:r w:rsidRPr="00F670AA">
        <w:rPr>
          <w:rFonts w:ascii="Arial" w:hAnsi="Arial" w:cs="Arial"/>
          <w:sz w:val="24"/>
          <w:szCs w:val="24"/>
        </w:rPr>
        <w:t xml:space="preserve">Este sistema </w:t>
      </w:r>
      <w:r w:rsidR="005926ED" w:rsidRPr="00F670AA">
        <w:rPr>
          <w:rFonts w:ascii="Arial" w:hAnsi="Arial" w:cs="Arial"/>
          <w:sz w:val="24"/>
          <w:szCs w:val="24"/>
        </w:rPr>
        <w:t>cobra gran importancia, pues con la implementación de sus</w:t>
      </w:r>
      <w:r w:rsidR="00104E51" w:rsidRPr="00F670AA">
        <w:rPr>
          <w:rFonts w:ascii="Arial" w:hAnsi="Arial" w:cs="Arial"/>
          <w:sz w:val="24"/>
          <w:szCs w:val="24"/>
        </w:rPr>
        <w:t xml:space="preserve"> acciones </w:t>
      </w:r>
      <w:r w:rsidR="005926ED" w:rsidRPr="00F670AA">
        <w:rPr>
          <w:rFonts w:ascii="Arial" w:hAnsi="Arial" w:cs="Arial"/>
          <w:sz w:val="24"/>
          <w:szCs w:val="24"/>
        </w:rPr>
        <w:t>formará un enlace e</w:t>
      </w:r>
      <w:r w:rsidR="00104E51" w:rsidRPr="00F670AA">
        <w:rPr>
          <w:rFonts w:ascii="Arial" w:hAnsi="Arial" w:cs="Arial"/>
          <w:sz w:val="24"/>
          <w:szCs w:val="24"/>
        </w:rPr>
        <w:t>fectiv</w:t>
      </w:r>
      <w:r w:rsidR="005926ED" w:rsidRPr="00F670AA">
        <w:rPr>
          <w:rFonts w:ascii="Arial" w:hAnsi="Arial" w:cs="Arial"/>
          <w:sz w:val="24"/>
          <w:szCs w:val="24"/>
        </w:rPr>
        <w:t>o entre</w:t>
      </w:r>
      <w:r w:rsidR="00104E51" w:rsidRPr="00F670AA">
        <w:rPr>
          <w:rFonts w:ascii="Arial" w:hAnsi="Arial" w:cs="Arial"/>
          <w:sz w:val="24"/>
          <w:szCs w:val="24"/>
        </w:rPr>
        <w:t xml:space="preserve"> e</w:t>
      </w:r>
      <w:r w:rsidR="008F6DDD" w:rsidRPr="00F670AA">
        <w:rPr>
          <w:rFonts w:ascii="Arial" w:hAnsi="Arial" w:cs="Arial"/>
          <w:sz w:val="24"/>
          <w:szCs w:val="24"/>
        </w:rPr>
        <w:t xml:space="preserve">ste </w:t>
      </w:r>
      <w:r w:rsidRPr="00F670AA">
        <w:rPr>
          <w:rFonts w:ascii="Arial" w:hAnsi="Arial" w:cs="Arial"/>
          <w:sz w:val="24"/>
          <w:szCs w:val="24"/>
        </w:rPr>
        <w:t xml:space="preserve">y el </w:t>
      </w:r>
      <w:r w:rsidR="00104E51" w:rsidRPr="00F670AA">
        <w:rPr>
          <w:rFonts w:ascii="Arial" w:hAnsi="Arial" w:cs="Arial"/>
          <w:sz w:val="24"/>
          <w:szCs w:val="24"/>
        </w:rPr>
        <w:t>sistema nacional</w:t>
      </w:r>
      <w:r w:rsidRPr="00F670AA">
        <w:rPr>
          <w:rFonts w:ascii="Arial" w:hAnsi="Arial" w:cs="Arial"/>
          <w:sz w:val="24"/>
          <w:szCs w:val="24"/>
        </w:rPr>
        <w:t xml:space="preserve">; así como </w:t>
      </w:r>
      <w:r w:rsidR="00104E51" w:rsidRPr="00F670AA">
        <w:rPr>
          <w:rFonts w:ascii="Arial" w:hAnsi="Arial" w:cs="Arial"/>
          <w:sz w:val="24"/>
          <w:szCs w:val="24"/>
        </w:rPr>
        <w:t xml:space="preserve">los </w:t>
      </w:r>
      <w:r w:rsidR="005926ED" w:rsidRPr="00F670AA">
        <w:rPr>
          <w:rFonts w:ascii="Arial" w:hAnsi="Arial" w:cs="Arial"/>
          <w:sz w:val="24"/>
          <w:szCs w:val="24"/>
        </w:rPr>
        <w:t xml:space="preserve">que se creen en las </w:t>
      </w:r>
      <w:r w:rsidR="00C03394" w:rsidRPr="00F670AA">
        <w:rPr>
          <w:rFonts w:ascii="Arial" w:hAnsi="Arial" w:cs="Arial"/>
          <w:sz w:val="24"/>
          <w:szCs w:val="24"/>
        </w:rPr>
        <w:t xml:space="preserve">correspondientes </w:t>
      </w:r>
      <w:r w:rsidR="005926ED" w:rsidRPr="00F670AA">
        <w:rPr>
          <w:rFonts w:ascii="Arial" w:hAnsi="Arial" w:cs="Arial"/>
          <w:sz w:val="24"/>
          <w:szCs w:val="24"/>
        </w:rPr>
        <w:t>entidades federativas</w:t>
      </w:r>
      <w:r w:rsidR="00104E51" w:rsidRPr="00F670AA">
        <w:rPr>
          <w:rFonts w:ascii="Arial" w:hAnsi="Arial" w:cs="Arial"/>
          <w:sz w:val="24"/>
          <w:szCs w:val="24"/>
        </w:rPr>
        <w:t>.</w:t>
      </w:r>
    </w:p>
    <w:p w14:paraId="52DF16AC" w14:textId="77777777" w:rsidR="005C2375" w:rsidRPr="00F670AA" w:rsidRDefault="005C2375" w:rsidP="005C2375">
      <w:pPr>
        <w:spacing w:line="360" w:lineRule="auto"/>
        <w:ind w:firstLine="709"/>
        <w:jc w:val="both"/>
        <w:rPr>
          <w:rFonts w:ascii="Arial" w:hAnsi="Arial" w:cs="Arial"/>
          <w:sz w:val="24"/>
          <w:szCs w:val="24"/>
        </w:rPr>
      </w:pPr>
    </w:p>
    <w:p w14:paraId="5375B7E0" w14:textId="77777777" w:rsidR="002C62B5" w:rsidRPr="00F670AA" w:rsidRDefault="00931DA3" w:rsidP="002C62B5">
      <w:pPr>
        <w:spacing w:line="360" w:lineRule="auto"/>
        <w:ind w:firstLine="709"/>
        <w:jc w:val="both"/>
        <w:rPr>
          <w:rFonts w:ascii="Arial" w:hAnsi="Arial" w:cs="Arial"/>
          <w:sz w:val="24"/>
          <w:szCs w:val="24"/>
        </w:rPr>
      </w:pPr>
      <w:r w:rsidRPr="00F670AA">
        <w:rPr>
          <w:rFonts w:ascii="Arial" w:hAnsi="Arial" w:cs="Arial"/>
          <w:sz w:val="24"/>
          <w:szCs w:val="24"/>
        </w:rPr>
        <w:t>Cabe señalar que</w:t>
      </w:r>
      <w:r w:rsidR="001837DC" w:rsidRPr="00F670AA">
        <w:rPr>
          <w:rFonts w:ascii="Arial" w:hAnsi="Arial" w:cs="Arial"/>
          <w:sz w:val="24"/>
          <w:szCs w:val="24"/>
        </w:rPr>
        <w:t>,</w:t>
      </w:r>
      <w:r w:rsidRPr="00F670AA">
        <w:rPr>
          <w:rFonts w:ascii="Arial" w:hAnsi="Arial" w:cs="Arial"/>
          <w:sz w:val="24"/>
          <w:szCs w:val="24"/>
        </w:rPr>
        <w:t xml:space="preserve"> para </w:t>
      </w:r>
      <w:r w:rsidR="008D6E7A" w:rsidRPr="00F670AA">
        <w:rPr>
          <w:rFonts w:ascii="Arial" w:hAnsi="Arial" w:cs="Arial"/>
          <w:sz w:val="24"/>
          <w:szCs w:val="24"/>
        </w:rPr>
        <w:t>el diseño</w:t>
      </w:r>
      <w:r w:rsidR="00CF73D6" w:rsidRPr="00F670AA">
        <w:rPr>
          <w:rFonts w:ascii="Arial" w:hAnsi="Arial" w:cs="Arial"/>
          <w:sz w:val="24"/>
          <w:szCs w:val="24"/>
        </w:rPr>
        <w:t xml:space="preserve">, </w:t>
      </w:r>
      <w:r w:rsidRPr="00F670AA">
        <w:rPr>
          <w:rFonts w:ascii="Arial" w:hAnsi="Arial" w:cs="Arial"/>
          <w:sz w:val="24"/>
          <w:szCs w:val="24"/>
        </w:rPr>
        <w:t xml:space="preserve">implementación de políticas, estrategias y acciones en materia de atención y protección a víctimas, que en </w:t>
      </w:r>
      <w:r w:rsidR="00CF73D6" w:rsidRPr="00F670AA">
        <w:rPr>
          <w:rFonts w:ascii="Arial" w:hAnsi="Arial" w:cs="Arial"/>
          <w:sz w:val="24"/>
          <w:szCs w:val="24"/>
        </w:rPr>
        <w:t xml:space="preserve">su </w:t>
      </w:r>
      <w:r w:rsidRPr="00F670AA">
        <w:rPr>
          <w:rFonts w:ascii="Arial" w:hAnsi="Arial" w:cs="Arial"/>
          <w:sz w:val="24"/>
          <w:szCs w:val="24"/>
        </w:rPr>
        <w:t>conjunto articulan el cumplimiento cabal de lo mandatado en la ley, se realizará</w:t>
      </w:r>
      <w:r w:rsidR="00CF73D6" w:rsidRPr="00F670AA">
        <w:rPr>
          <w:rFonts w:ascii="Arial" w:hAnsi="Arial" w:cs="Arial"/>
          <w:sz w:val="24"/>
          <w:szCs w:val="24"/>
        </w:rPr>
        <w:t>n</w:t>
      </w:r>
      <w:r w:rsidRPr="00F670AA">
        <w:rPr>
          <w:rFonts w:ascii="Arial" w:hAnsi="Arial" w:cs="Arial"/>
          <w:sz w:val="24"/>
          <w:szCs w:val="24"/>
        </w:rPr>
        <w:t xml:space="preserve"> bajo el contexto de c</w:t>
      </w:r>
      <w:r w:rsidR="005926ED" w:rsidRPr="00F670AA">
        <w:rPr>
          <w:rFonts w:ascii="Arial" w:hAnsi="Arial" w:cs="Arial"/>
          <w:sz w:val="24"/>
          <w:szCs w:val="24"/>
        </w:rPr>
        <w:t xml:space="preserve">ultura de </w:t>
      </w:r>
      <w:r w:rsidRPr="00F670AA">
        <w:rPr>
          <w:rFonts w:ascii="Arial" w:hAnsi="Arial" w:cs="Arial"/>
          <w:sz w:val="24"/>
          <w:szCs w:val="24"/>
        </w:rPr>
        <w:t>r</w:t>
      </w:r>
      <w:r w:rsidR="005926ED" w:rsidRPr="00F670AA">
        <w:rPr>
          <w:rFonts w:ascii="Arial" w:hAnsi="Arial" w:cs="Arial"/>
          <w:sz w:val="24"/>
          <w:szCs w:val="24"/>
        </w:rPr>
        <w:t>espeto y participación ciudadana</w:t>
      </w:r>
      <w:r w:rsidRPr="00F670AA">
        <w:rPr>
          <w:rFonts w:ascii="Arial" w:hAnsi="Arial" w:cs="Arial"/>
          <w:sz w:val="24"/>
          <w:szCs w:val="24"/>
        </w:rPr>
        <w:t>.</w:t>
      </w:r>
    </w:p>
    <w:p w14:paraId="661BDBB9" w14:textId="77777777" w:rsidR="002C62B5" w:rsidRPr="00F670AA" w:rsidRDefault="002C62B5" w:rsidP="002C62B5">
      <w:pPr>
        <w:spacing w:line="360" w:lineRule="auto"/>
        <w:ind w:firstLine="709"/>
        <w:jc w:val="both"/>
        <w:rPr>
          <w:rFonts w:ascii="Arial" w:hAnsi="Arial" w:cs="Arial"/>
          <w:sz w:val="24"/>
          <w:szCs w:val="24"/>
        </w:rPr>
      </w:pPr>
    </w:p>
    <w:p w14:paraId="55C92FC2" w14:textId="77777777" w:rsidR="005045D4" w:rsidRPr="00F670AA" w:rsidRDefault="00C22FBC" w:rsidP="005C2375">
      <w:pPr>
        <w:spacing w:line="360" w:lineRule="auto"/>
        <w:ind w:firstLine="709"/>
        <w:jc w:val="both"/>
        <w:rPr>
          <w:rFonts w:ascii="Arial" w:hAnsi="Arial" w:cs="Arial"/>
          <w:sz w:val="24"/>
          <w:szCs w:val="24"/>
        </w:rPr>
      </w:pPr>
      <w:r w:rsidRPr="00F670AA">
        <w:rPr>
          <w:rFonts w:ascii="Arial" w:hAnsi="Arial" w:cs="Arial"/>
          <w:sz w:val="24"/>
          <w:szCs w:val="24"/>
        </w:rPr>
        <w:t>El r</w:t>
      </w:r>
      <w:r w:rsidR="00592A67" w:rsidRPr="00F670AA">
        <w:rPr>
          <w:rFonts w:ascii="Arial" w:hAnsi="Arial" w:cs="Arial"/>
          <w:sz w:val="24"/>
          <w:szCs w:val="24"/>
        </w:rPr>
        <w:t>eferido s</w:t>
      </w:r>
      <w:r w:rsidR="005045D4" w:rsidRPr="00F670AA">
        <w:rPr>
          <w:rFonts w:ascii="Arial" w:hAnsi="Arial" w:cs="Arial"/>
          <w:sz w:val="24"/>
          <w:szCs w:val="24"/>
        </w:rPr>
        <w:t xml:space="preserve">istema estará a cargo de un Consejo Estatal de Atención a Víctimas, </w:t>
      </w:r>
      <w:r w:rsidR="002C62B5" w:rsidRPr="00F670AA">
        <w:rPr>
          <w:rFonts w:ascii="Arial" w:hAnsi="Arial" w:cs="Arial"/>
          <w:sz w:val="24"/>
          <w:szCs w:val="24"/>
        </w:rPr>
        <w:t xml:space="preserve">el cual </w:t>
      </w:r>
      <w:r w:rsidR="002C62B5" w:rsidRPr="00F670AA">
        <w:rPr>
          <w:rFonts w:ascii="Arial" w:hAnsi="Arial" w:cs="Arial"/>
          <w:noProof/>
          <w:sz w:val="24"/>
          <w:szCs w:val="24"/>
        </w:rPr>
        <w:t>contribuirá a mejorar su organización y funcionamiento, mediante la planeación, definición, seguimiento y evaluación de políticas, estrategias y acciones; y a implementarlo efectivamente.</w:t>
      </w:r>
    </w:p>
    <w:p w14:paraId="223A005E" w14:textId="77777777" w:rsidR="008E5F9C" w:rsidRPr="00F670AA" w:rsidRDefault="008E5F9C" w:rsidP="005C2375">
      <w:pPr>
        <w:spacing w:line="360" w:lineRule="auto"/>
        <w:ind w:firstLine="709"/>
        <w:jc w:val="both"/>
        <w:rPr>
          <w:rFonts w:ascii="Arial" w:hAnsi="Arial" w:cs="Arial"/>
          <w:sz w:val="24"/>
          <w:szCs w:val="24"/>
        </w:rPr>
      </w:pPr>
    </w:p>
    <w:p w14:paraId="262CD64A" w14:textId="77777777" w:rsidR="005C2375" w:rsidRPr="00F670AA" w:rsidRDefault="00D80C22" w:rsidP="005C2375">
      <w:pPr>
        <w:spacing w:line="360" w:lineRule="auto"/>
        <w:ind w:firstLine="709"/>
        <w:jc w:val="both"/>
        <w:rPr>
          <w:rFonts w:ascii="Arial" w:hAnsi="Arial" w:cs="Arial"/>
          <w:sz w:val="24"/>
          <w:szCs w:val="24"/>
        </w:rPr>
      </w:pPr>
      <w:r w:rsidRPr="00F670AA">
        <w:rPr>
          <w:rFonts w:ascii="Arial" w:hAnsi="Arial" w:cs="Arial"/>
          <w:sz w:val="24"/>
          <w:szCs w:val="24"/>
        </w:rPr>
        <w:t>En ese sentido, e</w:t>
      </w:r>
      <w:r w:rsidR="005926ED" w:rsidRPr="00F670AA">
        <w:rPr>
          <w:rFonts w:ascii="Arial" w:hAnsi="Arial" w:cs="Arial"/>
          <w:sz w:val="24"/>
          <w:szCs w:val="24"/>
        </w:rPr>
        <w:t>n aras de una responsabilidad compartida de todas las autoridades para el cu</w:t>
      </w:r>
      <w:r w:rsidR="00BE0595" w:rsidRPr="00F670AA">
        <w:rPr>
          <w:rFonts w:ascii="Arial" w:hAnsi="Arial" w:cs="Arial"/>
          <w:sz w:val="24"/>
          <w:szCs w:val="24"/>
        </w:rPr>
        <w:t>mplimiento, e</w:t>
      </w:r>
      <w:r w:rsidR="00A45FB7" w:rsidRPr="00F670AA">
        <w:rPr>
          <w:rFonts w:ascii="Arial" w:hAnsi="Arial" w:cs="Arial"/>
          <w:sz w:val="24"/>
          <w:szCs w:val="24"/>
        </w:rPr>
        <w:t>se</w:t>
      </w:r>
      <w:r w:rsidR="00BE0595" w:rsidRPr="00F670AA">
        <w:rPr>
          <w:rFonts w:ascii="Arial" w:hAnsi="Arial" w:cs="Arial"/>
          <w:sz w:val="24"/>
          <w:szCs w:val="24"/>
        </w:rPr>
        <w:t xml:space="preserve"> </w:t>
      </w:r>
      <w:r w:rsidR="005045D4" w:rsidRPr="00F670AA">
        <w:rPr>
          <w:rFonts w:ascii="Arial" w:hAnsi="Arial" w:cs="Arial"/>
          <w:sz w:val="24"/>
          <w:szCs w:val="24"/>
        </w:rPr>
        <w:t>Consejo</w:t>
      </w:r>
      <w:r w:rsidR="00BE0595" w:rsidRPr="00F670AA">
        <w:rPr>
          <w:rFonts w:ascii="Arial" w:hAnsi="Arial" w:cs="Arial"/>
          <w:sz w:val="24"/>
          <w:szCs w:val="24"/>
        </w:rPr>
        <w:t xml:space="preserve"> Estatal</w:t>
      </w:r>
      <w:r w:rsidR="008E1087" w:rsidRPr="00F670AA">
        <w:rPr>
          <w:rFonts w:ascii="Arial" w:hAnsi="Arial" w:cs="Arial"/>
          <w:sz w:val="24"/>
          <w:szCs w:val="24"/>
        </w:rPr>
        <w:t xml:space="preserve"> estará integrado por representantes de los diversos poderes públicos en la entidad, encabezado, con el carácter de </w:t>
      </w:r>
      <w:proofErr w:type="gramStart"/>
      <w:r w:rsidR="008E1087" w:rsidRPr="00F670AA">
        <w:rPr>
          <w:rFonts w:ascii="Arial" w:hAnsi="Arial" w:cs="Arial"/>
          <w:sz w:val="24"/>
          <w:szCs w:val="24"/>
        </w:rPr>
        <w:t>Presidente</w:t>
      </w:r>
      <w:proofErr w:type="gramEnd"/>
      <w:r w:rsidR="008E1087" w:rsidRPr="00F670AA">
        <w:rPr>
          <w:rFonts w:ascii="Arial" w:hAnsi="Arial" w:cs="Arial"/>
          <w:sz w:val="24"/>
          <w:szCs w:val="24"/>
        </w:rPr>
        <w:t>, quien lo sea por la Secretaría General de Gobierno, y representantes de las órganos descentralizados y concentrados de la administración pública estatal, así como un repre</w:t>
      </w:r>
      <w:r w:rsidR="005C2375" w:rsidRPr="00F670AA">
        <w:rPr>
          <w:rFonts w:ascii="Arial" w:hAnsi="Arial" w:cs="Arial"/>
          <w:sz w:val="24"/>
          <w:szCs w:val="24"/>
        </w:rPr>
        <w:t>sentante del Poder Legislativo.</w:t>
      </w:r>
    </w:p>
    <w:p w14:paraId="21259AF1" w14:textId="77777777" w:rsidR="005C2375" w:rsidRDefault="005C2375" w:rsidP="005C2375">
      <w:pPr>
        <w:spacing w:line="360" w:lineRule="auto"/>
        <w:ind w:firstLine="709"/>
        <w:jc w:val="both"/>
        <w:rPr>
          <w:rFonts w:ascii="Arial" w:hAnsi="Arial" w:cs="Arial"/>
          <w:sz w:val="24"/>
          <w:szCs w:val="24"/>
        </w:rPr>
      </w:pPr>
    </w:p>
    <w:p w14:paraId="3AB5E306" w14:textId="77777777" w:rsidR="00DF3D35" w:rsidRPr="00F670AA" w:rsidRDefault="00DF3D35" w:rsidP="005C2375">
      <w:pPr>
        <w:spacing w:line="360" w:lineRule="auto"/>
        <w:ind w:firstLine="709"/>
        <w:jc w:val="both"/>
        <w:rPr>
          <w:rFonts w:ascii="Arial" w:hAnsi="Arial" w:cs="Arial"/>
          <w:sz w:val="24"/>
          <w:szCs w:val="24"/>
        </w:rPr>
      </w:pPr>
    </w:p>
    <w:p w14:paraId="6ED31DFD" w14:textId="77777777" w:rsidR="005C2375" w:rsidRPr="00F670AA" w:rsidRDefault="00D9642A" w:rsidP="005C2375">
      <w:pPr>
        <w:spacing w:line="360" w:lineRule="auto"/>
        <w:ind w:firstLine="709"/>
        <w:jc w:val="both"/>
        <w:rPr>
          <w:rFonts w:ascii="Arial" w:hAnsi="Arial" w:cs="Arial"/>
          <w:sz w:val="24"/>
          <w:szCs w:val="24"/>
        </w:rPr>
      </w:pPr>
      <w:r w:rsidRPr="00F670AA">
        <w:rPr>
          <w:rFonts w:ascii="Arial" w:hAnsi="Arial" w:cs="Arial"/>
          <w:sz w:val="24"/>
          <w:szCs w:val="24"/>
        </w:rPr>
        <w:lastRenderedPageBreak/>
        <w:t>Así</w:t>
      </w:r>
      <w:r w:rsidR="008E1087" w:rsidRPr="00F670AA">
        <w:rPr>
          <w:rFonts w:ascii="Arial" w:hAnsi="Arial" w:cs="Arial"/>
          <w:sz w:val="24"/>
          <w:szCs w:val="24"/>
        </w:rPr>
        <w:t xml:space="preserve"> bien, formará parte de dichos trabajos el titular de la Dirección de la Comisión Ejecutiva Estatal de Atención a Víctimas, </w:t>
      </w:r>
      <w:r w:rsidRPr="00F670AA">
        <w:rPr>
          <w:rFonts w:ascii="Arial" w:hAnsi="Arial" w:cs="Arial"/>
          <w:sz w:val="24"/>
          <w:szCs w:val="24"/>
        </w:rPr>
        <w:t xml:space="preserve">cuya naturaleza administrativa será la de </w:t>
      </w:r>
      <w:r w:rsidR="008E1087" w:rsidRPr="00F670AA">
        <w:rPr>
          <w:rFonts w:ascii="Arial" w:hAnsi="Arial" w:cs="Arial"/>
          <w:sz w:val="24"/>
          <w:szCs w:val="24"/>
        </w:rPr>
        <w:t xml:space="preserve">organismo público descentralizado, con personalidad jurídica y patrimonio propio, </w:t>
      </w:r>
      <w:r w:rsidRPr="00F670AA">
        <w:rPr>
          <w:rFonts w:ascii="Arial" w:hAnsi="Arial" w:cs="Arial"/>
          <w:sz w:val="24"/>
          <w:szCs w:val="24"/>
        </w:rPr>
        <w:t xml:space="preserve">cuyo objeto es la contribución en </w:t>
      </w:r>
      <w:r w:rsidR="008E1087" w:rsidRPr="00F670AA">
        <w:rPr>
          <w:rFonts w:ascii="Arial" w:hAnsi="Arial" w:cs="Arial"/>
          <w:noProof/>
          <w:sz w:val="24"/>
          <w:szCs w:val="24"/>
        </w:rPr>
        <w:t>garantizar los derechos de las víctimas mediante</w:t>
      </w:r>
      <w:r w:rsidRPr="00F670AA">
        <w:rPr>
          <w:rFonts w:ascii="Arial" w:hAnsi="Arial" w:cs="Arial"/>
          <w:noProof/>
          <w:sz w:val="24"/>
          <w:szCs w:val="24"/>
        </w:rPr>
        <w:t>,</w:t>
      </w:r>
      <w:r w:rsidR="008E1087" w:rsidRPr="00F670AA">
        <w:rPr>
          <w:rFonts w:ascii="Arial" w:hAnsi="Arial" w:cs="Arial"/>
          <w:noProof/>
          <w:sz w:val="24"/>
          <w:szCs w:val="24"/>
        </w:rPr>
        <w:t xml:space="preserve"> la prestación </w:t>
      </w:r>
      <w:r w:rsidRPr="00F670AA">
        <w:rPr>
          <w:rFonts w:ascii="Arial" w:hAnsi="Arial" w:cs="Arial"/>
          <w:noProof/>
          <w:sz w:val="24"/>
          <w:szCs w:val="24"/>
        </w:rPr>
        <w:t xml:space="preserve">del servicio de asesoría legal, </w:t>
      </w:r>
      <w:r w:rsidR="008E1087" w:rsidRPr="00F670AA">
        <w:rPr>
          <w:rFonts w:ascii="Arial" w:hAnsi="Arial" w:cs="Arial"/>
          <w:noProof/>
          <w:sz w:val="24"/>
          <w:szCs w:val="24"/>
        </w:rPr>
        <w:t>la operación del registro estatal y la ad</w:t>
      </w:r>
      <w:r w:rsidRPr="00F670AA">
        <w:rPr>
          <w:rFonts w:ascii="Arial" w:hAnsi="Arial" w:cs="Arial"/>
          <w:noProof/>
          <w:sz w:val="24"/>
          <w:szCs w:val="24"/>
        </w:rPr>
        <w:t>ministración del fondo estatal.</w:t>
      </w:r>
    </w:p>
    <w:p w14:paraId="343277AF" w14:textId="77777777" w:rsidR="005C2375" w:rsidRPr="00F670AA" w:rsidRDefault="005C2375" w:rsidP="005C2375">
      <w:pPr>
        <w:spacing w:line="360" w:lineRule="auto"/>
        <w:ind w:firstLine="709"/>
        <w:jc w:val="both"/>
        <w:rPr>
          <w:rFonts w:ascii="Arial" w:hAnsi="Arial" w:cs="Arial"/>
          <w:sz w:val="24"/>
          <w:szCs w:val="24"/>
        </w:rPr>
      </w:pPr>
    </w:p>
    <w:p w14:paraId="0F264952" w14:textId="77777777" w:rsidR="005C2375" w:rsidRPr="00F670AA" w:rsidRDefault="00412118" w:rsidP="005C2375">
      <w:pPr>
        <w:spacing w:line="360" w:lineRule="auto"/>
        <w:ind w:firstLine="709"/>
        <w:jc w:val="both"/>
        <w:rPr>
          <w:rFonts w:ascii="Arial" w:hAnsi="Arial" w:cs="Arial"/>
          <w:sz w:val="24"/>
          <w:szCs w:val="24"/>
        </w:rPr>
      </w:pPr>
      <w:r w:rsidRPr="00F670AA">
        <w:rPr>
          <w:rFonts w:ascii="Arial" w:hAnsi="Arial" w:cs="Arial"/>
          <w:noProof/>
          <w:sz w:val="24"/>
          <w:szCs w:val="24"/>
        </w:rPr>
        <w:t xml:space="preserve">De manera específica, dicho órgano descentralizado, tendrá la fundamental tarea de </w:t>
      </w:r>
      <w:r w:rsidR="00196528" w:rsidRPr="00F670AA">
        <w:rPr>
          <w:rFonts w:ascii="Arial" w:hAnsi="Arial" w:cs="Arial"/>
          <w:sz w:val="24"/>
          <w:szCs w:val="24"/>
        </w:rPr>
        <w:t>brindar</w:t>
      </w:r>
      <w:r w:rsidRPr="00F670AA">
        <w:rPr>
          <w:rFonts w:ascii="Arial" w:hAnsi="Arial" w:cs="Arial"/>
          <w:sz w:val="24"/>
          <w:szCs w:val="24"/>
        </w:rPr>
        <w:t xml:space="preserve"> asesoría jurídica gratuita a las víctimas, en el ámbito local, a fin de garantizar sus derechos, así como la debida orientación para permitir en total plenitud del acceso a las medidas de ayuda inmediata, de asistencia, de atención y de reparación integral, y en especial atención a procurar la reparación integral de las víctimas.</w:t>
      </w:r>
    </w:p>
    <w:p w14:paraId="4AD792F9" w14:textId="77777777" w:rsidR="005C2375" w:rsidRPr="00F670AA" w:rsidRDefault="005C2375" w:rsidP="005C2375">
      <w:pPr>
        <w:spacing w:line="360" w:lineRule="auto"/>
        <w:ind w:firstLine="709"/>
        <w:jc w:val="both"/>
        <w:rPr>
          <w:rFonts w:ascii="Arial" w:hAnsi="Arial" w:cs="Arial"/>
          <w:sz w:val="24"/>
          <w:szCs w:val="24"/>
        </w:rPr>
      </w:pPr>
    </w:p>
    <w:p w14:paraId="4B2E3F89" w14:textId="77777777" w:rsidR="005C2375" w:rsidRPr="00F670AA" w:rsidRDefault="00412118" w:rsidP="005C2375">
      <w:pPr>
        <w:spacing w:line="360" w:lineRule="auto"/>
        <w:ind w:firstLine="709"/>
        <w:jc w:val="both"/>
        <w:rPr>
          <w:rFonts w:ascii="Arial" w:hAnsi="Arial" w:cs="Arial"/>
          <w:sz w:val="24"/>
          <w:szCs w:val="24"/>
        </w:rPr>
      </w:pPr>
      <w:r w:rsidRPr="00F670AA">
        <w:rPr>
          <w:rFonts w:ascii="Arial" w:hAnsi="Arial" w:cs="Arial"/>
          <w:sz w:val="24"/>
          <w:szCs w:val="24"/>
        </w:rPr>
        <w:t>Con</w:t>
      </w:r>
      <w:r w:rsidR="00942CA2" w:rsidRPr="00F670AA">
        <w:rPr>
          <w:rFonts w:ascii="Arial" w:hAnsi="Arial" w:cs="Arial"/>
          <w:sz w:val="24"/>
          <w:szCs w:val="24"/>
        </w:rPr>
        <w:t xml:space="preserve"> la finalidad de contar con un r</w:t>
      </w:r>
      <w:r w:rsidRPr="00F670AA">
        <w:rPr>
          <w:rFonts w:ascii="Arial" w:hAnsi="Arial" w:cs="Arial"/>
          <w:sz w:val="24"/>
          <w:szCs w:val="24"/>
        </w:rPr>
        <w:t xml:space="preserve">egistro de las </w:t>
      </w:r>
      <w:r w:rsidR="00942CA2" w:rsidRPr="00F670AA">
        <w:rPr>
          <w:rFonts w:ascii="Arial" w:hAnsi="Arial" w:cs="Arial"/>
          <w:sz w:val="24"/>
          <w:szCs w:val="24"/>
        </w:rPr>
        <w:t>p</w:t>
      </w:r>
      <w:r w:rsidRPr="00F670AA">
        <w:rPr>
          <w:rFonts w:ascii="Arial" w:hAnsi="Arial" w:cs="Arial"/>
          <w:sz w:val="24"/>
          <w:szCs w:val="24"/>
        </w:rPr>
        <w:t xml:space="preserve">ersonas consideradas </w:t>
      </w:r>
      <w:r w:rsidR="00942CA2" w:rsidRPr="00F670AA">
        <w:rPr>
          <w:rFonts w:ascii="Arial" w:hAnsi="Arial" w:cs="Arial"/>
          <w:sz w:val="24"/>
          <w:szCs w:val="24"/>
        </w:rPr>
        <w:t>v</w:t>
      </w:r>
      <w:r w:rsidRPr="00F670AA">
        <w:rPr>
          <w:rFonts w:ascii="Arial" w:hAnsi="Arial" w:cs="Arial"/>
          <w:sz w:val="24"/>
          <w:szCs w:val="24"/>
        </w:rPr>
        <w:t>íctimas, la Comisión Ejecutiva en comento, tiene la obligación de integrar, actualizar y administrar el registro estatal de víctimas</w:t>
      </w:r>
      <w:r w:rsidR="00196528" w:rsidRPr="00F670AA">
        <w:rPr>
          <w:rFonts w:ascii="Arial" w:hAnsi="Arial" w:cs="Arial"/>
          <w:sz w:val="24"/>
          <w:szCs w:val="24"/>
        </w:rPr>
        <w:t>, para lo cual deberá a</w:t>
      </w:r>
      <w:r w:rsidRPr="00F670AA">
        <w:rPr>
          <w:rFonts w:ascii="Arial" w:hAnsi="Arial" w:cs="Arial"/>
          <w:sz w:val="24"/>
          <w:szCs w:val="24"/>
        </w:rPr>
        <w:t>doptar las medidas necesarias que garanticen el ingreso de</w:t>
      </w:r>
      <w:r w:rsidR="00196528" w:rsidRPr="00F670AA">
        <w:rPr>
          <w:rFonts w:ascii="Arial" w:hAnsi="Arial" w:cs="Arial"/>
          <w:sz w:val="24"/>
          <w:szCs w:val="24"/>
        </w:rPr>
        <w:t xml:space="preserve"> la víctima al registro estatal, así como la realización de diagnósticos de la problemática de los integrantes del registro; al igual que se especifica su capacidad de a</w:t>
      </w:r>
      <w:r w:rsidRPr="00F670AA">
        <w:rPr>
          <w:rFonts w:ascii="Arial" w:hAnsi="Arial" w:cs="Arial"/>
          <w:sz w:val="24"/>
          <w:szCs w:val="24"/>
        </w:rPr>
        <w:t>dministrar y vigilar el adecuado ejercicio de los recursos del fondo estatal.</w:t>
      </w:r>
    </w:p>
    <w:p w14:paraId="484845E2" w14:textId="77777777" w:rsidR="005C2375" w:rsidRPr="00F670AA" w:rsidRDefault="005C2375" w:rsidP="005C2375">
      <w:pPr>
        <w:spacing w:line="360" w:lineRule="auto"/>
        <w:ind w:firstLine="709"/>
        <w:jc w:val="both"/>
        <w:rPr>
          <w:rFonts w:ascii="Arial" w:hAnsi="Arial" w:cs="Arial"/>
          <w:sz w:val="24"/>
          <w:szCs w:val="24"/>
        </w:rPr>
      </w:pPr>
    </w:p>
    <w:p w14:paraId="17ADC426" w14:textId="77777777" w:rsidR="005C2375" w:rsidRPr="00F670AA" w:rsidRDefault="00F01B93" w:rsidP="005C2375">
      <w:pPr>
        <w:spacing w:line="360" w:lineRule="auto"/>
        <w:ind w:firstLine="709"/>
        <w:jc w:val="both"/>
        <w:rPr>
          <w:rFonts w:ascii="Arial" w:hAnsi="Arial" w:cs="Arial"/>
          <w:sz w:val="24"/>
          <w:szCs w:val="24"/>
        </w:rPr>
      </w:pPr>
      <w:r w:rsidRPr="00F670AA">
        <w:rPr>
          <w:rFonts w:ascii="Arial" w:hAnsi="Arial" w:cs="Arial"/>
          <w:sz w:val="24"/>
          <w:szCs w:val="24"/>
        </w:rPr>
        <w:t>Igualmente</w:t>
      </w:r>
      <w:r w:rsidR="00196528" w:rsidRPr="00F670AA">
        <w:rPr>
          <w:rFonts w:ascii="Arial" w:hAnsi="Arial" w:cs="Arial"/>
          <w:sz w:val="24"/>
          <w:szCs w:val="24"/>
        </w:rPr>
        <w:t xml:space="preserve">, se inserta un Programa Especial de Atención a Víctimas, el cual tiene por objeto establecer las acciones que, en forma planeada y coordinada, deberán realizar las dependencias y entidades de la Administración Pública estatal, cuyo contenido guardará congruencia con los instrumentos internacionales de protección de las víctimas, las disposiciones legales federales en la materia y las establecidas en </w:t>
      </w:r>
      <w:r w:rsidR="00FE29D0" w:rsidRPr="00F670AA">
        <w:rPr>
          <w:rFonts w:ascii="Arial" w:hAnsi="Arial" w:cs="Arial"/>
          <w:sz w:val="24"/>
          <w:szCs w:val="24"/>
        </w:rPr>
        <w:t>la</w:t>
      </w:r>
      <w:r w:rsidR="00196528" w:rsidRPr="00F670AA">
        <w:rPr>
          <w:rFonts w:ascii="Arial" w:hAnsi="Arial" w:cs="Arial"/>
          <w:sz w:val="24"/>
          <w:szCs w:val="24"/>
        </w:rPr>
        <w:t xml:space="preserve"> ley.</w:t>
      </w:r>
    </w:p>
    <w:p w14:paraId="004A9F81" w14:textId="77777777" w:rsidR="005C2375" w:rsidRPr="00F670AA" w:rsidRDefault="005C2375" w:rsidP="005C2375">
      <w:pPr>
        <w:spacing w:line="360" w:lineRule="auto"/>
        <w:ind w:firstLine="709"/>
        <w:jc w:val="both"/>
        <w:rPr>
          <w:rFonts w:ascii="Arial" w:hAnsi="Arial" w:cs="Arial"/>
          <w:sz w:val="24"/>
          <w:szCs w:val="24"/>
        </w:rPr>
      </w:pPr>
    </w:p>
    <w:p w14:paraId="49D5C618" w14:textId="77777777" w:rsidR="005C2375" w:rsidRPr="00F670AA" w:rsidRDefault="00583F69" w:rsidP="005C2375">
      <w:pPr>
        <w:spacing w:line="360" w:lineRule="auto"/>
        <w:ind w:firstLine="709"/>
        <w:jc w:val="both"/>
        <w:rPr>
          <w:rFonts w:ascii="Arial" w:hAnsi="Arial" w:cs="Arial"/>
          <w:sz w:val="24"/>
          <w:szCs w:val="24"/>
        </w:rPr>
      </w:pPr>
      <w:r w:rsidRPr="00F670AA">
        <w:rPr>
          <w:rFonts w:ascii="Arial" w:hAnsi="Arial" w:cs="Arial"/>
          <w:sz w:val="24"/>
          <w:szCs w:val="24"/>
        </w:rPr>
        <w:lastRenderedPageBreak/>
        <w:t>El título tercero denominado “Registro Estatal de Atención a Víctimas” se integra por tres capítulos: capítulo I “Disposiciones generales”, capítulo II “Reconocimiento de la calidad de víctima”, y capítulo III “Disposiciones finales”</w:t>
      </w:r>
      <w:r w:rsidR="005C2375" w:rsidRPr="00F670AA">
        <w:rPr>
          <w:rFonts w:ascii="Arial" w:hAnsi="Arial" w:cs="Arial"/>
          <w:sz w:val="24"/>
          <w:szCs w:val="24"/>
        </w:rPr>
        <w:t>.</w:t>
      </w:r>
    </w:p>
    <w:p w14:paraId="291D6355" w14:textId="77777777" w:rsidR="005C2375" w:rsidRPr="00F670AA" w:rsidRDefault="005C2375" w:rsidP="005C2375">
      <w:pPr>
        <w:spacing w:line="360" w:lineRule="auto"/>
        <w:ind w:firstLine="709"/>
        <w:jc w:val="both"/>
        <w:rPr>
          <w:rFonts w:ascii="Arial" w:hAnsi="Arial" w:cs="Arial"/>
          <w:sz w:val="24"/>
          <w:szCs w:val="24"/>
        </w:rPr>
      </w:pPr>
    </w:p>
    <w:p w14:paraId="67788938" w14:textId="77777777" w:rsidR="005C2375" w:rsidRPr="00F670AA" w:rsidRDefault="00196528" w:rsidP="00877679">
      <w:pPr>
        <w:spacing w:line="360" w:lineRule="auto"/>
        <w:ind w:firstLine="709"/>
        <w:jc w:val="both"/>
        <w:rPr>
          <w:rFonts w:ascii="Arial" w:hAnsi="Arial" w:cs="Arial"/>
          <w:bCs/>
          <w:sz w:val="24"/>
          <w:szCs w:val="24"/>
        </w:rPr>
      </w:pPr>
      <w:r w:rsidRPr="00F670AA">
        <w:rPr>
          <w:rFonts w:ascii="Arial" w:hAnsi="Arial" w:cs="Arial"/>
          <w:sz w:val="24"/>
          <w:szCs w:val="24"/>
        </w:rPr>
        <w:t xml:space="preserve">En los citados apartados, se contempla que </w:t>
      </w:r>
      <w:r w:rsidR="00273EB2" w:rsidRPr="00F670AA">
        <w:rPr>
          <w:rFonts w:ascii="Arial" w:hAnsi="Arial" w:cs="Arial"/>
          <w:sz w:val="24"/>
          <w:szCs w:val="24"/>
        </w:rPr>
        <w:t>un</w:t>
      </w:r>
      <w:r w:rsidRPr="00F670AA">
        <w:rPr>
          <w:rFonts w:ascii="Arial" w:hAnsi="Arial" w:cs="Arial"/>
          <w:sz w:val="24"/>
          <w:szCs w:val="24"/>
        </w:rPr>
        <w:t xml:space="preserve"> </w:t>
      </w:r>
      <w:r w:rsidRPr="00F670AA">
        <w:rPr>
          <w:rFonts w:ascii="Arial" w:hAnsi="Arial" w:cs="Arial"/>
          <w:bCs/>
          <w:sz w:val="24"/>
          <w:szCs w:val="24"/>
        </w:rPr>
        <w:t>Registro</w:t>
      </w:r>
      <w:r w:rsidR="00273EB2" w:rsidRPr="00F670AA">
        <w:rPr>
          <w:rFonts w:ascii="Arial" w:hAnsi="Arial" w:cs="Arial"/>
          <w:bCs/>
          <w:sz w:val="24"/>
          <w:szCs w:val="24"/>
        </w:rPr>
        <w:t xml:space="preserve"> Estatal de Atención a Víctimas, el cual, </w:t>
      </w:r>
      <w:r w:rsidRPr="00F670AA">
        <w:rPr>
          <w:rFonts w:ascii="Arial" w:hAnsi="Arial" w:cs="Arial"/>
          <w:bCs/>
          <w:sz w:val="24"/>
          <w:szCs w:val="24"/>
        </w:rPr>
        <w:t xml:space="preserve">tendrá por objeto integrar la información relevante relacionada con </w:t>
      </w:r>
      <w:r w:rsidR="00C83DEB" w:rsidRPr="00F670AA">
        <w:rPr>
          <w:rFonts w:ascii="Arial" w:hAnsi="Arial" w:cs="Arial"/>
          <w:bCs/>
          <w:sz w:val="24"/>
          <w:szCs w:val="24"/>
        </w:rPr>
        <w:t>e</w:t>
      </w:r>
      <w:r w:rsidRPr="00F670AA">
        <w:rPr>
          <w:rFonts w:ascii="Arial" w:hAnsi="Arial" w:cs="Arial"/>
          <w:bCs/>
          <w:sz w:val="24"/>
          <w:szCs w:val="24"/>
        </w:rPr>
        <w:t>stas, para facilitarles el acceso oportuno y efectivo a las medidas de ayuda inmediata, de asistencia, de atención y de reparación integral, establecidas en la Ley General de Víctimas.</w:t>
      </w:r>
    </w:p>
    <w:p w14:paraId="16352547" w14:textId="77777777" w:rsidR="00692BF9" w:rsidRDefault="00692BF9" w:rsidP="005C2375">
      <w:pPr>
        <w:spacing w:line="360" w:lineRule="auto"/>
        <w:ind w:firstLine="709"/>
        <w:jc w:val="both"/>
        <w:rPr>
          <w:rFonts w:ascii="Arial" w:hAnsi="Arial" w:cs="Arial"/>
          <w:sz w:val="24"/>
          <w:szCs w:val="24"/>
        </w:rPr>
      </w:pPr>
    </w:p>
    <w:p w14:paraId="0FE3D8E8" w14:textId="77777777" w:rsidR="007B1494" w:rsidRPr="00F670AA" w:rsidRDefault="007B1494" w:rsidP="005C2375">
      <w:pPr>
        <w:spacing w:line="360" w:lineRule="auto"/>
        <w:ind w:firstLine="709"/>
        <w:jc w:val="both"/>
        <w:rPr>
          <w:rFonts w:ascii="Arial" w:hAnsi="Arial" w:cs="Arial"/>
          <w:sz w:val="24"/>
          <w:szCs w:val="24"/>
        </w:rPr>
      </w:pPr>
    </w:p>
    <w:p w14:paraId="3304F407" w14:textId="77777777" w:rsidR="005C2375" w:rsidRPr="00F670AA" w:rsidRDefault="00196528" w:rsidP="005C2375">
      <w:pPr>
        <w:spacing w:line="360" w:lineRule="auto"/>
        <w:ind w:firstLine="709"/>
        <w:jc w:val="both"/>
        <w:rPr>
          <w:rFonts w:ascii="Arial" w:hAnsi="Arial" w:cs="Arial"/>
          <w:sz w:val="24"/>
          <w:szCs w:val="24"/>
        </w:rPr>
      </w:pPr>
      <w:r w:rsidRPr="00F670AA">
        <w:rPr>
          <w:rFonts w:ascii="Arial" w:hAnsi="Arial" w:cs="Arial"/>
          <w:bCs/>
          <w:sz w:val="24"/>
          <w:szCs w:val="24"/>
        </w:rPr>
        <w:t xml:space="preserve">En </w:t>
      </w:r>
      <w:r w:rsidR="00E33CF1" w:rsidRPr="00F670AA">
        <w:rPr>
          <w:rFonts w:ascii="Arial" w:hAnsi="Arial" w:cs="Arial"/>
          <w:bCs/>
          <w:sz w:val="24"/>
          <w:szCs w:val="24"/>
        </w:rPr>
        <w:t>esa vertiente</w:t>
      </w:r>
      <w:r w:rsidRPr="00F670AA">
        <w:rPr>
          <w:rFonts w:ascii="Arial" w:hAnsi="Arial" w:cs="Arial"/>
          <w:bCs/>
          <w:sz w:val="24"/>
          <w:szCs w:val="24"/>
        </w:rPr>
        <w:t>, l</w:t>
      </w:r>
      <w:r w:rsidRPr="00F670AA">
        <w:rPr>
          <w:rFonts w:ascii="Arial" w:hAnsi="Arial" w:cs="Arial"/>
          <w:noProof/>
          <w:sz w:val="24"/>
          <w:szCs w:val="24"/>
        </w:rPr>
        <w:t>a comisión ejecutiva recolectará, sistematizará, procesará, intercambiará, consultará, analizará y actualizará, periódicamente y a través del registro estatal, la información relacionada con las víctimas y aquella que generen las autoridades integrantes del sistema estatal en el ejercicio de sus atribuciones, por lo que las autoridades integrantes del sistema estatal tendrán la obligación de proporcionar y compartir a la comisión ejecutiva la información que, en la materia, obre en sus bases de datos.</w:t>
      </w:r>
    </w:p>
    <w:p w14:paraId="60128FC6" w14:textId="77777777" w:rsidR="005C2375" w:rsidRPr="007B1494" w:rsidRDefault="005C2375" w:rsidP="007B1494">
      <w:pPr>
        <w:ind w:firstLine="709"/>
        <w:jc w:val="both"/>
        <w:rPr>
          <w:rFonts w:ascii="Arial" w:hAnsi="Arial" w:cs="Arial"/>
          <w:sz w:val="16"/>
          <w:szCs w:val="16"/>
        </w:rPr>
      </w:pPr>
    </w:p>
    <w:p w14:paraId="432299F6" w14:textId="77777777" w:rsidR="005C2375" w:rsidRPr="00F670AA" w:rsidRDefault="003C2970" w:rsidP="005C2375">
      <w:pPr>
        <w:spacing w:line="360" w:lineRule="auto"/>
        <w:ind w:firstLine="709"/>
        <w:jc w:val="both"/>
        <w:rPr>
          <w:rFonts w:ascii="Arial" w:hAnsi="Arial" w:cs="Arial"/>
          <w:sz w:val="24"/>
          <w:szCs w:val="24"/>
        </w:rPr>
      </w:pPr>
      <w:r w:rsidRPr="00F670AA">
        <w:rPr>
          <w:rFonts w:ascii="Arial" w:hAnsi="Arial" w:cs="Arial"/>
          <w:noProof/>
          <w:sz w:val="24"/>
          <w:szCs w:val="24"/>
        </w:rPr>
        <w:t>De gran importancia e</w:t>
      </w:r>
      <w:r w:rsidR="00517BFE" w:rsidRPr="00F670AA">
        <w:rPr>
          <w:rFonts w:ascii="Arial" w:hAnsi="Arial" w:cs="Arial"/>
          <w:noProof/>
          <w:sz w:val="24"/>
          <w:szCs w:val="24"/>
        </w:rPr>
        <w:t>s incluir dentro de la citada l</w:t>
      </w:r>
      <w:r w:rsidRPr="00F670AA">
        <w:rPr>
          <w:rFonts w:ascii="Arial" w:hAnsi="Arial" w:cs="Arial"/>
          <w:noProof/>
          <w:sz w:val="24"/>
          <w:szCs w:val="24"/>
        </w:rPr>
        <w:t xml:space="preserve">ey, los requisitos mínimos que deberán contenerse dentro del Registro Estatal de Atención a Víctimas, pues con ella, es posible establecer una fuente de información estadística, </w:t>
      </w:r>
      <w:r w:rsidR="00517BFE" w:rsidRPr="00F670AA">
        <w:rPr>
          <w:rFonts w:ascii="Arial" w:hAnsi="Arial" w:cs="Arial"/>
          <w:noProof/>
          <w:sz w:val="24"/>
          <w:szCs w:val="24"/>
        </w:rPr>
        <w:t>la informació</w:t>
      </w:r>
      <w:r w:rsidR="00B35FD2" w:rsidRPr="00F670AA">
        <w:rPr>
          <w:rFonts w:ascii="Arial" w:hAnsi="Arial" w:cs="Arial"/>
          <w:noProof/>
          <w:sz w:val="24"/>
          <w:szCs w:val="24"/>
        </w:rPr>
        <w:t>n que se respaldará es en cuant</w:t>
      </w:r>
      <w:r w:rsidR="00517BFE" w:rsidRPr="00F670AA">
        <w:rPr>
          <w:rFonts w:ascii="Arial" w:hAnsi="Arial" w:cs="Arial"/>
          <w:noProof/>
          <w:sz w:val="24"/>
          <w:szCs w:val="24"/>
        </w:rPr>
        <w:t>o a e</w:t>
      </w:r>
      <w:r w:rsidR="00196528" w:rsidRPr="00F670AA">
        <w:rPr>
          <w:rFonts w:ascii="Arial" w:hAnsi="Arial" w:cs="Arial"/>
          <w:sz w:val="24"/>
          <w:szCs w:val="24"/>
        </w:rPr>
        <w:t>l relato de</w:t>
      </w:r>
      <w:r w:rsidR="00D735ED" w:rsidRPr="00F670AA">
        <w:rPr>
          <w:rFonts w:ascii="Arial" w:hAnsi="Arial" w:cs="Arial"/>
          <w:sz w:val="24"/>
          <w:szCs w:val="24"/>
        </w:rPr>
        <w:t>l</w:t>
      </w:r>
      <w:r w:rsidR="00196528" w:rsidRPr="00F670AA">
        <w:rPr>
          <w:rFonts w:ascii="Arial" w:hAnsi="Arial" w:cs="Arial"/>
          <w:sz w:val="24"/>
          <w:szCs w:val="24"/>
        </w:rPr>
        <w:t xml:space="preserve"> delito o de la vi</w:t>
      </w:r>
      <w:r w:rsidRPr="00F670AA">
        <w:rPr>
          <w:rFonts w:ascii="Arial" w:hAnsi="Arial" w:cs="Arial"/>
          <w:sz w:val="24"/>
          <w:szCs w:val="24"/>
        </w:rPr>
        <w:t>olación a los derechos humanos, una descripción del daño sufrido, así como datos que permitan establecer la plena i</w:t>
      </w:r>
      <w:r w:rsidR="00196528" w:rsidRPr="00F670AA">
        <w:rPr>
          <w:rFonts w:ascii="Arial" w:hAnsi="Arial" w:cs="Arial"/>
          <w:sz w:val="24"/>
          <w:szCs w:val="24"/>
        </w:rPr>
        <w:t>dentificación del lugar y la fecha donde ocurrió el delito o la violación a los derechos humanos.</w:t>
      </w:r>
    </w:p>
    <w:p w14:paraId="217955F3" w14:textId="77777777" w:rsidR="007B1494" w:rsidRPr="007B1494" w:rsidRDefault="007B1494" w:rsidP="007B1494">
      <w:pPr>
        <w:ind w:firstLine="709"/>
        <w:jc w:val="both"/>
        <w:rPr>
          <w:rFonts w:ascii="Arial" w:hAnsi="Arial" w:cs="Arial"/>
          <w:sz w:val="16"/>
          <w:szCs w:val="16"/>
        </w:rPr>
      </w:pPr>
    </w:p>
    <w:p w14:paraId="46E30E1D" w14:textId="77777777" w:rsidR="005C2375" w:rsidRPr="00F670AA" w:rsidRDefault="003C2970" w:rsidP="005C2375">
      <w:pPr>
        <w:spacing w:line="360" w:lineRule="auto"/>
        <w:ind w:firstLine="709"/>
        <w:jc w:val="both"/>
        <w:rPr>
          <w:rFonts w:ascii="Arial" w:hAnsi="Arial" w:cs="Arial"/>
          <w:sz w:val="24"/>
          <w:szCs w:val="24"/>
        </w:rPr>
      </w:pPr>
      <w:r w:rsidRPr="00F670AA">
        <w:rPr>
          <w:rFonts w:ascii="Arial" w:hAnsi="Arial" w:cs="Arial"/>
          <w:sz w:val="24"/>
          <w:szCs w:val="24"/>
        </w:rPr>
        <w:t xml:space="preserve">Asimismo, la </w:t>
      </w:r>
      <w:r w:rsidR="00196528" w:rsidRPr="00F670AA">
        <w:rPr>
          <w:rFonts w:ascii="Arial" w:hAnsi="Arial" w:cs="Arial"/>
          <w:sz w:val="24"/>
          <w:szCs w:val="24"/>
        </w:rPr>
        <w:t xml:space="preserve">identificación de la víctima o víctimas del delito o de la violación a los </w:t>
      </w:r>
      <w:r w:rsidRPr="00F670AA">
        <w:rPr>
          <w:rFonts w:ascii="Arial" w:hAnsi="Arial" w:cs="Arial"/>
          <w:sz w:val="24"/>
          <w:szCs w:val="24"/>
        </w:rPr>
        <w:t>derechos humanos,</w:t>
      </w:r>
      <w:r w:rsidR="00196528" w:rsidRPr="00F670AA">
        <w:rPr>
          <w:rFonts w:ascii="Arial" w:hAnsi="Arial" w:cs="Arial"/>
          <w:sz w:val="24"/>
          <w:szCs w:val="24"/>
        </w:rPr>
        <w:t xml:space="preserve"> de la persona o autoridad que solicitó el registro de la víctima, en su caso, sus datos de contac</w:t>
      </w:r>
      <w:r w:rsidRPr="00F670AA">
        <w:rPr>
          <w:rFonts w:ascii="Arial" w:hAnsi="Arial" w:cs="Arial"/>
          <w:sz w:val="24"/>
          <w:szCs w:val="24"/>
        </w:rPr>
        <w:t xml:space="preserve">to y su relación con la </w:t>
      </w:r>
      <w:r w:rsidRPr="00F670AA">
        <w:rPr>
          <w:rFonts w:ascii="Arial" w:hAnsi="Arial" w:cs="Arial"/>
          <w:sz w:val="24"/>
          <w:szCs w:val="24"/>
        </w:rPr>
        <w:lastRenderedPageBreak/>
        <w:t>víctima y l</w:t>
      </w:r>
      <w:r w:rsidR="00196528" w:rsidRPr="00F670AA">
        <w:rPr>
          <w:rFonts w:ascii="Arial" w:hAnsi="Arial" w:cs="Arial"/>
          <w:sz w:val="24"/>
          <w:szCs w:val="24"/>
        </w:rPr>
        <w:t>a identificación y descripción de las medidas otorgadas efectivamente a la víctima.</w:t>
      </w:r>
    </w:p>
    <w:p w14:paraId="0FA14947" w14:textId="77777777" w:rsidR="005C2375" w:rsidRPr="007B1494" w:rsidRDefault="005C2375" w:rsidP="007B1494">
      <w:pPr>
        <w:ind w:firstLine="709"/>
        <w:jc w:val="both"/>
        <w:rPr>
          <w:rFonts w:ascii="Arial" w:hAnsi="Arial" w:cs="Arial"/>
          <w:sz w:val="16"/>
          <w:szCs w:val="16"/>
        </w:rPr>
      </w:pPr>
    </w:p>
    <w:p w14:paraId="3984DAFF" w14:textId="77777777" w:rsidR="005C2375" w:rsidRPr="00F670AA" w:rsidRDefault="003C2970" w:rsidP="005C2375">
      <w:pPr>
        <w:spacing w:line="360" w:lineRule="auto"/>
        <w:ind w:firstLine="709"/>
        <w:jc w:val="both"/>
        <w:rPr>
          <w:rFonts w:ascii="Arial" w:hAnsi="Arial" w:cs="Arial"/>
          <w:sz w:val="24"/>
          <w:szCs w:val="24"/>
        </w:rPr>
      </w:pPr>
      <w:r w:rsidRPr="00F670AA">
        <w:rPr>
          <w:rFonts w:ascii="Arial" w:hAnsi="Arial" w:cs="Arial"/>
          <w:sz w:val="24"/>
          <w:szCs w:val="24"/>
        </w:rPr>
        <w:t>Ahora bien, en dicho registro estarán aquellas</w:t>
      </w:r>
      <w:r w:rsidR="00196528" w:rsidRPr="00F670AA">
        <w:rPr>
          <w:rFonts w:ascii="Arial" w:hAnsi="Arial" w:cs="Arial"/>
          <w:sz w:val="24"/>
          <w:szCs w:val="24"/>
        </w:rPr>
        <w:t xml:space="preserve"> personas a las que se les reconozca la calidad de víctima por resolución de la comisión ejecutiva, previa presentación de la solicitud </w:t>
      </w:r>
      <w:r w:rsidRPr="00F670AA">
        <w:rPr>
          <w:rFonts w:ascii="Arial" w:hAnsi="Arial" w:cs="Arial"/>
          <w:sz w:val="24"/>
          <w:szCs w:val="24"/>
        </w:rPr>
        <w:t>o en los casos previstos dentro de la norma.</w:t>
      </w:r>
    </w:p>
    <w:p w14:paraId="38D236F0" w14:textId="77777777" w:rsidR="005C2375" w:rsidRPr="00F670AA" w:rsidRDefault="005C2375" w:rsidP="007B1494">
      <w:pPr>
        <w:ind w:firstLine="709"/>
        <w:jc w:val="both"/>
        <w:rPr>
          <w:rFonts w:ascii="Arial" w:hAnsi="Arial" w:cs="Arial"/>
          <w:sz w:val="24"/>
          <w:szCs w:val="24"/>
        </w:rPr>
      </w:pPr>
    </w:p>
    <w:p w14:paraId="739267E8" w14:textId="77777777" w:rsidR="005C2375" w:rsidRPr="00F670AA" w:rsidRDefault="003C2970" w:rsidP="005C2375">
      <w:pPr>
        <w:spacing w:line="360" w:lineRule="auto"/>
        <w:ind w:firstLine="709"/>
        <w:jc w:val="both"/>
        <w:rPr>
          <w:rFonts w:ascii="Arial" w:hAnsi="Arial" w:cs="Arial"/>
          <w:sz w:val="24"/>
          <w:szCs w:val="24"/>
        </w:rPr>
      </w:pPr>
      <w:r w:rsidRPr="00F670AA">
        <w:rPr>
          <w:rFonts w:ascii="Arial" w:hAnsi="Arial" w:cs="Arial"/>
          <w:sz w:val="24"/>
          <w:szCs w:val="24"/>
        </w:rPr>
        <w:t>Por lo que respecta a la solicitud mencionada, se establece que l</w:t>
      </w:r>
      <w:r w:rsidRPr="00F670AA">
        <w:rPr>
          <w:rFonts w:ascii="Arial" w:hAnsi="Arial" w:cs="Arial"/>
          <w:bCs/>
          <w:sz w:val="24"/>
          <w:szCs w:val="24"/>
        </w:rPr>
        <w:t xml:space="preserve">a solicitud de reconocimiento de la calidad de víctima se tramitará gratuitamente, ante la comisión ejecutiva, por la víctima o su representante, o por las demás autoridades integrantes del sistema estatal, a través del formato único dispuesto para tal efecto. </w:t>
      </w:r>
    </w:p>
    <w:p w14:paraId="52A91D80" w14:textId="77777777" w:rsidR="00A460A4" w:rsidRPr="00F670AA" w:rsidRDefault="00A460A4" w:rsidP="005C2375">
      <w:pPr>
        <w:spacing w:line="360" w:lineRule="auto"/>
        <w:ind w:firstLine="709"/>
        <w:jc w:val="both"/>
        <w:rPr>
          <w:rFonts w:ascii="Arial" w:hAnsi="Arial" w:cs="Arial"/>
          <w:sz w:val="24"/>
          <w:szCs w:val="24"/>
        </w:rPr>
      </w:pPr>
    </w:p>
    <w:p w14:paraId="3CDD98D5" w14:textId="77777777" w:rsidR="005C2375" w:rsidRPr="00F670AA" w:rsidRDefault="00CF7C5D" w:rsidP="005C2375">
      <w:pPr>
        <w:spacing w:line="360" w:lineRule="auto"/>
        <w:ind w:firstLine="709"/>
        <w:jc w:val="both"/>
        <w:rPr>
          <w:rFonts w:ascii="Arial" w:hAnsi="Arial" w:cs="Arial"/>
          <w:sz w:val="24"/>
          <w:szCs w:val="24"/>
        </w:rPr>
      </w:pPr>
      <w:r w:rsidRPr="00F670AA">
        <w:rPr>
          <w:rFonts w:ascii="Arial" w:hAnsi="Arial" w:cs="Arial"/>
          <w:sz w:val="24"/>
          <w:szCs w:val="24"/>
        </w:rPr>
        <w:t>Como parte de una coordinación funcional y sistemática para la correcta implementación, de dicho registro, l</w:t>
      </w:r>
      <w:r w:rsidR="003C2970" w:rsidRPr="00F670AA">
        <w:rPr>
          <w:rFonts w:ascii="Arial" w:hAnsi="Arial" w:cs="Arial"/>
          <w:sz w:val="24"/>
          <w:szCs w:val="24"/>
        </w:rPr>
        <w:t xml:space="preserve">a Fiscalía General del Estado, la Secretaría de Seguridad Pública, el Instituto para la Igualdad entre Mujeres y Hombres en Yucatán, la Procuraduría de la Defensa del Menor y la Familia, la Comisión de Derechos Humanos del Estado de Yucatán, al momento de recibir la denuncia, querella, queja o cualquier declaración en la que la víctima narre hechos delictivos o conductas violatorias de derechos humanos, deberán invitarle a que solicite el reconocimiento de su calidad de víctima. </w:t>
      </w:r>
    </w:p>
    <w:p w14:paraId="1C3CFB59" w14:textId="77777777" w:rsidR="005C2375" w:rsidRPr="00F670AA" w:rsidRDefault="005C2375" w:rsidP="007B1494">
      <w:pPr>
        <w:ind w:firstLine="709"/>
        <w:jc w:val="both"/>
        <w:rPr>
          <w:rFonts w:ascii="Arial" w:hAnsi="Arial" w:cs="Arial"/>
          <w:sz w:val="24"/>
          <w:szCs w:val="24"/>
        </w:rPr>
      </w:pPr>
    </w:p>
    <w:p w14:paraId="6A83423F" w14:textId="77777777" w:rsidR="005C2375" w:rsidRPr="00F670AA" w:rsidRDefault="003C2970" w:rsidP="005C2375">
      <w:pPr>
        <w:spacing w:line="360" w:lineRule="auto"/>
        <w:ind w:firstLine="709"/>
        <w:jc w:val="both"/>
        <w:rPr>
          <w:rFonts w:ascii="Arial" w:hAnsi="Arial" w:cs="Arial"/>
          <w:bCs/>
          <w:sz w:val="24"/>
          <w:szCs w:val="24"/>
        </w:rPr>
      </w:pPr>
      <w:r w:rsidRPr="00F670AA">
        <w:rPr>
          <w:rFonts w:ascii="Arial" w:hAnsi="Arial" w:cs="Arial"/>
          <w:sz w:val="24"/>
          <w:szCs w:val="24"/>
        </w:rPr>
        <w:t>Cuando las víctimas manifiesten su conformidad, las autoridades señaladas en el párrafo anterior procederán a tramitar su solicitud, a través del formato único que apruebe la comisión ejecutiva.</w:t>
      </w:r>
      <w:r w:rsidR="00CF7C5D" w:rsidRPr="00F670AA">
        <w:rPr>
          <w:rFonts w:ascii="Arial" w:hAnsi="Arial" w:cs="Arial"/>
          <w:sz w:val="24"/>
          <w:szCs w:val="24"/>
        </w:rPr>
        <w:t xml:space="preserve"> </w:t>
      </w:r>
      <w:r w:rsidRPr="00F670AA">
        <w:rPr>
          <w:rFonts w:ascii="Arial" w:hAnsi="Arial" w:cs="Arial"/>
          <w:bCs/>
          <w:sz w:val="24"/>
          <w:szCs w:val="24"/>
        </w:rPr>
        <w:t>La presentación de la solicitud no implica de oficio el reconocimiento de la calidad de víctima.</w:t>
      </w:r>
    </w:p>
    <w:p w14:paraId="48915E93" w14:textId="77777777" w:rsidR="005C2375" w:rsidRPr="00F670AA" w:rsidRDefault="005C2375" w:rsidP="007B1494">
      <w:pPr>
        <w:ind w:firstLine="709"/>
        <w:jc w:val="both"/>
        <w:rPr>
          <w:rFonts w:ascii="Arial" w:hAnsi="Arial" w:cs="Arial"/>
          <w:bCs/>
          <w:sz w:val="24"/>
          <w:szCs w:val="24"/>
        </w:rPr>
      </w:pPr>
    </w:p>
    <w:p w14:paraId="0BE618A1" w14:textId="77777777" w:rsidR="005C2375" w:rsidRPr="00F670AA" w:rsidRDefault="00CF7C5D" w:rsidP="005C2375">
      <w:pPr>
        <w:spacing w:line="360" w:lineRule="auto"/>
        <w:ind w:firstLine="709"/>
        <w:jc w:val="both"/>
        <w:rPr>
          <w:rFonts w:ascii="Arial" w:hAnsi="Arial" w:cs="Arial"/>
          <w:bCs/>
          <w:sz w:val="24"/>
          <w:szCs w:val="24"/>
        </w:rPr>
      </w:pPr>
      <w:r w:rsidRPr="00F670AA">
        <w:rPr>
          <w:rFonts w:ascii="Arial" w:hAnsi="Arial" w:cs="Arial"/>
          <w:bCs/>
          <w:sz w:val="24"/>
          <w:szCs w:val="24"/>
        </w:rPr>
        <w:t xml:space="preserve">La información y la documentación presentada serán valoradas por el director general de la comisión ejecutiva, quien resolverá en definitiva sobre la existencia del hecho delictivo o de la violación de derechos, así bien, para mejor </w:t>
      </w:r>
      <w:r w:rsidRPr="00F670AA">
        <w:rPr>
          <w:rFonts w:ascii="Arial" w:hAnsi="Arial" w:cs="Arial"/>
          <w:bCs/>
          <w:sz w:val="24"/>
          <w:szCs w:val="24"/>
        </w:rPr>
        <w:lastRenderedPageBreak/>
        <w:t xml:space="preserve">proveer, el director general podrá solicitar a cualquier autoridad estatal o municipal o a aquella que dio inicio al trámite, la información que estime necesaria, la cual deberá proporcionarse, en su caso, en un plazo máximo de quince días naturales. </w:t>
      </w:r>
    </w:p>
    <w:p w14:paraId="154B8932" w14:textId="77777777" w:rsidR="005C2375" w:rsidRPr="00F670AA" w:rsidRDefault="005C2375" w:rsidP="007B1494">
      <w:pPr>
        <w:ind w:firstLine="709"/>
        <w:jc w:val="both"/>
        <w:rPr>
          <w:rFonts w:ascii="Arial" w:hAnsi="Arial" w:cs="Arial"/>
          <w:bCs/>
          <w:sz w:val="24"/>
          <w:szCs w:val="24"/>
        </w:rPr>
      </w:pPr>
    </w:p>
    <w:p w14:paraId="0DDAF931" w14:textId="77777777" w:rsidR="005C2375" w:rsidRPr="00F670AA" w:rsidRDefault="00CF7C5D" w:rsidP="005C2375">
      <w:pPr>
        <w:spacing w:line="360" w:lineRule="auto"/>
        <w:ind w:firstLine="709"/>
        <w:jc w:val="both"/>
        <w:rPr>
          <w:rFonts w:ascii="Arial" w:hAnsi="Arial" w:cs="Arial"/>
          <w:bCs/>
          <w:sz w:val="24"/>
          <w:szCs w:val="24"/>
        </w:rPr>
      </w:pPr>
      <w:r w:rsidRPr="00F670AA">
        <w:rPr>
          <w:rFonts w:ascii="Arial" w:hAnsi="Arial" w:cs="Arial"/>
          <w:bCs/>
          <w:sz w:val="24"/>
          <w:szCs w:val="24"/>
        </w:rPr>
        <w:t>Se contempla que el proceso de valoración de la solicitud de reconocimiento de calidad de víctima no suspende, en ningún caso, la prestación de las medidas de ayuda inmediata a las que tenga derecho.</w:t>
      </w:r>
    </w:p>
    <w:p w14:paraId="24967EDB" w14:textId="77777777" w:rsidR="005C2375" w:rsidRPr="00F670AA" w:rsidRDefault="005C2375" w:rsidP="005C2375">
      <w:pPr>
        <w:spacing w:line="360" w:lineRule="auto"/>
        <w:ind w:firstLine="709"/>
        <w:jc w:val="both"/>
        <w:rPr>
          <w:rFonts w:ascii="Arial" w:hAnsi="Arial" w:cs="Arial"/>
          <w:bCs/>
          <w:sz w:val="24"/>
          <w:szCs w:val="24"/>
        </w:rPr>
      </w:pPr>
    </w:p>
    <w:p w14:paraId="3C8D57EC" w14:textId="77777777" w:rsidR="005C2375" w:rsidRPr="00F670AA" w:rsidRDefault="00CF7C5D" w:rsidP="005C2375">
      <w:pPr>
        <w:spacing w:line="360" w:lineRule="auto"/>
        <w:ind w:firstLine="709"/>
        <w:jc w:val="both"/>
        <w:rPr>
          <w:rFonts w:ascii="Arial" w:hAnsi="Arial" w:cs="Arial"/>
          <w:sz w:val="24"/>
          <w:szCs w:val="24"/>
        </w:rPr>
      </w:pPr>
      <w:r w:rsidRPr="00F670AA">
        <w:rPr>
          <w:rFonts w:ascii="Arial" w:hAnsi="Arial" w:cs="Arial"/>
          <w:sz w:val="24"/>
          <w:szCs w:val="24"/>
        </w:rPr>
        <w:t>Ahora bien, cuando la resolución emitida, no sea favorable al promovente procede el recurso de revisión en los términos previstos en la Ley de Actos y Procedimientos Administrativos del Estado de Yucatán.</w:t>
      </w:r>
    </w:p>
    <w:p w14:paraId="1572D3B3" w14:textId="77777777" w:rsidR="005C2375" w:rsidRPr="00F670AA" w:rsidRDefault="005C2375" w:rsidP="005C2375">
      <w:pPr>
        <w:spacing w:line="360" w:lineRule="auto"/>
        <w:ind w:firstLine="709"/>
        <w:jc w:val="both"/>
        <w:rPr>
          <w:rFonts w:ascii="Arial" w:hAnsi="Arial" w:cs="Arial"/>
          <w:sz w:val="24"/>
          <w:szCs w:val="24"/>
        </w:rPr>
      </w:pPr>
    </w:p>
    <w:p w14:paraId="71304122" w14:textId="77777777" w:rsidR="005C2375" w:rsidRPr="00F670AA" w:rsidRDefault="00CF7C5D" w:rsidP="005C2375">
      <w:pPr>
        <w:spacing w:line="360" w:lineRule="auto"/>
        <w:ind w:firstLine="709"/>
        <w:jc w:val="both"/>
        <w:rPr>
          <w:rFonts w:ascii="Arial" w:hAnsi="Arial" w:cs="Arial"/>
          <w:sz w:val="24"/>
          <w:szCs w:val="24"/>
        </w:rPr>
      </w:pPr>
      <w:r w:rsidRPr="00F670AA">
        <w:rPr>
          <w:rFonts w:ascii="Arial" w:hAnsi="Arial" w:cs="Arial"/>
          <w:sz w:val="24"/>
          <w:szCs w:val="24"/>
        </w:rPr>
        <w:t xml:space="preserve">La solicitud a la que hacemos referencia, será la regla general, teniendo como excepciones la </w:t>
      </w:r>
      <w:r w:rsidR="005A15FB" w:rsidRPr="00F670AA">
        <w:rPr>
          <w:rFonts w:ascii="Arial" w:hAnsi="Arial" w:cs="Arial"/>
          <w:bCs/>
          <w:sz w:val="24"/>
          <w:szCs w:val="24"/>
        </w:rPr>
        <w:t>r</w:t>
      </w:r>
      <w:r w:rsidRPr="00F670AA">
        <w:rPr>
          <w:rFonts w:ascii="Arial" w:hAnsi="Arial" w:cs="Arial"/>
          <w:sz w:val="24"/>
          <w:szCs w:val="24"/>
        </w:rPr>
        <w:t xml:space="preserve">esolución jurisdiccional </w:t>
      </w:r>
      <w:r w:rsidR="005A15FB" w:rsidRPr="00F670AA">
        <w:rPr>
          <w:rFonts w:ascii="Arial" w:hAnsi="Arial" w:cs="Arial"/>
          <w:sz w:val="24"/>
          <w:szCs w:val="24"/>
        </w:rPr>
        <w:t>o sentencia condenatoria, la r</w:t>
      </w:r>
      <w:r w:rsidRPr="00F670AA">
        <w:rPr>
          <w:rFonts w:ascii="Arial" w:hAnsi="Arial" w:cs="Arial"/>
          <w:sz w:val="24"/>
          <w:szCs w:val="24"/>
        </w:rPr>
        <w:t>ecomendación de la Comisión Nacional de los Derechos Humanos o de la Comisión de Derechos Humanos del Estado de Yucatán, la del Ministerio Público, así también la r</w:t>
      </w:r>
      <w:r w:rsidRPr="00F670AA">
        <w:rPr>
          <w:rFonts w:ascii="Arial" w:hAnsi="Arial" w:cs="Arial"/>
          <w:bCs/>
          <w:sz w:val="24"/>
          <w:szCs w:val="24"/>
        </w:rPr>
        <w:t xml:space="preserve">esolución de </w:t>
      </w:r>
      <w:r w:rsidRPr="00F670AA">
        <w:rPr>
          <w:rFonts w:ascii="Arial" w:hAnsi="Arial" w:cs="Arial"/>
          <w:sz w:val="24"/>
          <w:szCs w:val="24"/>
        </w:rPr>
        <w:t>un organismo internacional de protección de derechos humanos al que México le reconozca competencia, y por último el r</w:t>
      </w:r>
      <w:r w:rsidRPr="00F670AA">
        <w:rPr>
          <w:rFonts w:ascii="Arial" w:hAnsi="Arial" w:cs="Arial"/>
          <w:bCs/>
          <w:sz w:val="24"/>
          <w:szCs w:val="24"/>
        </w:rPr>
        <w:t xml:space="preserve">econocimiento expreso de </w:t>
      </w:r>
      <w:r w:rsidRPr="00F670AA">
        <w:rPr>
          <w:rFonts w:ascii="Arial" w:hAnsi="Arial" w:cs="Arial"/>
          <w:sz w:val="24"/>
          <w:szCs w:val="24"/>
        </w:rPr>
        <w:t>la autoridad responsable de la violación a los derechos humanos.</w:t>
      </w:r>
    </w:p>
    <w:p w14:paraId="633F9DA6" w14:textId="77777777" w:rsidR="008E5F9C" w:rsidRDefault="008E5F9C" w:rsidP="005C2375">
      <w:pPr>
        <w:spacing w:line="360" w:lineRule="auto"/>
        <w:ind w:firstLine="709"/>
        <w:jc w:val="both"/>
        <w:rPr>
          <w:rFonts w:ascii="Arial" w:hAnsi="Arial" w:cs="Arial"/>
          <w:sz w:val="24"/>
          <w:szCs w:val="24"/>
        </w:rPr>
      </w:pPr>
    </w:p>
    <w:p w14:paraId="1A8FE384" w14:textId="77777777" w:rsidR="005C2375" w:rsidRPr="00F670AA" w:rsidRDefault="00CF7C5D" w:rsidP="005C2375">
      <w:pPr>
        <w:spacing w:line="360" w:lineRule="auto"/>
        <w:ind w:firstLine="709"/>
        <w:jc w:val="both"/>
        <w:rPr>
          <w:rFonts w:ascii="Arial" w:hAnsi="Arial" w:cs="Arial"/>
          <w:sz w:val="24"/>
          <w:szCs w:val="24"/>
        </w:rPr>
      </w:pPr>
      <w:r w:rsidRPr="00F670AA">
        <w:rPr>
          <w:rFonts w:ascii="Arial" w:hAnsi="Arial" w:cs="Arial"/>
          <w:sz w:val="24"/>
          <w:szCs w:val="24"/>
        </w:rPr>
        <w:t>En lo referente, al</w:t>
      </w:r>
      <w:r w:rsidR="00583F69" w:rsidRPr="00F670AA">
        <w:rPr>
          <w:rFonts w:ascii="Arial" w:hAnsi="Arial" w:cs="Arial"/>
          <w:sz w:val="24"/>
          <w:szCs w:val="24"/>
        </w:rPr>
        <w:t xml:space="preserve"> título cuarto denominado “Fondo Estatal de Ayuda, Asistencia y Reparación Integral” se integra por tres capítulos: capítulo I “Disposiciones </w:t>
      </w:r>
      <w:r w:rsidR="00412118" w:rsidRPr="00F670AA">
        <w:rPr>
          <w:rFonts w:ascii="Arial" w:hAnsi="Arial" w:cs="Arial"/>
          <w:sz w:val="24"/>
          <w:szCs w:val="24"/>
        </w:rPr>
        <w:t>G</w:t>
      </w:r>
      <w:r w:rsidR="00583F69" w:rsidRPr="00F670AA">
        <w:rPr>
          <w:rFonts w:ascii="Arial" w:hAnsi="Arial" w:cs="Arial"/>
          <w:sz w:val="24"/>
          <w:szCs w:val="24"/>
        </w:rPr>
        <w:t>enerales”, capítulo II “Procedimiento” y capítulo III “Compensación”.</w:t>
      </w:r>
    </w:p>
    <w:p w14:paraId="1D17FC3F" w14:textId="77777777" w:rsidR="005C2375" w:rsidRPr="00F670AA" w:rsidRDefault="005C2375" w:rsidP="005C2375">
      <w:pPr>
        <w:spacing w:line="360" w:lineRule="auto"/>
        <w:ind w:firstLine="709"/>
        <w:jc w:val="both"/>
        <w:rPr>
          <w:rFonts w:ascii="Arial" w:hAnsi="Arial" w:cs="Arial"/>
          <w:sz w:val="24"/>
          <w:szCs w:val="24"/>
        </w:rPr>
      </w:pPr>
    </w:p>
    <w:p w14:paraId="3C34C6B1" w14:textId="77777777" w:rsidR="005C2375" w:rsidRPr="00F670AA" w:rsidRDefault="005D703E" w:rsidP="005C2375">
      <w:pPr>
        <w:spacing w:line="360" w:lineRule="auto"/>
        <w:ind w:firstLine="709"/>
        <w:jc w:val="both"/>
        <w:rPr>
          <w:rFonts w:ascii="Arial" w:hAnsi="Arial" w:cs="Arial"/>
          <w:sz w:val="24"/>
          <w:szCs w:val="24"/>
        </w:rPr>
      </w:pPr>
      <w:r w:rsidRPr="00F670AA">
        <w:rPr>
          <w:rFonts w:ascii="Arial" w:hAnsi="Arial" w:cs="Arial"/>
          <w:sz w:val="24"/>
          <w:szCs w:val="24"/>
        </w:rPr>
        <w:t>Este título c</w:t>
      </w:r>
      <w:r w:rsidR="00CF7C5D" w:rsidRPr="00F670AA">
        <w:rPr>
          <w:rFonts w:ascii="Arial" w:hAnsi="Arial" w:cs="Arial"/>
          <w:sz w:val="24"/>
          <w:szCs w:val="24"/>
        </w:rPr>
        <w:t xml:space="preserve">obra vital importancia, </w:t>
      </w:r>
      <w:r w:rsidRPr="00F670AA">
        <w:rPr>
          <w:rFonts w:ascii="Arial" w:hAnsi="Arial" w:cs="Arial"/>
          <w:sz w:val="24"/>
          <w:szCs w:val="24"/>
        </w:rPr>
        <w:t xml:space="preserve">ya que </w:t>
      </w:r>
      <w:r w:rsidR="00CF7C5D" w:rsidRPr="00F670AA">
        <w:rPr>
          <w:rFonts w:ascii="Arial" w:hAnsi="Arial" w:cs="Arial"/>
          <w:sz w:val="24"/>
          <w:szCs w:val="24"/>
        </w:rPr>
        <w:t xml:space="preserve">representa la principal función material de la </w:t>
      </w:r>
      <w:r w:rsidR="00536130" w:rsidRPr="00F670AA">
        <w:rPr>
          <w:rFonts w:ascii="Arial" w:hAnsi="Arial" w:cs="Arial"/>
          <w:sz w:val="24"/>
          <w:szCs w:val="24"/>
        </w:rPr>
        <w:t>l</w:t>
      </w:r>
      <w:r w:rsidR="00CF7C5D" w:rsidRPr="00F670AA">
        <w:rPr>
          <w:rFonts w:ascii="Arial" w:hAnsi="Arial" w:cs="Arial"/>
          <w:sz w:val="24"/>
          <w:szCs w:val="24"/>
        </w:rPr>
        <w:t>ey, respecto a lo vertido dentro del present</w:t>
      </w:r>
      <w:r w:rsidR="0086546A" w:rsidRPr="00F670AA">
        <w:rPr>
          <w:rFonts w:ascii="Arial" w:hAnsi="Arial" w:cs="Arial"/>
          <w:sz w:val="24"/>
          <w:szCs w:val="24"/>
        </w:rPr>
        <w:t>e di</w:t>
      </w:r>
      <w:r w:rsidR="009547B5" w:rsidRPr="00F670AA">
        <w:rPr>
          <w:rFonts w:ascii="Arial" w:hAnsi="Arial" w:cs="Arial"/>
          <w:sz w:val="24"/>
          <w:szCs w:val="24"/>
        </w:rPr>
        <w:t xml:space="preserve">ctamen, en </w:t>
      </w:r>
      <w:r w:rsidR="009547B5" w:rsidRPr="00F670AA">
        <w:rPr>
          <w:rFonts w:ascii="Arial" w:hAnsi="Arial" w:cs="Arial"/>
          <w:sz w:val="24"/>
          <w:szCs w:val="24"/>
        </w:rPr>
        <w:lastRenderedPageBreak/>
        <w:t>referencia a la j</w:t>
      </w:r>
      <w:r w:rsidR="00CF7C5D" w:rsidRPr="00F670AA">
        <w:rPr>
          <w:rFonts w:ascii="Arial" w:hAnsi="Arial" w:cs="Arial"/>
          <w:sz w:val="24"/>
          <w:szCs w:val="24"/>
        </w:rPr>
        <w:t xml:space="preserve">usticia </w:t>
      </w:r>
      <w:r w:rsidR="009547B5" w:rsidRPr="00F670AA">
        <w:rPr>
          <w:rFonts w:ascii="Arial" w:hAnsi="Arial" w:cs="Arial"/>
          <w:sz w:val="24"/>
          <w:szCs w:val="24"/>
        </w:rPr>
        <w:t>r</w:t>
      </w:r>
      <w:r w:rsidR="00CF7C5D" w:rsidRPr="00F670AA">
        <w:rPr>
          <w:rFonts w:ascii="Arial" w:hAnsi="Arial" w:cs="Arial"/>
          <w:sz w:val="24"/>
          <w:szCs w:val="24"/>
        </w:rPr>
        <w:t>estaurativa</w:t>
      </w:r>
      <w:r w:rsidR="00962D98" w:rsidRPr="00F670AA">
        <w:rPr>
          <w:rFonts w:ascii="Arial" w:hAnsi="Arial" w:cs="Arial"/>
          <w:sz w:val="24"/>
          <w:szCs w:val="24"/>
        </w:rPr>
        <w:t>, q</w:t>
      </w:r>
      <w:r w:rsidR="002E3484" w:rsidRPr="00F670AA">
        <w:rPr>
          <w:rFonts w:ascii="Arial" w:hAnsi="Arial" w:cs="Arial"/>
          <w:sz w:val="24"/>
          <w:szCs w:val="24"/>
        </w:rPr>
        <w:t>ue representa, a criterio de quienes integramos esta comisión</w:t>
      </w:r>
      <w:r w:rsidR="00962D98" w:rsidRPr="00F670AA">
        <w:rPr>
          <w:rFonts w:ascii="Arial" w:hAnsi="Arial" w:cs="Arial"/>
          <w:sz w:val="24"/>
          <w:szCs w:val="24"/>
        </w:rPr>
        <w:t>, el paradigma respecto a la reparación del dañ</w:t>
      </w:r>
      <w:r w:rsidR="00C32A66" w:rsidRPr="00F670AA">
        <w:rPr>
          <w:rFonts w:ascii="Arial" w:hAnsi="Arial" w:cs="Arial"/>
          <w:sz w:val="24"/>
          <w:szCs w:val="24"/>
        </w:rPr>
        <w:t xml:space="preserve">o de la víctima, por lo </w:t>
      </w:r>
      <w:proofErr w:type="gramStart"/>
      <w:r w:rsidR="00C32A66" w:rsidRPr="00F670AA">
        <w:rPr>
          <w:rFonts w:ascii="Arial" w:hAnsi="Arial" w:cs="Arial"/>
          <w:sz w:val="24"/>
          <w:szCs w:val="24"/>
        </w:rPr>
        <w:t>que</w:t>
      </w:r>
      <w:proofErr w:type="gramEnd"/>
      <w:r w:rsidR="00962D98" w:rsidRPr="00F670AA">
        <w:rPr>
          <w:rFonts w:ascii="Arial" w:hAnsi="Arial" w:cs="Arial"/>
          <w:sz w:val="24"/>
          <w:szCs w:val="24"/>
        </w:rPr>
        <w:t xml:space="preserve"> en efecto, un papel protagónico en la funcionalidad del presente ordenamiento. </w:t>
      </w:r>
    </w:p>
    <w:p w14:paraId="4FB74AEB" w14:textId="77777777" w:rsidR="005C2375" w:rsidRPr="00F670AA" w:rsidRDefault="005C2375" w:rsidP="005C2375">
      <w:pPr>
        <w:spacing w:line="360" w:lineRule="auto"/>
        <w:ind w:firstLine="709"/>
        <w:jc w:val="both"/>
        <w:rPr>
          <w:rFonts w:ascii="Arial" w:hAnsi="Arial" w:cs="Arial"/>
          <w:sz w:val="24"/>
          <w:szCs w:val="24"/>
        </w:rPr>
      </w:pPr>
    </w:p>
    <w:p w14:paraId="45C1F250" w14:textId="77777777" w:rsidR="005C2375" w:rsidRPr="00F670AA" w:rsidRDefault="00962D98" w:rsidP="00AE504E">
      <w:pPr>
        <w:spacing w:line="360" w:lineRule="auto"/>
        <w:ind w:firstLine="709"/>
        <w:jc w:val="both"/>
        <w:rPr>
          <w:rFonts w:ascii="Arial" w:hAnsi="Arial" w:cs="Arial"/>
          <w:b/>
          <w:bCs/>
          <w:sz w:val="24"/>
          <w:szCs w:val="24"/>
        </w:rPr>
      </w:pPr>
      <w:r w:rsidRPr="00F670AA">
        <w:rPr>
          <w:rFonts w:ascii="Arial" w:hAnsi="Arial" w:cs="Arial"/>
          <w:sz w:val="24"/>
          <w:szCs w:val="24"/>
        </w:rPr>
        <w:t>De ahí que se establezca que el objeto del Fondo Estatal de Ayuda, Asistencia y Reparación Integral será brindar los recursos necesarios para la compensación subsidiaria del derecho a la reparación integral de las víctimas.</w:t>
      </w:r>
      <w:r w:rsidR="00AE504E" w:rsidRPr="00F670AA">
        <w:rPr>
          <w:rFonts w:ascii="Arial" w:hAnsi="Arial" w:cs="Arial"/>
          <w:b/>
          <w:bCs/>
          <w:sz w:val="24"/>
          <w:szCs w:val="24"/>
        </w:rPr>
        <w:t xml:space="preserve"> </w:t>
      </w:r>
      <w:r w:rsidR="00AE504E" w:rsidRPr="00F670AA">
        <w:rPr>
          <w:rFonts w:ascii="Arial" w:hAnsi="Arial" w:cs="Arial"/>
          <w:bCs/>
          <w:sz w:val="24"/>
          <w:szCs w:val="24"/>
        </w:rPr>
        <w:t xml:space="preserve">La administración de dicho fondo le corresponde a la </w:t>
      </w:r>
      <w:r w:rsidRPr="00F670AA">
        <w:rPr>
          <w:rFonts w:ascii="Arial" w:hAnsi="Arial" w:cs="Arial"/>
          <w:bCs/>
          <w:sz w:val="24"/>
          <w:szCs w:val="24"/>
        </w:rPr>
        <w:t>Comisión Ejecutiva, la cual podrá asumir, con cargo al fondo estatal, el otorgamiento directo de las medidas establecidas en la Ley General de Víctimas.</w:t>
      </w:r>
    </w:p>
    <w:p w14:paraId="3C79B1D7" w14:textId="77777777" w:rsidR="005C2375" w:rsidRPr="00F670AA" w:rsidRDefault="005C2375" w:rsidP="005C2375">
      <w:pPr>
        <w:spacing w:line="360" w:lineRule="auto"/>
        <w:ind w:firstLine="709"/>
        <w:jc w:val="both"/>
        <w:rPr>
          <w:rFonts w:ascii="Arial" w:hAnsi="Arial" w:cs="Arial"/>
          <w:bCs/>
          <w:sz w:val="24"/>
          <w:szCs w:val="24"/>
        </w:rPr>
      </w:pPr>
    </w:p>
    <w:p w14:paraId="23A86996" w14:textId="77777777" w:rsidR="005C2375" w:rsidRPr="00F670AA" w:rsidRDefault="003E186A" w:rsidP="005C2375">
      <w:pPr>
        <w:spacing w:line="360" w:lineRule="auto"/>
        <w:ind w:firstLine="709"/>
        <w:jc w:val="both"/>
        <w:rPr>
          <w:rFonts w:ascii="Arial" w:hAnsi="Arial" w:cs="Arial"/>
          <w:bCs/>
          <w:sz w:val="24"/>
          <w:szCs w:val="24"/>
        </w:rPr>
      </w:pPr>
      <w:r w:rsidRPr="00F670AA">
        <w:rPr>
          <w:rFonts w:ascii="Arial" w:hAnsi="Arial" w:cs="Arial"/>
          <w:sz w:val="24"/>
          <w:szCs w:val="24"/>
        </w:rPr>
        <w:t>Cabe mencionar, que es fundamental</w:t>
      </w:r>
      <w:r w:rsidR="00962D98" w:rsidRPr="00F670AA">
        <w:rPr>
          <w:rFonts w:ascii="Arial" w:hAnsi="Arial" w:cs="Arial"/>
          <w:sz w:val="24"/>
          <w:szCs w:val="24"/>
        </w:rPr>
        <w:t xml:space="preserve"> blindar el </w:t>
      </w:r>
      <w:r w:rsidR="00962D98" w:rsidRPr="00F670AA">
        <w:rPr>
          <w:rFonts w:ascii="Arial" w:hAnsi="Arial" w:cs="Arial"/>
          <w:bCs/>
          <w:sz w:val="24"/>
          <w:szCs w:val="24"/>
        </w:rPr>
        <w:t xml:space="preserve">fondo estatal </w:t>
      </w:r>
      <w:r w:rsidRPr="00F670AA">
        <w:rPr>
          <w:rFonts w:ascii="Arial" w:hAnsi="Arial" w:cs="Arial"/>
          <w:bCs/>
          <w:sz w:val="24"/>
          <w:szCs w:val="24"/>
        </w:rPr>
        <w:t xml:space="preserve">para que se encuentre </w:t>
      </w:r>
      <w:r w:rsidR="00962D98" w:rsidRPr="00F670AA">
        <w:rPr>
          <w:rFonts w:ascii="Arial" w:hAnsi="Arial" w:cs="Arial"/>
          <w:bCs/>
          <w:sz w:val="24"/>
          <w:szCs w:val="24"/>
        </w:rPr>
        <w:t>exento de toda imposición de carácter fiscal y parafiscal, así como de los diversos gravámenes a que puedan estar sujetas las operaciones que se realicen con sus recursos, pues con ello no podrán afectarse los recursos que en ella se contengan.</w:t>
      </w:r>
    </w:p>
    <w:p w14:paraId="0EE7693A" w14:textId="77777777" w:rsidR="008E5F9C" w:rsidRDefault="008E5F9C" w:rsidP="005C2375">
      <w:pPr>
        <w:spacing w:line="360" w:lineRule="auto"/>
        <w:ind w:firstLine="709"/>
        <w:jc w:val="both"/>
        <w:rPr>
          <w:rFonts w:ascii="Arial" w:hAnsi="Arial" w:cs="Arial"/>
          <w:bCs/>
          <w:sz w:val="24"/>
          <w:szCs w:val="24"/>
        </w:rPr>
      </w:pPr>
    </w:p>
    <w:p w14:paraId="5EBC7F5B" w14:textId="77777777" w:rsidR="005C2375" w:rsidRPr="00F670AA" w:rsidRDefault="00962D98" w:rsidP="005C2375">
      <w:pPr>
        <w:spacing w:line="360" w:lineRule="auto"/>
        <w:ind w:firstLine="709"/>
        <w:jc w:val="both"/>
        <w:rPr>
          <w:rFonts w:ascii="Arial" w:hAnsi="Arial" w:cs="Arial"/>
          <w:sz w:val="24"/>
          <w:szCs w:val="24"/>
        </w:rPr>
      </w:pPr>
      <w:r w:rsidRPr="00F670AA">
        <w:rPr>
          <w:rFonts w:ascii="Arial" w:hAnsi="Arial" w:cs="Arial"/>
          <w:bCs/>
          <w:sz w:val="24"/>
          <w:szCs w:val="24"/>
        </w:rPr>
        <w:t xml:space="preserve">Su funcionamiento </w:t>
      </w:r>
      <w:r w:rsidR="007774CA" w:rsidRPr="00F670AA">
        <w:rPr>
          <w:rFonts w:ascii="Arial" w:hAnsi="Arial" w:cs="Arial"/>
          <w:bCs/>
          <w:sz w:val="24"/>
          <w:szCs w:val="24"/>
        </w:rPr>
        <w:t>estar</w:t>
      </w:r>
      <w:r w:rsidRPr="00F670AA">
        <w:rPr>
          <w:rFonts w:ascii="Arial" w:hAnsi="Arial" w:cs="Arial"/>
          <w:bCs/>
          <w:sz w:val="24"/>
          <w:szCs w:val="24"/>
        </w:rPr>
        <w:t xml:space="preserve">á a cargo de las disposiciones del organismo, donde </w:t>
      </w:r>
      <w:r w:rsidR="007774CA" w:rsidRPr="00F670AA">
        <w:rPr>
          <w:rFonts w:ascii="Arial" w:hAnsi="Arial" w:cs="Arial"/>
          <w:bCs/>
          <w:sz w:val="24"/>
          <w:szCs w:val="24"/>
        </w:rPr>
        <w:t xml:space="preserve">se </w:t>
      </w:r>
      <w:r w:rsidRPr="00F670AA">
        <w:rPr>
          <w:rFonts w:ascii="Arial" w:hAnsi="Arial" w:cs="Arial"/>
          <w:bCs/>
          <w:sz w:val="24"/>
          <w:szCs w:val="24"/>
        </w:rPr>
        <w:t>deberá precisar qué medidas podrán otorgarse con cargo al fondo, así como los montos máximos, la conformación de</w:t>
      </w:r>
      <w:r w:rsidR="00A2411E" w:rsidRPr="00F670AA">
        <w:rPr>
          <w:rFonts w:ascii="Arial" w:hAnsi="Arial" w:cs="Arial"/>
          <w:bCs/>
          <w:sz w:val="24"/>
          <w:szCs w:val="24"/>
        </w:rPr>
        <w:t xml:space="preserve"> los recursos del fondo estatal, los cuales </w:t>
      </w:r>
      <w:r w:rsidRPr="00F670AA">
        <w:rPr>
          <w:rFonts w:ascii="Arial" w:hAnsi="Arial" w:cs="Arial"/>
          <w:bCs/>
          <w:sz w:val="24"/>
          <w:szCs w:val="24"/>
        </w:rPr>
        <w:t>se integrará con recursos estatales y partidas presupuestales que se le asignen en el presupuesto de egresos del Gobierno del estado para el ejercicio fiscal que corresponda, así también como los</w:t>
      </w:r>
      <w:r w:rsidRPr="00F670AA">
        <w:rPr>
          <w:rFonts w:ascii="Arial" w:hAnsi="Arial" w:cs="Arial"/>
          <w:sz w:val="24"/>
          <w:szCs w:val="24"/>
        </w:rPr>
        <w:t xml:space="preserve"> recursos provenientes de las garantías que se hagan efectivas cuando los imputados incumplan con las medidas cautelares impuestas por la autoridad jurisdiccional, en términos del artículo 174 del Código Nacional de Procedimientos Penales.</w:t>
      </w:r>
    </w:p>
    <w:p w14:paraId="006EA320" w14:textId="77777777" w:rsidR="005C2375" w:rsidRDefault="005C2375" w:rsidP="005C2375">
      <w:pPr>
        <w:spacing w:line="360" w:lineRule="auto"/>
        <w:ind w:firstLine="709"/>
        <w:jc w:val="both"/>
        <w:rPr>
          <w:rFonts w:ascii="Arial" w:hAnsi="Arial" w:cs="Arial"/>
          <w:sz w:val="24"/>
          <w:szCs w:val="24"/>
        </w:rPr>
      </w:pPr>
    </w:p>
    <w:p w14:paraId="2F74A6AB" w14:textId="77777777" w:rsidR="00DF3D35" w:rsidRPr="00F670AA" w:rsidRDefault="00DF3D35" w:rsidP="005C2375">
      <w:pPr>
        <w:spacing w:line="360" w:lineRule="auto"/>
        <w:ind w:firstLine="709"/>
        <w:jc w:val="both"/>
        <w:rPr>
          <w:rFonts w:ascii="Arial" w:hAnsi="Arial" w:cs="Arial"/>
          <w:sz w:val="24"/>
          <w:szCs w:val="24"/>
        </w:rPr>
      </w:pPr>
    </w:p>
    <w:p w14:paraId="292AAFC3" w14:textId="77777777" w:rsidR="005C2375" w:rsidRPr="00F670AA" w:rsidRDefault="00962D98" w:rsidP="005C2375">
      <w:pPr>
        <w:spacing w:line="360" w:lineRule="auto"/>
        <w:ind w:firstLine="709"/>
        <w:jc w:val="both"/>
        <w:rPr>
          <w:rFonts w:ascii="Arial" w:hAnsi="Arial" w:cs="Arial"/>
          <w:sz w:val="24"/>
          <w:szCs w:val="24"/>
        </w:rPr>
      </w:pPr>
      <w:r w:rsidRPr="00F670AA">
        <w:rPr>
          <w:rFonts w:ascii="Arial" w:hAnsi="Arial" w:cs="Arial"/>
          <w:sz w:val="24"/>
          <w:szCs w:val="24"/>
        </w:rPr>
        <w:lastRenderedPageBreak/>
        <w:t xml:space="preserve">Se establece que también integrarán el fondo aquellas reparaciones del daño no reclamadas por las víctimas, el cual deberá ser transmitido al fondo estatal. </w:t>
      </w:r>
    </w:p>
    <w:p w14:paraId="65A58F50" w14:textId="77777777" w:rsidR="005C2375" w:rsidRPr="00F670AA" w:rsidRDefault="005C2375" w:rsidP="005C2375">
      <w:pPr>
        <w:spacing w:line="360" w:lineRule="auto"/>
        <w:ind w:firstLine="709"/>
        <w:jc w:val="both"/>
        <w:rPr>
          <w:rFonts w:ascii="Arial" w:hAnsi="Arial" w:cs="Arial"/>
          <w:sz w:val="24"/>
          <w:szCs w:val="24"/>
        </w:rPr>
      </w:pPr>
    </w:p>
    <w:p w14:paraId="1B77CC7D" w14:textId="77777777" w:rsidR="00AF52F1" w:rsidRPr="00F670AA" w:rsidRDefault="00962D98" w:rsidP="00AF52F1">
      <w:pPr>
        <w:spacing w:line="360" w:lineRule="auto"/>
        <w:ind w:firstLine="709"/>
        <w:jc w:val="both"/>
        <w:rPr>
          <w:rFonts w:ascii="Arial" w:hAnsi="Arial" w:cs="Arial"/>
          <w:bCs/>
          <w:sz w:val="24"/>
          <w:szCs w:val="24"/>
        </w:rPr>
      </w:pPr>
      <w:r w:rsidRPr="00F670AA">
        <w:rPr>
          <w:rFonts w:ascii="Arial" w:hAnsi="Arial" w:cs="Arial"/>
          <w:sz w:val="24"/>
          <w:szCs w:val="24"/>
        </w:rPr>
        <w:t>Ha quedado establecido que la reparación del daño, a cargo del citado Fondo podrá contemplar las aportaciones provenientes de personas físicas o morales, nacionales o extranjeras, o de otros fondos de cualquier naturaleza</w:t>
      </w:r>
      <w:r w:rsidR="008503DA" w:rsidRPr="00F670AA">
        <w:rPr>
          <w:rFonts w:ascii="Arial" w:hAnsi="Arial" w:cs="Arial"/>
          <w:sz w:val="24"/>
          <w:szCs w:val="24"/>
        </w:rPr>
        <w:t xml:space="preserve">; así como </w:t>
      </w:r>
      <w:r w:rsidRPr="00F670AA">
        <w:rPr>
          <w:rFonts w:ascii="Arial" w:hAnsi="Arial" w:cs="Arial"/>
          <w:bCs/>
          <w:sz w:val="24"/>
          <w:szCs w:val="24"/>
        </w:rPr>
        <w:t>rendimientos que generen los recursos del fondo estatal</w:t>
      </w:r>
      <w:r w:rsidR="008503DA" w:rsidRPr="00F670AA">
        <w:rPr>
          <w:rFonts w:ascii="Arial" w:hAnsi="Arial" w:cs="Arial"/>
          <w:bCs/>
          <w:sz w:val="24"/>
          <w:szCs w:val="24"/>
        </w:rPr>
        <w:t xml:space="preserve">, los </w:t>
      </w:r>
      <w:r w:rsidRPr="00F670AA">
        <w:rPr>
          <w:rFonts w:ascii="Arial" w:hAnsi="Arial" w:cs="Arial"/>
          <w:sz w:val="24"/>
          <w:szCs w:val="24"/>
        </w:rPr>
        <w:t xml:space="preserve">montos que se recuperen en virtud del derecho de repetición en los términos de </w:t>
      </w:r>
      <w:r w:rsidR="007445A3" w:rsidRPr="00F670AA">
        <w:rPr>
          <w:rFonts w:ascii="Arial" w:hAnsi="Arial" w:cs="Arial"/>
          <w:sz w:val="24"/>
          <w:szCs w:val="24"/>
        </w:rPr>
        <w:t>la</w:t>
      </w:r>
      <w:r w:rsidRPr="00F670AA">
        <w:rPr>
          <w:rFonts w:ascii="Arial" w:hAnsi="Arial" w:cs="Arial"/>
          <w:sz w:val="24"/>
          <w:szCs w:val="24"/>
        </w:rPr>
        <w:t xml:space="preserve"> ley</w:t>
      </w:r>
      <w:r w:rsidR="008503DA" w:rsidRPr="00F670AA">
        <w:rPr>
          <w:rFonts w:ascii="Arial" w:hAnsi="Arial" w:cs="Arial"/>
          <w:sz w:val="24"/>
          <w:szCs w:val="24"/>
        </w:rPr>
        <w:t xml:space="preserve"> y demás </w:t>
      </w:r>
      <w:r w:rsidRPr="00F670AA">
        <w:rPr>
          <w:rFonts w:ascii="Arial" w:hAnsi="Arial" w:cs="Arial"/>
          <w:bCs/>
          <w:sz w:val="24"/>
          <w:szCs w:val="24"/>
        </w:rPr>
        <w:t>recursos que le sean asignados.</w:t>
      </w:r>
    </w:p>
    <w:p w14:paraId="5DECA017" w14:textId="77777777" w:rsidR="00AF52F1" w:rsidRPr="00F670AA" w:rsidRDefault="00AF52F1" w:rsidP="00AF52F1">
      <w:pPr>
        <w:spacing w:line="360" w:lineRule="auto"/>
        <w:ind w:firstLine="709"/>
        <w:jc w:val="both"/>
        <w:rPr>
          <w:rFonts w:ascii="Arial" w:hAnsi="Arial" w:cs="Arial"/>
          <w:bCs/>
          <w:sz w:val="24"/>
          <w:szCs w:val="24"/>
        </w:rPr>
      </w:pPr>
    </w:p>
    <w:p w14:paraId="59C67389" w14:textId="77777777" w:rsidR="00AF52F1" w:rsidRPr="00F670AA" w:rsidRDefault="00AF52F1" w:rsidP="00AF52F1">
      <w:pPr>
        <w:spacing w:line="360" w:lineRule="auto"/>
        <w:ind w:firstLine="709"/>
        <w:jc w:val="both"/>
        <w:rPr>
          <w:rFonts w:ascii="Arial" w:hAnsi="Arial" w:cs="Arial"/>
          <w:bCs/>
          <w:sz w:val="24"/>
          <w:szCs w:val="24"/>
        </w:rPr>
      </w:pPr>
      <w:r w:rsidRPr="00F670AA">
        <w:rPr>
          <w:rFonts w:ascii="Arial" w:hAnsi="Arial" w:cs="Arial"/>
          <w:bCs/>
          <w:sz w:val="24"/>
          <w:szCs w:val="24"/>
        </w:rPr>
        <w:t>Por último, e</w:t>
      </w:r>
      <w:r w:rsidRPr="00F670AA">
        <w:rPr>
          <w:rFonts w:ascii="Arial" w:hAnsi="Arial" w:cs="Arial"/>
          <w:sz w:val="24"/>
          <w:szCs w:val="24"/>
        </w:rPr>
        <w:t xml:space="preserve">s de mencionar, que estas iniciativas, fueron deliberadas y consensuadas por los diputados que integramos esta Comisión, por lo que la misma fue sometida a diversas propuestas de modificaciones tales como redacción y técnica legislativa, así como de fondo, las cuales en su conjunto sirvieron para retroalimentar y fortalecer el espíritu que emana de la reforma </w:t>
      </w:r>
      <w:r w:rsidR="00CF2F4A" w:rsidRPr="00F670AA">
        <w:rPr>
          <w:rFonts w:ascii="Arial" w:hAnsi="Arial" w:cs="Arial"/>
          <w:sz w:val="24"/>
          <w:szCs w:val="24"/>
        </w:rPr>
        <w:t>constitucional en materia de víctimas</w:t>
      </w:r>
      <w:r w:rsidRPr="00F670AA">
        <w:rPr>
          <w:rFonts w:ascii="Arial" w:hAnsi="Arial" w:cs="Arial"/>
          <w:sz w:val="24"/>
          <w:szCs w:val="24"/>
        </w:rPr>
        <w:t>.</w:t>
      </w:r>
    </w:p>
    <w:p w14:paraId="2D4B3F2A" w14:textId="77777777" w:rsidR="008E5F9C" w:rsidRPr="00F670AA" w:rsidRDefault="008E5F9C" w:rsidP="005C2375">
      <w:pPr>
        <w:spacing w:line="360" w:lineRule="auto"/>
        <w:ind w:firstLine="709"/>
        <w:jc w:val="both"/>
        <w:rPr>
          <w:rFonts w:ascii="Arial" w:hAnsi="Arial" w:cs="Arial"/>
          <w:sz w:val="24"/>
          <w:szCs w:val="24"/>
        </w:rPr>
      </w:pPr>
    </w:p>
    <w:p w14:paraId="3AC2F36B" w14:textId="77777777" w:rsidR="00B23295" w:rsidRPr="00F670AA" w:rsidRDefault="00CB053B" w:rsidP="00B23295">
      <w:pPr>
        <w:spacing w:line="360" w:lineRule="auto"/>
        <w:ind w:firstLine="709"/>
        <w:jc w:val="both"/>
        <w:rPr>
          <w:rFonts w:ascii="Arial" w:hAnsi="Arial" w:cs="Arial"/>
          <w:sz w:val="24"/>
          <w:szCs w:val="24"/>
        </w:rPr>
      </w:pPr>
      <w:r w:rsidRPr="00F670AA">
        <w:rPr>
          <w:rFonts w:ascii="Arial" w:hAnsi="Arial" w:cs="Arial"/>
          <w:b/>
          <w:sz w:val="24"/>
          <w:szCs w:val="24"/>
        </w:rPr>
        <w:t>SEXTA.</w:t>
      </w:r>
      <w:r w:rsidR="00FA120C" w:rsidRPr="00F670AA">
        <w:rPr>
          <w:rFonts w:ascii="Arial" w:hAnsi="Arial" w:cs="Arial"/>
          <w:b/>
          <w:sz w:val="24"/>
          <w:szCs w:val="24"/>
        </w:rPr>
        <w:t xml:space="preserve"> </w:t>
      </w:r>
      <w:r w:rsidR="0086546A" w:rsidRPr="00F670AA">
        <w:rPr>
          <w:rFonts w:ascii="Arial" w:hAnsi="Arial" w:cs="Arial"/>
          <w:sz w:val="24"/>
          <w:szCs w:val="24"/>
        </w:rPr>
        <w:t>En tal virtud, l</w:t>
      </w:r>
      <w:r w:rsidR="00B20047" w:rsidRPr="00F670AA">
        <w:rPr>
          <w:rFonts w:ascii="Arial" w:hAnsi="Arial" w:cs="Arial"/>
          <w:sz w:val="24"/>
          <w:szCs w:val="24"/>
        </w:rPr>
        <w:t>os diputados integrantes de esta Comisión Permanente</w:t>
      </w:r>
      <w:r w:rsidR="00B46374" w:rsidRPr="00F670AA">
        <w:rPr>
          <w:rFonts w:ascii="Arial" w:hAnsi="Arial" w:cs="Arial"/>
          <w:sz w:val="24"/>
          <w:szCs w:val="24"/>
        </w:rPr>
        <w:t xml:space="preserve"> </w:t>
      </w:r>
      <w:r w:rsidR="00B20047" w:rsidRPr="00F670AA">
        <w:rPr>
          <w:rFonts w:ascii="Arial" w:hAnsi="Arial" w:cs="Arial"/>
          <w:sz w:val="24"/>
          <w:szCs w:val="24"/>
        </w:rPr>
        <w:t>p</w:t>
      </w:r>
      <w:r w:rsidR="00E94DC0" w:rsidRPr="00F670AA">
        <w:rPr>
          <w:rFonts w:ascii="Arial" w:hAnsi="Arial" w:cs="Arial"/>
          <w:sz w:val="24"/>
          <w:szCs w:val="24"/>
          <w:lang w:eastAsia="es-MX"/>
        </w:rPr>
        <w:t>odemos concluir que</w:t>
      </w:r>
      <w:r w:rsidR="005C27F6" w:rsidRPr="00F670AA">
        <w:rPr>
          <w:rFonts w:ascii="Arial" w:hAnsi="Arial" w:cs="Arial"/>
          <w:sz w:val="24"/>
          <w:szCs w:val="24"/>
          <w:lang w:eastAsia="es-MX"/>
        </w:rPr>
        <w:t xml:space="preserve"> </w:t>
      </w:r>
      <w:r w:rsidR="00F63EA9" w:rsidRPr="00F670AA">
        <w:rPr>
          <w:rFonts w:ascii="Arial" w:hAnsi="Arial" w:cs="Arial"/>
          <w:sz w:val="24"/>
          <w:szCs w:val="24"/>
          <w:lang w:val="es-ES" w:eastAsia="es-MX"/>
        </w:rPr>
        <w:t>Ley de Víctimas del Estado de Yucatán</w:t>
      </w:r>
      <w:r w:rsidR="00B946FB" w:rsidRPr="00F670AA">
        <w:rPr>
          <w:rFonts w:ascii="Arial" w:hAnsi="Arial" w:cs="Arial"/>
          <w:sz w:val="24"/>
          <w:szCs w:val="24"/>
          <w:lang w:val="es-ES" w:eastAsia="es-MX"/>
        </w:rPr>
        <w:t xml:space="preserve"> que hoy se dictamina</w:t>
      </w:r>
      <w:r w:rsidR="00CA7333" w:rsidRPr="00F670AA">
        <w:rPr>
          <w:rFonts w:ascii="Arial" w:hAnsi="Arial" w:cs="Arial"/>
          <w:sz w:val="24"/>
          <w:szCs w:val="24"/>
          <w:lang w:val="es-ES" w:eastAsia="es-MX"/>
        </w:rPr>
        <w:t>,</w:t>
      </w:r>
      <w:r w:rsidR="00B946FB" w:rsidRPr="00F670AA">
        <w:rPr>
          <w:rFonts w:ascii="Arial" w:hAnsi="Arial" w:cs="Arial"/>
          <w:sz w:val="24"/>
          <w:szCs w:val="24"/>
          <w:lang w:val="es-ES" w:eastAsia="es-MX"/>
        </w:rPr>
        <w:t xml:space="preserve"> </w:t>
      </w:r>
      <w:r w:rsidR="00E878D9" w:rsidRPr="00F670AA">
        <w:rPr>
          <w:rFonts w:ascii="Arial" w:hAnsi="Arial" w:cs="Arial"/>
          <w:noProof/>
          <w:sz w:val="24"/>
          <w:szCs w:val="24"/>
        </w:rPr>
        <w:t>se ajusta a</w:t>
      </w:r>
      <w:r w:rsidR="009F1655" w:rsidRPr="00F670AA">
        <w:rPr>
          <w:rFonts w:ascii="Arial" w:hAnsi="Arial" w:cs="Arial"/>
          <w:noProof/>
          <w:sz w:val="24"/>
          <w:szCs w:val="24"/>
        </w:rPr>
        <w:t xml:space="preserve"> </w:t>
      </w:r>
      <w:r w:rsidR="009F1655" w:rsidRPr="00F670AA">
        <w:rPr>
          <w:rFonts w:ascii="Arial" w:hAnsi="Arial" w:cs="Arial"/>
          <w:sz w:val="24"/>
          <w:szCs w:val="24"/>
        </w:rPr>
        <w:t xml:space="preserve">los términos de lo dispuesto por los artículos 1o., párrafo tercero, 17 y 20 de la Constitución Política de los Estados Unidos Mexicanos y los tratados internacionales celebrados y ratificados por el estado mexicano; así como a la </w:t>
      </w:r>
      <w:r w:rsidR="00E878D9" w:rsidRPr="00F670AA">
        <w:rPr>
          <w:rFonts w:ascii="Arial" w:hAnsi="Arial" w:cs="Arial"/>
          <w:noProof/>
          <w:sz w:val="24"/>
          <w:szCs w:val="24"/>
        </w:rPr>
        <w:t>Ley General de Víctimas</w:t>
      </w:r>
      <w:r w:rsidR="009F1655" w:rsidRPr="00F670AA">
        <w:rPr>
          <w:rFonts w:ascii="Arial" w:hAnsi="Arial" w:cs="Arial"/>
          <w:noProof/>
          <w:sz w:val="24"/>
          <w:szCs w:val="24"/>
        </w:rPr>
        <w:t xml:space="preserve">; </w:t>
      </w:r>
      <w:r w:rsidR="00F11616" w:rsidRPr="00F670AA">
        <w:rPr>
          <w:rFonts w:ascii="Arial" w:hAnsi="Arial" w:cs="Arial"/>
          <w:noProof/>
          <w:sz w:val="24"/>
          <w:szCs w:val="24"/>
        </w:rPr>
        <w:t xml:space="preserve">toda vez que </w:t>
      </w:r>
      <w:r w:rsidR="00E878D9" w:rsidRPr="00F670AA">
        <w:rPr>
          <w:rFonts w:ascii="Arial" w:hAnsi="Arial" w:cs="Arial"/>
          <w:noProof/>
          <w:sz w:val="24"/>
          <w:szCs w:val="24"/>
        </w:rPr>
        <w:t>establece mecanismos claros y concretos que permitiran proteger y garantizar de mejor manera los derechos de las víctimas</w:t>
      </w:r>
      <w:r w:rsidR="00F11616" w:rsidRPr="00F670AA">
        <w:rPr>
          <w:rFonts w:ascii="Arial" w:hAnsi="Arial" w:cs="Arial"/>
          <w:sz w:val="24"/>
          <w:szCs w:val="24"/>
          <w:lang w:val="es-ES" w:eastAsia="es-MX"/>
        </w:rPr>
        <w:t>.</w:t>
      </w:r>
    </w:p>
    <w:p w14:paraId="64011C72" w14:textId="77777777" w:rsidR="00B23295" w:rsidRPr="00F670AA" w:rsidRDefault="00B23295" w:rsidP="007C2442">
      <w:pPr>
        <w:spacing w:line="360" w:lineRule="auto"/>
        <w:ind w:firstLine="709"/>
        <w:jc w:val="both"/>
        <w:rPr>
          <w:rFonts w:ascii="Arial" w:hAnsi="Arial" w:cs="Arial"/>
          <w:sz w:val="24"/>
          <w:szCs w:val="24"/>
        </w:rPr>
      </w:pPr>
    </w:p>
    <w:p w14:paraId="19AD33AF" w14:textId="77777777" w:rsidR="00505EE4" w:rsidRPr="00F670AA" w:rsidRDefault="009B0926" w:rsidP="007C2442">
      <w:pPr>
        <w:spacing w:line="360" w:lineRule="auto"/>
        <w:ind w:firstLine="709"/>
        <w:jc w:val="both"/>
        <w:rPr>
          <w:rFonts w:ascii="Arial" w:hAnsi="Arial" w:cs="Arial"/>
          <w:sz w:val="24"/>
          <w:szCs w:val="24"/>
        </w:rPr>
      </w:pPr>
      <w:r w:rsidRPr="00F670AA">
        <w:rPr>
          <w:rFonts w:ascii="Arial" w:hAnsi="Arial" w:cs="Arial"/>
          <w:sz w:val="24"/>
          <w:szCs w:val="24"/>
        </w:rPr>
        <w:t xml:space="preserve">Por todo lo expuesto y fundado, los integrantes de esta Comisión Permanente de Justicia y Seguridad Pública, consideramos viable aprobar la </w:t>
      </w:r>
      <w:r w:rsidR="00C52BE7" w:rsidRPr="00F670AA">
        <w:rPr>
          <w:rFonts w:ascii="Arial" w:hAnsi="Arial" w:cs="Arial"/>
          <w:sz w:val="24"/>
          <w:szCs w:val="24"/>
        </w:rPr>
        <w:t xml:space="preserve">Ley </w:t>
      </w:r>
      <w:r w:rsidR="00B54C87" w:rsidRPr="00F670AA">
        <w:rPr>
          <w:rFonts w:ascii="Arial" w:hAnsi="Arial" w:cs="Arial"/>
          <w:sz w:val="24"/>
          <w:szCs w:val="24"/>
        </w:rPr>
        <w:lastRenderedPageBreak/>
        <w:t xml:space="preserve">de </w:t>
      </w:r>
      <w:r w:rsidR="00C52BE7" w:rsidRPr="00F670AA">
        <w:rPr>
          <w:rFonts w:ascii="Arial" w:hAnsi="Arial" w:cs="Arial"/>
          <w:sz w:val="24"/>
          <w:szCs w:val="24"/>
        </w:rPr>
        <w:t>Víctimas del Estado de Yucatán,</w:t>
      </w:r>
      <w:r w:rsidR="00C52BE7" w:rsidRPr="00F670AA">
        <w:rPr>
          <w:rFonts w:ascii="Arial" w:hAnsi="Arial" w:cs="Arial"/>
          <w:b/>
          <w:sz w:val="24"/>
          <w:szCs w:val="24"/>
        </w:rPr>
        <w:t xml:space="preserve"> </w:t>
      </w:r>
      <w:r w:rsidR="0033485D" w:rsidRPr="00F670AA">
        <w:rPr>
          <w:rFonts w:ascii="Arial" w:hAnsi="Arial" w:cs="Arial"/>
          <w:sz w:val="24"/>
          <w:szCs w:val="24"/>
        </w:rPr>
        <w:t xml:space="preserve">por todos los </w:t>
      </w:r>
      <w:r w:rsidRPr="00F670AA">
        <w:rPr>
          <w:rFonts w:ascii="Arial" w:hAnsi="Arial" w:cs="Arial"/>
          <w:sz w:val="24"/>
          <w:szCs w:val="24"/>
        </w:rPr>
        <w:t xml:space="preserve">razonamientos </w:t>
      </w:r>
      <w:r w:rsidR="00C36E8C" w:rsidRPr="00F670AA">
        <w:rPr>
          <w:rFonts w:ascii="Arial" w:hAnsi="Arial" w:cs="Arial"/>
          <w:sz w:val="24"/>
          <w:szCs w:val="24"/>
        </w:rPr>
        <w:t xml:space="preserve">expresados </w:t>
      </w:r>
      <w:r w:rsidRPr="00F670AA">
        <w:rPr>
          <w:rFonts w:ascii="Arial" w:hAnsi="Arial" w:cs="Arial"/>
          <w:sz w:val="24"/>
          <w:szCs w:val="24"/>
        </w:rPr>
        <w:t xml:space="preserve">en este dictamen. </w:t>
      </w:r>
      <w:r w:rsidR="00065913" w:rsidRPr="00F670AA">
        <w:rPr>
          <w:rFonts w:ascii="Arial" w:hAnsi="Arial" w:cs="Arial"/>
          <w:sz w:val="24"/>
          <w:szCs w:val="24"/>
        </w:rPr>
        <w:t xml:space="preserve">Por tal motivo </w:t>
      </w:r>
      <w:r w:rsidRPr="00F670AA">
        <w:rPr>
          <w:rFonts w:ascii="Arial" w:hAnsi="Arial" w:cs="Arial"/>
          <w:sz w:val="24"/>
          <w:szCs w:val="24"/>
        </w:rPr>
        <w:t xml:space="preserve">con fundamento en </w:t>
      </w:r>
      <w:r w:rsidR="00B77BA4" w:rsidRPr="00F670AA">
        <w:rPr>
          <w:rFonts w:ascii="Arial" w:hAnsi="Arial" w:cs="Arial"/>
          <w:sz w:val="24"/>
          <w:szCs w:val="24"/>
        </w:rPr>
        <w:t xml:space="preserve">los </w:t>
      </w:r>
      <w:r w:rsidRPr="00F670AA">
        <w:rPr>
          <w:rFonts w:ascii="Arial" w:hAnsi="Arial" w:cs="Arial"/>
          <w:sz w:val="24"/>
          <w:szCs w:val="24"/>
        </w:rPr>
        <w:t>artículo</w:t>
      </w:r>
      <w:r w:rsidR="00B77BA4" w:rsidRPr="00F670AA">
        <w:rPr>
          <w:rFonts w:ascii="Arial" w:hAnsi="Arial" w:cs="Arial"/>
          <w:sz w:val="24"/>
          <w:szCs w:val="24"/>
        </w:rPr>
        <w:t>s</w:t>
      </w:r>
      <w:r w:rsidRPr="00F670AA">
        <w:rPr>
          <w:rFonts w:ascii="Arial" w:hAnsi="Arial" w:cs="Arial"/>
          <w:sz w:val="24"/>
          <w:szCs w:val="24"/>
        </w:rPr>
        <w:t xml:space="preserve"> 30 fracción V de la Constitución Política, 18 y 43 fracción III de la Ley de Gobierno del Poder Legislativo, ambas del Estado de Yucatán, sometemos a consideración del Pleno del H. Congreso del Estado de Yucatán, el siguiente proyecto de:  </w:t>
      </w:r>
    </w:p>
    <w:p w14:paraId="24A47420" w14:textId="77777777" w:rsidR="003F0659" w:rsidRPr="00F670AA" w:rsidRDefault="003F0659" w:rsidP="0072244E">
      <w:pPr>
        <w:spacing w:line="360" w:lineRule="auto"/>
        <w:jc w:val="center"/>
        <w:rPr>
          <w:rFonts w:ascii="Arial" w:hAnsi="Arial" w:cs="Arial"/>
          <w:b/>
          <w:sz w:val="24"/>
          <w:szCs w:val="24"/>
        </w:rPr>
      </w:pPr>
    </w:p>
    <w:p w14:paraId="5407C844" w14:textId="77777777" w:rsidR="00692BF9" w:rsidRPr="00F670AA" w:rsidRDefault="00692BF9" w:rsidP="0072244E">
      <w:pPr>
        <w:spacing w:line="360" w:lineRule="auto"/>
        <w:jc w:val="center"/>
        <w:rPr>
          <w:rFonts w:ascii="Arial" w:hAnsi="Arial" w:cs="Arial"/>
          <w:b/>
          <w:sz w:val="24"/>
          <w:szCs w:val="24"/>
        </w:rPr>
      </w:pPr>
    </w:p>
    <w:p w14:paraId="499AADF9" w14:textId="77777777" w:rsidR="003F0659" w:rsidRPr="00F670AA" w:rsidRDefault="003F0659" w:rsidP="0072244E">
      <w:pPr>
        <w:spacing w:line="360" w:lineRule="auto"/>
        <w:jc w:val="center"/>
        <w:rPr>
          <w:rFonts w:ascii="Arial" w:hAnsi="Arial" w:cs="Arial"/>
          <w:b/>
          <w:sz w:val="24"/>
          <w:szCs w:val="24"/>
        </w:rPr>
      </w:pPr>
    </w:p>
    <w:p w14:paraId="4E10F80E" w14:textId="77777777" w:rsidR="003F0659" w:rsidRPr="00F670AA" w:rsidRDefault="003F0659" w:rsidP="0072244E">
      <w:pPr>
        <w:spacing w:line="360" w:lineRule="auto"/>
        <w:jc w:val="center"/>
        <w:rPr>
          <w:rFonts w:ascii="Arial" w:hAnsi="Arial" w:cs="Arial"/>
          <w:b/>
          <w:sz w:val="24"/>
          <w:szCs w:val="24"/>
        </w:rPr>
      </w:pPr>
    </w:p>
    <w:p w14:paraId="7C091FAD" w14:textId="77777777" w:rsidR="008E5F9C" w:rsidRDefault="008E5F9C" w:rsidP="0072244E">
      <w:pPr>
        <w:spacing w:line="360" w:lineRule="auto"/>
        <w:jc w:val="center"/>
        <w:rPr>
          <w:rFonts w:ascii="Arial" w:hAnsi="Arial" w:cs="Arial"/>
          <w:b/>
          <w:sz w:val="24"/>
          <w:szCs w:val="24"/>
        </w:rPr>
      </w:pPr>
    </w:p>
    <w:p w14:paraId="051133F3" w14:textId="77777777" w:rsidR="0030667C" w:rsidRPr="00F670AA" w:rsidRDefault="00DF3D35" w:rsidP="0072244E">
      <w:pPr>
        <w:spacing w:line="360" w:lineRule="auto"/>
        <w:jc w:val="center"/>
        <w:rPr>
          <w:rFonts w:ascii="Arial" w:hAnsi="Arial" w:cs="Arial"/>
          <w:b/>
          <w:sz w:val="24"/>
          <w:szCs w:val="24"/>
        </w:rPr>
      </w:pPr>
      <w:r>
        <w:rPr>
          <w:rFonts w:ascii="Arial" w:hAnsi="Arial" w:cs="Arial"/>
          <w:b/>
          <w:sz w:val="24"/>
          <w:szCs w:val="24"/>
        </w:rPr>
        <w:br w:type="column"/>
      </w:r>
      <w:r w:rsidR="0030667C" w:rsidRPr="00F670AA">
        <w:rPr>
          <w:rFonts w:ascii="Arial" w:hAnsi="Arial" w:cs="Arial"/>
          <w:b/>
          <w:sz w:val="24"/>
          <w:szCs w:val="24"/>
        </w:rPr>
        <w:lastRenderedPageBreak/>
        <w:t xml:space="preserve">Ley de Víctimas del Estado de Yucatán </w:t>
      </w:r>
    </w:p>
    <w:p w14:paraId="0002ADC0" w14:textId="77777777" w:rsidR="0030667C" w:rsidRPr="00F670AA" w:rsidRDefault="0030667C" w:rsidP="0072244E">
      <w:pPr>
        <w:spacing w:line="360" w:lineRule="auto"/>
        <w:jc w:val="center"/>
        <w:rPr>
          <w:rFonts w:ascii="Arial" w:hAnsi="Arial" w:cs="Arial"/>
          <w:b/>
          <w:sz w:val="24"/>
          <w:szCs w:val="24"/>
        </w:rPr>
      </w:pPr>
    </w:p>
    <w:p w14:paraId="01D04245" w14:textId="77777777" w:rsidR="0030667C" w:rsidRPr="00F670AA" w:rsidRDefault="0030667C" w:rsidP="0072244E">
      <w:pPr>
        <w:spacing w:line="360" w:lineRule="auto"/>
        <w:jc w:val="center"/>
        <w:rPr>
          <w:rFonts w:ascii="Arial" w:hAnsi="Arial" w:cs="Arial"/>
          <w:b/>
          <w:sz w:val="24"/>
          <w:szCs w:val="24"/>
        </w:rPr>
      </w:pPr>
      <w:r w:rsidRPr="00F670AA">
        <w:rPr>
          <w:rFonts w:ascii="Arial" w:hAnsi="Arial" w:cs="Arial"/>
          <w:b/>
          <w:sz w:val="24"/>
          <w:szCs w:val="24"/>
        </w:rPr>
        <w:t>Título primero</w:t>
      </w:r>
      <w:r w:rsidRPr="00F670AA">
        <w:rPr>
          <w:rFonts w:ascii="Arial" w:hAnsi="Arial" w:cs="Arial"/>
          <w:b/>
          <w:sz w:val="24"/>
          <w:szCs w:val="24"/>
        </w:rPr>
        <w:br/>
        <w:t>Disposiciones generales</w:t>
      </w:r>
    </w:p>
    <w:p w14:paraId="2D8B084B" w14:textId="77777777" w:rsidR="0030667C" w:rsidRPr="00F670AA" w:rsidRDefault="0030667C" w:rsidP="0072244E">
      <w:pPr>
        <w:spacing w:line="360" w:lineRule="auto"/>
        <w:jc w:val="center"/>
        <w:rPr>
          <w:rFonts w:ascii="Arial" w:hAnsi="Arial" w:cs="Arial"/>
          <w:b/>
          <w:sz w:val="24"/>
          <w:szCs w:val="24"/>
        </w:rPr>
      </w:pPr>
    </w:p>
    <w:p w14:paraId="49C9E18A" w14:textId="77777777" w:rsidR="0030667C" w:rsidRPr="00F670AA" w:rsidRDefault="0030667C" w:rsidP="0072244E">
      <w:pPr>
        <w:spacing w:line="360" w:lineRule="auto"/>
        <w:jc w:val="center"/>
        <w:rPr>
          <w:rFonts w:ascii="Arial" w:hAnsi="Arial" w:cs="Arial"/>
          <w:b/>
          <w:sz w:val="24"/>
          <w:szCs w:val="24"/>
        </w:rPr>
      </w:pPr>
      <w:r w:rsidRPr="00F670AA">
        <w:rPr>
          <w:rFonts w:ascii="Arial" w:hAnsi="Arial" w:cs="Arial"/>
          <w:b/>
          <w:sz w:val="24"/>
          <w:szCs w:val="24"/>
        </w:rPr>
        <w:t>Capítulo único</w:t>
      </w:r>
    </w:p>
    <w:p w14:paraId="60DE36A9" w14:textId="77777777" w:rsidR="0030667C" w:rsidRPr="00F670AA" w:rsidRDefault="0030667C" w:rsidP="0072244E">
      <w:pPr>
        <w:spacing w:line="360" w:lineRule="auto"/>
        <w:jc w:val="both"/>
        <w:rPr>
          <w:rFonts w:ascii="Arial" w:hAnsi="Arial" w:cs="Arial"/>
          <w:b/>
          <w:bCs/>
          <w:sz w:val="24"/>
          <w:szCs w:val="24"/>
        </w:rPr>
      </w:pPr>
    </w:p>
    <w:p w14:paraId="47E3CED4" w14:textId="77777777" w:rsidR="0030667C" w:rsidRPr="00F670AA" w:rsidRDefault="0030667C" w:rsidP="0072244E">
      <w:pPr>
        <w:adjustRightInd w:val="0"/>
        <w:spacing w:line="360" w:lineRule="auto"/>
        <w:jc w:val="both"/>
        <w:rPr>
          <w:rFonts w:ascii="Arial" w:hAnsi="Arial" w:cs="Arial"/>
          <w:b/>
          <w:sz w:val="24"/>
          <w:szCs w:val="24"/>
        </w:rPr>
      </w:pPr>
      <w:r w:rsidRPr="00F670AA">
        <w:rPr>
          <w:rFonts w:ascii="Arial" w:hAnsi="Arial" w:cs="Arial"/>
          <w:b/>
          <w:sz w:val="24"/>
          <w:szCs w:val="24"/>
        </w:rPr>
        <w:t xml:space="preserve">Artículo 1. Objeto </w:t>
      </w:r>
    </w:p>
    <w:p w14:paraId="09828844" w14:textId="77777777" w:rsidR="0030667C" w:rsidRPr="00F670AA" w:rsidRDefault="00A26119" w:rsidP="00A26119">
      <w:pPr>
        <w:tabs>
          <w:tab w:val="right" w:pos="8498"/>
        </w:tabs>
        <w:spacing w:line="360" w:lineRule="auto"/>
        <w:ind w:firstLine="709"/>
        <w:jc w:val="both"/>
        <w:rPr>
          <w:rFonts w:ascii="Arial" w:hAnsi="Arial" w:cs="Arial"/>
          <w:sz w:val="24"/>
          <w:szCs w:val="24"/>
        </w:rPr>
      </w:pPr>
      <w:r>
        <w:rPr>
          <w:rFonts w:ascii="Arial" w:hAnsi="Arial" w:cs="Arial"/>
          <w:sz w:val="24"/>
          <w:szCs w:val="24"/>
        </w:rPr>
        <w:tab/>
      </w:r>
      <w:r w:rsidR="0030667C" w:rsidRPr="00F670AA">
        <w:rPr>
          <w:rFonts w:ascii="Arial" w:hAnsi="Arial" w:cs="Arial"/>
          <w:sz w:val="24"/>
          <w:szCs w:val="24"/>
        </w:rPr>
        <w:t>Esta ley es de orden público, interés social y observancia general en el estado de Yucatán, y tiene por objeto garantizar la atención y protección de las víctimas, a través de la regulación de los instrumentos, las autoridades y los mecanismos de coordinación para darle cumplimiento.</w:t>
      </w:r>
    </w:p>
    <w:p w14:paraId="6FB245BC" w14:textId="77777777" w:rsidR="0030667C" w:rsidRPr="00F670AA" w:rsidRDefault="0030667C" w:rsidP="0072244E">
      <w:pPr>
        <w:spacing w:line="360" w:lineRule="auto"/>
        <w:jc w:val="both"/>
        <w:rPr>
          <w:rFonts w:ascii="Arial" w:hAnsi="Arial" w:cs="Arial"/>
          <w:b/>
          <w:bCs/>
          <w:sz w:val="24"/>
          <w:szCs w:val="24"/>
        </w:rPr>
      </w:pPr>
    </w:p>
    <w:p w14:paraId="252A1D82" w14:textId="77777777" w:rsidR="0030667C" w:rsidRPr="00F670AA" w:rsidRDefault="0030667C" w:rsidP="0072244E">
      <w:pPr>
        <w:spacing w:line="360" w:lineRule="auto"/>
        <w:jc w:val="both"/>
        <w:rPr>
          <w:rFonts w:ascii="Arial" w:hAnsi="Arial" w:cs="Arial"/>
          <w:b/>
          <w:sz w:val="24"/>
          <w:szCs w:val="24"/>
        </w:rPr>
      </w:pPr>
      <w:r w:rsidRPr="00F670AA">
        <w:rPr>
          <w:rFonts w:ascii="Arial" w:hAnsi="Arial" w:cs="Arial"/>
          <w:b/>
          <w:sz w:val="24"/>
          <w:szCs w:val="24"/>
        </w:rPr>
        <w:t>Artículo 2. Definiciones</w:t>
      </w:r>
    </w:p>
    <w:p w14:paraId="5BBAC065" w14:textId="77777777" w:rsidR="0030667C" w:rsidRPr="00F670AA" w:rsidRDefault="0030667C" w:rsidP="00A26119">
      <w:pPr>
        <w:spacing w:line="360" w:lineRule="auto"/>
        <w:ind w:firstLine="708"/>
        <w:jc w:val="both"/>
        <w:rPr>
          <w:rFonts w:ascii="Arial" w:hAnsi="Arial" w:cs="Arial"/>
          <w:sz w:val="24"/>
          <w:szCs w:val="24"/>
          <w:lang w:val="es-NI"/>
        </w:rPr>
      </w:pPr>
      <w:r w:rsidRPr="00F670AA">
        <w:rPr>
          <w:rFonts w:ascii="Arial" w:hAnsi="Arial" w:cs="Arial"/>
          <w:sz w:val="24"/>
          <w:szCs w:val="24"/>
          <w:lang w:val="es-NI"/>
        </w:rPr>
        <w:t>Para los efectos de esta ley, se entenderá por:</w:t>
      </w:r>
    </w:p>
    <w:p w14:paraId="2673B710" w14:textId="77777777" w:rsidR="0030667C" w:rsidRPr="00F670AA" w:rsidRDefault="0030667C" w:rsidP="0072244E">
      <w:pPr>
        <w:spacing w:line="360" w:lineRule="auto"/>
        <w:jc w:val="both"/>
        <w:rPr>
          <w:rFonts w:ascii="Arial" w:hAnsi="Arial" w:cs="Arial"/>
          <w:b/>
          <w:sz w:val="24"/>
          <w:szCs w:val="24"/>
        </w:rPr>
      </w:pPr>
    </w:p>
    <w:p w14:paraId="4042A885" w14:textId="77777777" w:rsidR="0030667C" w:rsidRPr="00F670AA" w:rsidRDefault="0030667C" w:rsidP="00A26119">
      <w:pPr>
        <w:spacing w:line="360" w:lineRule="auto"/>
        <w:ind w:firstLine="709"/>
        <w:jc w:val="both"/>
        <w:rPr>
          <w:rFonts w:ascii="Arial" w:hAnsi="Arial" w:cs="Arial"/>
          <w:sz w:val="24"/>
          <w:szCs w:val="24"/>
          <w:lang w:val="es-NI"/>
        </w:rPr>
      </w:pPr>
      <w:r w:rsidRPr="00F670AA">
        <w:rPr>
          <w:rFonts w:ascii="Arial" w:hAnsi="Arial" w:cs="Arial"/>
          <w:b/>
          <w:sz w:val="24"/>
          <w:szCs w:val="24"/>
          <w:lang w:val="es-NI"/>
        </w:rPr>
        <w:t>I.</w:t>
      </w:r>
      <w:r w:rsidRPr="00F670AA">
        <w:rPr>
          <w:rFonts w:ascii="Arial" w:hAnsi="Arial" w:cs="Arial"/>
          <w:sz w:val="24"/>
          <w:szCs w:val="24"/>
          <w:lang w:val="es-NI"/>
        </w:rPr>
        <w:t xml:space="preserve"> </w:t>
      </w:r>
      <w:r w:rsidRPr="00F670AA">
        <w:rPr>
          <w:rFonts w:ascii="Arial" w:hAnsi="Arial" w:cs="Arial"/>
          <w:b/>
          <w:sz w:val="24"/>
          <w:szCs w:val="24"/>
          <w:lang w:val="es-NI"/>
        </w:rPr>
        <w:t>Comisión ejecutiva:</w:t>
      </w:r>
      <w:r w:rsidRPr="00F670AA">
        <w:rPr>
          <w:rFonts w:ascii="Arial" w:hAnsi="Arial" w:cs="Arial"/>
          <w:sz w:val="24"/>
          <w:szCs w:val="24"/>
          <w:lang w:val="es-NI"/>
        </w:rPr>
        <w:t xml:space="preserve"> la Comisión Ejecutiva Estatal de Atención a Víctimas.</w:t>
      </w:r>
    </w:p>
    <w:p w14:paraId="5847C9A3" w14:textId="77777777" w:rsidR="0030667C" w:rsidRPr="00F670AA" w:rsidRDefault="0030667C" w:rsidP="0072244E">
      <w:pPr>
        <w:ind w:firstLine="426"/>
        <w:jc w:val="both"/>
        <w:rPr>
          <w:rFonts w:ascii="Arial" w:hAnsi="Arial" w:cs="Arial"/>
          <w:sz w:val="24"/>
          <w:szCs w:val="24"/>
          <w:lang w:val="es-NI"/>
        </w:rPr>
      </w:pPr>
    </w:p>
    <w:p w14:paraId="550F4B74" w14:textId="77777777" w:rsidR="0030667C" w:rsidRPr="00F670AA" w:rsidRDefault="0030667C" w:rsidP="00A26119">
      <w:pPr>
        <w:spacing w:line="360" w:lineRule="auto"/>
        <w:ind w:firstLine="709"/>
        <w:jc w:val="both"/>
        <w:rPr>
          <w:rFonts w:ascii="Arial" w:hAnsi="Arial" w:cs="Arial"/>
          <w:sz w:val="24"/>
          <w:szCs w:val="24"/>
          <w:lang w:val="es-NI"/>
        </w:rPr>
      </w:pPr>
      <w:r w:rsidRPr="00F670AA">
        <w:rPr>
          <w:rFonts w:ascii="Arial" w:hAnsi="Arial" w:cs="Arial"/>
          <w:b/>
          <w:sz w:val="24"/>
          <w:szCs w:val="24"/>
          <w:lang w:val="es-NI"/>
        </w:rPr>
        <w:t>II.</w:t>
      </w:r>
      <w:r w:rsidRPr="00F670AA">
        <w:rPr>
          <w:rFonts w:ascii="Arial" w:hAnsi="Arial" w:cs="Arial"/>
          <w:sz w:val="24"/>
          <w:szCs w:val="24"/>
          <w:lang w:val="es-NI"/>
        </w:rPr>
        <w:t xml:space="preserve"> </w:t>
      </w:r>
      <w:r w:rsidRPr="00F670AA">
        <w:rPr>
          <w:rFonts w:ascii="Arial" w:hAnsi="Arial" w:cs="Arial"/>
          <w:b/>
          <w:sz w:val="24"/>
          <w:szCs w:val="24"/>
          <w:lang w:val="es-NI"/>
        </w:rPr>
        <w:t>Consejo estatal:</w:t>
      </w:r>
      <w:r w:rsidRPr="00F670AA">
        <w:rPr>
          <w:rFonts w:ascii="Arial" w:hAnsi="Arial" w:cs="Arial"/>
          <w:sz w:val="24"/>
          <w:szCs w:val="24"/>
          <w:lang w:val="es-NI"/>
        </w:rPr>
        <w:t xml:space="preserve"> el Consejo Estatal de Atención a Víctimas.</w:t>
      </w:r>
    </w:p>
    <w:p w14:paraId="46CE87CB" w14:textId="77777777" w:rsidR="0030667C" w:rsidRPr="00F670AA" w:rsidRDefault="0030667C" w:rsidP="0072244E">
      <w:pPr>
        <w:spacing w:line="360" w:lineRule="auto"/>
        <w:ind w:firstLine="426"/>
        <w:jc w:val="both"/>
        <w:rPr>
          <w:rFonts w:ascii="Arial" w:hAnsi="Arial" w:cs="Arial"/>
          <w:sz w:val="24"/>
          <w:szCs w:val="24"/>
          <w:lang w:val="es-NI"/>
        </w:rPr>
      </w:pPr>
    </w:p>
    <w:p w14:paraId="7C3C4ABD" w14:textId="77777777" w:rsidR="0030667C" w:rsidRPr="00F670AA" w:rsidRDefault="0030667C" w:rsidP="00A26119">
      <w:pPr>
        <w:spacing w:line="360" w:lineRule="auto"/>
        <w:ind w:firstLine="709"/>
        <w:jc w:val="both"/>
        <w:rPr>
          <w:rFonts w:ascii="Arial" w:hAnsi="Arial" w:cs="Arial"/>
          <w:bCs/>
          <w:sz w:val="24"/>
          <w:szCs w:val="24"/>
        </w:rPr>
      </w:pPr>
      <w:r w:rsidRPr="00F670AA">
        <w:rPr>
          <w:rFonts w:ascii="Arial" w:hAnsi="Arial" w:cs="Arial"/>
          <w:b/>
          <w:sz w:val="24"/>
          <w:szCs w:val="24"/>
          <w:lang w:val="es-NI"/>
        </w:rPr>
        <w:t>III.</w:t>
      </w:r>
      <w:r w:rsidRPr="00F670AA">
        <w:rPr>
          <w:rFonts w:ascii="Arial" w:hAnsi="Arial" w:cs="Arial"/>
          <w:sz w:val="24"/>
          <w:szCs w:val="24"/>
          <w:lang w:val="es-NI"/>
        </w:rPr>
        <w:t xml:space="preserve"> </w:t>
      </w:r>
      <w:r w:rsidRPr="00F670AA">
        <w:rPr>
          <w:rFonts w:ascii="Arial" w:hAnsi="Arial" w:cs="Arial"/>
          <w:b/>
          <w:sz w:val="24"/>
          <w:szCs w:val="24"/>
          <w:lang w:val="es-NI"/>
        </w:rPr>
        <w:t>Fondo estatal:</w:t>
      </w:r>
      <w:r w:rsidRPr="00F670AA">
        <w:rPr>
          <w:rFonts w:ascii="Arial" w:hAnsi="Arial" w:cs="Arial"/>
          <w:sz w:val="24"/>
          <w:szCs w:val="24"/>
          <w:lang w:val="es-NI"/>
        </w:rPr>
        <w:t xml:space="preserve"> el </w:t>
      </w:r>
      <w:r w:rsidRPr="00F670AA">
        <w:rPr>
          <w:rFonts w:ascii="Arial" w:hAnsi="Arial" w:cs="Arial"/>
          <w:bCs/>
          <w:sz w:val="24"/>
          <w:szCs w:val="24"/>
        </w:rPr>
        <w:t>Fondo Estatal de Ayuda, Asistencia y Reparación Integral.</w:t>
      </w:r>
    </w:p>
    <w:p w14:paraId="300C2641" w14:textId="77777777" w:rsidR="0030667C" w:rsidRPr="00F670AA" w:rsidRDefault="0030667C" w:rsidP="0072244E">
      <w:pPr>
        <w:ind w:firstLine="426"/>
        <w:jc w:val="both"/>
        <w:rPr>
          <w:rFonts w:ascii="Arial" w:hAnsi="Arial" w:cs="Arial"/>
          <w:sz w:val="24"/>
          <w:szCs w:val="24"/>
          <w:lang w:val="es-NI"/>
        </w:rPr>
      </w:pPr>
    </w:p>
    <w:p w14:paraId="5D244D2D" w14:textId="77777777" w:rsidR="0030667C" w:rsidRPr="00F670AA" w:rsidRDefault="0030667C" w:rsidP="00A26119">
      <w:pPr>
        <w:spacing w:line="360" w:lineRule="auto"/>
        <w:ind w:firstLine="709"/>
        <w:jc w:val="both"/>
        <w:rPr>
          <w:rFonts w:ascii="Arial" w:hAnsi="Arial" w:cs="Arial"/>
          <w:sz w:val="24"/>
          <w:szCs w:val="24"/>
          <w:lang w:val="es-NI"/>
        </w:rPr>
      </w:pPr>
      <w:r w:rsidRPr="00F670AA">
        <w:rPr>
          <w:rFonts w:ascii="Arial" w:hAnsi="Arial" w:cs="Arial"/>
          <w:b/>
          <w:sz w:val="24"/>
          <w:szCs w:val="24"/>
          <w:lang w:val="es-NI"/>
        </w:rPr>
        <w:t>IV.</w:t>
      </w:r>
      <w:r w:rsidRPr="00F670AA">
        <w:rPr>
          <w:rFonts w:ascii="Arial" w:hAnsi="Arial" w:cs="Arial"/>
          <w:sz w:val="24"/>
          <w:szCs w:val="24"/>
          <w:lang w:val="es-NI"/>
        </w:rPr>
        <w:t xml:space="preserve"> </w:t>
      </w:r>
      <w:r w:rsidRPr="00F670AA">
        <w:rPr>
          <w:rFonts w:ascii="Arial" w:hAnsi="Arial" w:cs="Arial"/>
          <w:b/>
          <w:sz w:val="24"/>
          <w:szCs w:val="24"/>
          <w:lang w:val="es-NI"/>
        </w:rPr>
        <w:t>Programa especial:</w:t>
      </w:r>
      <w:r w:rsidRPr="00F670AA">
        <w:rPr>
          <w:rFonts w:ascii="Arial" w:hAnsi="Arial" w:cs="Arial"/>
          <w:sz w:val="24"/>
          <w:szCs w:val="24"/>
          <w:lang w:val="es-NI"/>
        </w:rPr>
        <w:t xml:space="preserve"> el Programa Especial de Atención a Víctimas.</w:t>
      </w:r>
    </w:p>
    <w:p w14:paraId="54B18EB7" w14:textId="77777777" w:rsidR="0030667C" w:rsidRPr="00F670AA" w:rsidRDefault="0030667C" w:rsidP="00A26119">
      <w:pPr>
        <w:spacing w:line="360" w:lineRule="auto"/>
        <w:ind w:firstLine="709"/>
        <w:jc w:val="both"/>
        <w:rPr>
          <w:rFonts w:ascii="Arial" w:hAnsi="Arial" w:cs="Arial"/>
          <w:sz w:val="24"/>
          <w:szCs w:val="24"/>
          <w:lang w:val="es-NI"/>
        </w:rPr>
      </w:pPr>
      <w:r w:rsidRPr="00F670AA">
        <w:rPr>
          <w:rFonts w:ascii="Arial" w:hAnsi="Arial" w:cs="Arial"/>
          <w:b/>
          <w:sz w:val="24"/>
          <w:szCs w:val="24"/>
          <w:lang w:val="es-NI"/>
        </w:rPr>
        <w:t>V.</w:t>
      </w:r>
      <w:r w:rsidRPr="00F670AA">
        <w:rPr>
          <w:rFonts w:ascii="Arial" w:hAnsi="Arial" w:cs="Arial"/>
          <w:sz w:val="24"/>
          <w:szCs w:val="24"/>
          <w:lang w:val="es-NI"/>
        </w:rPr>
        <w:t xml:space="preserve"> </w:t>
      </w:r>
      <w:r w:rsidRPr="00F670AA">
        <w:rPr>
          <w:rFonts w:ascii="Arial" w:hAnsi="Arial" w:cs="Arial"/>
          <w:b/>
          <w:sz w:val="24"/>
          <w:szCs w:val="24"/>
          <w:lang w:val="es-NI"/>
        </w:rPr>
        <w:t>Registro estatal:</w:t>
      </w:r>
      <w:r w:rsidRPr="00F670AA">
        <w:rPr>
          <w:rFonts w:ascii="Arial" w:hAnsi="Arial" w:cs="Arial"/>
          <w:sz w:val="24"/>
          <w:szCs w:val="24"/>
          <w:lang w:val="es-NI"/>
        </w:rPr>
        <w:t xml:space="preserve"> el Registro Estatal de Atención a Víctimas. </w:t>
      </w:r>
    </w:p>
    <w:p w14:paraId="3ABCD461" w14:textId="77777777" w:rsidR="0030667C" w:rsidRPr="00F670AA" w:rsidRDefault="0030667C" w:rsidP="0072244E">
      <w:pPr>
        <w:ind w:firstLine="426"/>
        <w:jc w:val="both"/>
        <w:rPr>
          <w:rFonts w:ascii="Arial" w:hAnsi="Arial" w:cs="Arial"/>
          <w:sz w:val="24"/>
          <w:szCs w:val="24"/>
          <w:lang w:val="es-NI"/>
        </w:rPr>
      </w:pPr>
    </w:p>
    <w:p w14:paraId="792C552B" w14:textId="77777777" w:rsidR="0030667C" w:rsidRPr="00F670AA" w:rsidRDefault="0030667C" w:rsidP="00A26119">
      <w:pPr>
        <w:spacing w:line="360" w:lineRule="auto"/>
        <w:ind w:firstLine="709"/>
        <w:jc w:val="both"/>
        <w:rPr>
          <w:rFonts w:ascii="Arial" w:hAnsi="Arial" w:cs="Arial"/>
          <w:sz w:val="24"/>
          <w:szCs w:val="24"/>
          <w:lang w:val="es-NI"/>
        </w:rPr>
      </w:pPr>
      <w:r w:rsidRPr="00F670AA">
        <w:rPr>
          <w:rFonts w:ascii="Arial" w:hAnsi="Arial" w:cs="Arial"/>
          <w:b/>
          <w:sz w:val="24"/>
          <w:szCs w:val="24"/>
          <w:lang w:val="es-NI"/>
        </w:rPr>
        <w:t>VI.</w:t>
      </w:r>
      <w:r w:rsidRPr="00F670AA">
        <w:rPr>
          <w:rFonts w:ascii="Arial" w:hAnsi="Arial" w:cs="Arial"/>
          <w:sz w:val="24"/>
          <w:szCs w:val="24"/>
          <w:lang w:val="es-NI"/>
        </w:rPr>
        <w:t xml:space="preserve"> </w:t>
      </w:r>
      <w:r w:rsidRPr="00F670AA">
        <w:rPr>
          <w:rFonts w:ascii="Arial" w:hAnsi="Arial" w:cs="Arial"/>
          <w:b/>
          <w:sz w:val="24"/>
          <w:szCs w:val="24"/>
          <w:lang w:val="es-NI"/>
        </w:rPr>
        <w:t>Sistema estatal:</w:t>
      </w:r>
      <w:r w:rsidRPr="00F670AA">
        <w:rPr>
          <w:rFonts w:ascii="Arial" w:hAnsi="Arial" w:cs="Arial"/>
          <w:sz w:val="24"/>
          <w:szCs w:val="24"/>
          <w:lang w:val="es-NI"/>
        </w:rPr>
        <w:t xml:space="preserve"> el Sistema Estatal de Atención a Víctimas.</w:t>
      </w:r>
    </w:p>
    <w:p w14:paraId="34CC3AD9" w14:textId="77777777" w:rsidR="0030667C" w:rsidRPr="00F670AA" w:rsidRDefault="0030667C" w:rsidP="0072244E">
      <w:pPr>
        <w:ind w:firstLine="426"/>
        <w:jc w:val="both"/>
        <w:rPr>
          <w:rFonts w:ascii="Arial" w:hAnsi="Arial" w:cs="Arial"/>
          <w:sz w:val="24"/>
          <w:szCs w:val="24"/>
          <w:lang w:val="es-NI"/>
        </w:rPr>
      </w:pPr>
    </w:p>
    <w:p w14:paraId="19FA63C9" w14:textId="77777777" w:rsidR="00FB3B45" w:rsidRPr="00F670AA" w:rsidRDefault="00FB3B45" w:rsidP="0072244E">
      <w:pPr>
        <w:ind w:firstLine="426"/>
        <w:jc w:val="both"/>
        <w:rPr>
          <w:rFonts w:ascii="Arial" w:hAnsi="Arial" w:cs="Arial"/>
          <w:sz w:val="24"/>
          <w:szCs w:val="24"/>
          <w:lang w:val="es-NI"/>
        </w:rPr>
      </w:pPr>
    </w:p>
    <w:p w14:paraId="35D2DE67" w14:textId="77777777" w:rsidR="0030667C" w:rsidRPr="00F670AA" w:rsidRDefault="0030667C" w:rsidP="00A26119">
      <w:pPr>
        <w:spacing w:line="360" w:lineRule="auto"/>
        <w:ind w:firstLine="709"/>
        <w:jc w:val="both"/>
        <w:rPr>
          <w:rFonts w:ascii="Arial" w:hAnsi="Arial" w:cs="Arial"/>
          <w:sz w:val="24"/>
          <w:szCs w:val="24"/>
          <w:lang w:val="es-NI"/>
        </w:rPr>
      </w:pPr>
      <w:r w:rsidRPr="00F670AA">
        <w:rPr>
          <w:rFonts w:ascii="Arial" w:hAnsi="Arial" w:cs="Arial"/>
          <w:b/>
          <w:sz w:val="24"/>
          <w:szCs w:val="24"/>
          <w:lang w:val="es-NI"/>
        </w:rPr>
        <w:lastRenderedPageBreak/>
        <w:t>VII.</w:t>
      </w:r>
      <w:r w:rsidRPr="00F670AA">
        <w:rPr>
          <w:rFonts w:ascii="Arial" w:hAnsi="Arial" w:cs="Arial"/>
          <w:sz w:val="24"/>
          <w:szCs w:val="24"/>
          <w:lang w:val="es-NI"/>
        </w:rPr>
        <w:t xml:space="preserve"> </w:t>
      </w:r>
      <w:r w:rsidRPr="00F670AA">
        <w:rPr>
          <w:rFonts w:ascii="Arial" w:hAnsi="Arial" w:cs="Arial"/>
          <w:b/>
          <w:sz w:val="24"/>
          <w:szCs w:val="24"/>
          <w:lang w:val="es-NI"/>
        </w:rPr>
        <w:t>Víctimas:</w:t>
      </w:r>
      <w:r w:rsidRPr="00F670AA">
        <w:rPr>
          <w:rFonts w:ascii="Arial" w:hAnsi="Arial" w:cs="Arial"/>
          <w:sz w:val="24"/>
          <w:szCs w:val="24"/>
          <w:lang w:val="es-NI"/>
        </w:rPr>
        <w:t xml:space="preserve"> las personas físicas que sufren directamente algún daño o menoscabo económico, físico, mental o emocional, o la puesta en peligro o lesión a sus bienes jurídicos o derechos como consecuencia de la comisión de un delito o de una violación a sus derechos humanos; los familiares de las víctimas, las personas a su cargo o aquellas cuya integridad física o derechos peligren por prestarles asistencia; y los grupos comunidades u organizaciones sociales que hubieran sido afectadas en sus derechos, intereses o bienes jurídicos colectivos como resultado de la comisión de un delito o la violación a sus derechos humanos.</w:t>
      </w:r>
    </w:p>
    <w:p w14:paraId="75AADAB9" w14:textId="77777777" w:rsidR="0030667C" w:rsidRPr="00F670AA" w:rsidRDefault="0030667C" w:rsidP="0072244E">
      <w:pPr>
        <w:ind w:firstLine="426"/>
        <w:jc w:val="both"/>
        <w:rPr>
          <w:rFonts w:ascii="Arial" w:hAnsi="Arial" w:cs="Arial"/>
          <w:sz w:val="24"/>
          <w:szCs w:val="24"/>
          <w:lang w:val="es-NI"/>
        </w:rPr>
      </w:pPr>
    </w:p>
    <w:p w14:paraId="3695EC16" w14:textId="77777777" w:rsidR="0030667C" w:rsidRPr="00F670AA" w:rsidRDefault="0030667C" w:rsidP="00A26119">
      <w:pPr>
        <w:spacing w:line="360" w:lineRule="auto"/>
        <w:ind w:firstLine="709"/>
        <w:jc w:val="both"/>
        <w:rPr>
          <w:rFonts w:ascii="Arial" w:hAnsi="Arial" w:cs="Arial"/>
          <w:sz w:val="24"/>
          <w:szCs w:val="24"/>
          <w:lang w:val="es-NI"/>
        </w:rPr>
      </w:pPr>
      <w:r w:rsidRPr="00F670AA">
        <w:rPr>
          <w:rFonts w:ascii="Arial" w:hAnsi="Arial" w:cs="Arial"/>
          <w:b/>
          <w:sz w:val="24"/>
          <w:szCs w:val="24"/>
        </w:rPr>
        <w:t>VIII.</w:t>
      </w:r>
      <w:r w:rsidRPr="00F670AA">
        <w:rPr>
          <w:rFonts w:ascii="Arial" w:hAnsi="Arial" w:cs="Arial"/>
          <w:sz w:val="24"/>
          <w:szCs w:val="24"/>
        </w:rPr>
        <w:t xml:space="preserve"> </w:t>
      </w:r>
      <w:r w:rsidRPr="00F670AA">
        <w:rPr>
          <w:rFonts w:ascii="Arial" w:hAnsi="Arial" w:cs="Arial"/>
          <w:b/>
          <w:sz w:val="24"/>
          <w:szCs w:val="24"/>
        </w:rPr>
        <w:t>Violación a los derechos humanos:</w:t>
      </w:r>
      <w:r w:rsidRPr="00F670AA">
        <w:rPr>
          <w:rFonts w:ascii="Arial" w:hAnsi="Arial" w:cs="Arial"/>
          <w:sz w:val="24"/>
          <w:szCs w:val="24"/>
        </w:rPr>
        <w:t xml:space="preserve"> los actos u omisiones que afecten los derechos humanos reconocidos en la Constitución Política de los Estados Unidos Mexicanos, la Constitución Política del Estado de Yucatán o en los tratados internacionales, cuando el agente sea servidor público, estatal o municipal, en el ejercicio de sus funciones o atribuciones o un particular que ejerza funciones públicas. También se considera violación de derechos humanos cuando la acción u omisión referida sea realizada por un particular instigado o autorizado, explícita o implícitamente por un servidor público, o cuando actúe con aquiescencia o colaboración de un servidor público.</w:t>
      </w:r>
    </w:p>
    <w:p w14:paraId="308ECBA7" w14:textId="77777777" w:rsidR="0030667C" w:rsidRPr="00F670AA" w:rsidRDefault="0030667C" w:rsidP="0072244E">
      <w:pPr>
        <w:spacing w:line="360" w:lineRule="auto"/>
        <w:ind w:firstLine="708"/>
        <w:jc w:val="both"/>
        <w:rPr>
          <w:rFonts w:ascii="Arial" w:hAnsi="Arial" w:cs="Arial"/>
          <w:b/>
          <w:bCs/>
          <w:sz w:val="24"/>
          <w:szCs w:val="24"/>
        </w:rPr>
      </w:pPr>
    </w:p>
    <w:p w14:paraId="7127A054" w14:textId="77777777" w:rsidR="0030667C" w:rsidRPr="00F670AA" w:rsidRDefault="0030667C" w:rsidP="0072244E">
      <w:pPr>
        <w:adjustRightInd w:val="0"/>
        <w:spacing w:line="360" w:lineRule="auto"/>
        <w:jc w:val="both"/>
        <w:rPr>
          <w:rFonts w:ascii="Arial" w:hAnsi="Arial" w:cs="Arial"/>
          <w:b/>
          <w:sz w:val="24"/>
          <w:szCs w:val="24"/>
        </w:rPr>
      </w:pPr>
      <w:r w:rsidRPr="00F670AA">
        <w:rPr>
          <w:rFonts w:ascii="Arial" w:hAnsi="Arial" w:cs="Arial"/>
          <w:b/>
          <w:sz w:val="24"/>
          <w:szCs w:val="24"/>
        </w:rPr>
        <w:t>Artículo 3. Aplicación</w:t>
      </w:r>
    </w:p>
    <w:p w14:paraId="183EAE7B" w14:textId="77777777" w:rsidR="0030667C" w:rsidRPr="00F670AA" w:rsidRDefault="0030667C" w:rsidP="00A26119">
      <w:pPr>
        <w:adjustRightInd w:val="0"/>
        <w:spacing w:line="360" w:lineRule="auto"/>
        <w:ind w:firstLine="708"/>
        <w:jc w:val="both"/>
        <w:rPr>
          <w:rFonts w:ascii="Arial" w:hAnsi="Arial" w:cs="Arial"/>
          <w:sz w:val="24"/>
          <w:szCs w:val="24"/>
        </w:rPr>
      </w:pPr>
      <w:r w:rsidRPr="00F670AA">
        <w:rPr>
          <w:rFonts w:ascii="Arial" w:hAnsi="Arial" w:cs="Arial"/>
          <w:sz w:val="24"/>
          <w:szCs w:val="24"/>
        </w:rPr>
        <w:t>La aplicación de esta ley corresponde, en el ámbito de sus respectivas competencias, al Gobierno del estado y a los ayuntamientos, por conducto de sus dependencias y entidades.</w:t>
      </w:r>
    </w:p>
    <w:p w14:paraId="37B850D1" w14:textId="77777777" w:rsidR="0072244E" w:rsidRPr="00F670AA" w:rsidRDefault="0072244E" w:rsidP="0072244E">
      <w:pPr>
        <w:adjustRightInd w:val="0"/>
        <w:spacing w:line="360" w:lineRule="auto"/>
        <w:jc w:val="both"/>
        <w:rPr>
          <w:rFonts w:ascii="Arial" w:hAnsi="Arial" w:cs="Arial"/>
          <w:sz w:val="24"/>
          <w:szCs w:val="24"/>
        </w:rPr>
      </w:pPr>
    </w:p>
    <w:p w14:paraId="35013B3E" w14:textId="77777777" w:rsidR="0030667C" w:rsidRPr="00F670AA" w:rsidRDefault="0030667C" w:rsidP="00A26119">
      <w:pPr>
        <w:adjustRightInd w:val="0"/>
        <w:spacing w:line="360" w:lineRule="auto"/>
        <w:ind w:firstLine="708"/>
        <w:jc w:val="both"/>
        <w:rPr>
          <w:rFonts w:ascii="Arial" w:hAnsi="Arial" w:cs="Arial"/>
          <w:b/>
          <w:sz w:val="24"/>
          <w:szCs w:val="24"/>
        </w:rPr>
      </w:pPr>
      <w:r w:rsidRPr="00F670AA">
        <w:rPr>
          <w:rFonts w:ascii="Arial" w:hAnsi="Arial" w:cs="Arial"/>
          <w:noProof/>
          <w:sz w:val="24"/>
          <w:szCs w:val="24"/>
        </w:rPr>
        <w:t>El Gobierno del estado y los ayuntamientos, en el ámbito de sus respectivas competencias, tendrán las atribuciones establecidas en los artículos 118 y 119, de la Ley General de Víctimas.</w:t>
      </w:r>
    </w:p>
    <w:p w14:paraId="0B4A80C9" w14:textId="77777777" w:rsidR="0030667C" w:rsidRPr="00F670AA" w:rsidRDefault="0030667C" w:rsidP="0072244E">
      <w:pPr>
        <w:spacing w:line="360" w:lineRule="auto"/>
        <w:jc w:val="both"/>
        <w:rPr>
          <w:rFonts w:ascii="Arial" w:hAnsi="Arial" w:cs="Arial"/>
          <w:b/>
          <w:bCs/>
          <w:sz w:val="24"/>
          <w:szCs w:val="24"/>
        </w:rPr>
      </w:pPr>
    </w:p>
    <w:p w14:paraId="443B4888" w14:textId="77777777" w:rsidR="0030667C" w:rsidRPr="00F670AA" w:rsidRDefault="0030667C" w:rsidP="0072244E">
      <w:pPr>
        <w:spacing w:line="360" w:lineRule="auto"/>
        <w:jc w:val="both"/>
        <w:rPr>
          <w:rFonts w:ascii="Arial" w:hAnsi="Arial" w:cs="Arial"/>
          <w:b/>
          <w:sz w:val="24"/>
          <w:szCs w:val="24"/>
        </w:rPr>
      </w:pPr>
      <w:r w:rsidRPr="00F670AA">
        <w:rPr>
          <w:rFonts w:ascii="Arial" w:hAnsi="Arial" w:cs="Arial"/>
          <w:b/>
          <w:sz w:val="24"/>
          <w:szCs w:val="24"/>
        </w:rPr>
        <w:lastRenderedPageBreak/>
        <w:t>Artículo 4. Principios</w:t>
      </w:r>
    </w:p>
    <w:p w14:paraId="315A5503" w14:textId="77777777" w:rsidR="0030667C" w:rsidRPr="00F670AA" w:rsidRDefault="0030667C" w:rsidP="00A26119">
      <w:pPr>
        <w:spacing w:line="360" w:lineRule="auto"/>
        <w:ind w:firstLine="708"/>
        <w:jc w:val="both"/>
        <w:rPr>
          <w:rFonts w:ascii="Arial" w:hAnsi="Arial" w:cs="Arial"/>
          <w:sz w:val="24"/>
          <w:szCs w:val="24"/>
        </w:rPr>
      </w:pPr>
      <w:r w:rsidRPr="00F670AA">
        <w:rPr>
          <w:rFonts w:ascii="Arial" w:hAnsi="Arial" w:cs="Arial"/>
          <w:sz w:val="24"/>
          <w:szCs w:val="24"/>
        </w:rPr>
        <w:t>Las autoridades encargadas de la aplicación de esta ley, para la ejecución de las medidas y los procedimientos de atención, deberán observar los principios rectores previstos en el artículo 5 de la Ley General de Víctimas.</w:t>
      </w:r>
    </w:p>
    <w:p w14:paraId="717C1221" w14:textId="77777777" w:rsidR="0030667C" w:rsidRPr="00F670AA" w:rsidRDefault="0030667C" w:rsidP="0072244E">
      <w:pPr>
        <w:spacing w:line="360" w:lineRule="auto"/>
        <w:jc w:val="both"/>
        <w:rPr>
          <w:rFonts w:ascii="Arial" w:hAnsi="Arial" w:cs="Arial"/>
          <w:b/>
          <w:bCs/>
          <w:sz w:val="24"/>
          <w:szCs w:val="24"/>
        </w:rPr>
      </w:pPr>
    </w:p>
    <w:p w14:paraId="3FD0651D" w14:textId="77777777" w:rsidR="0030667C" w:rsidRPr="00F670AA" w:rsidRDefault="0030667C" w:rsidP="0072244E">
      <w:pPr>
        <w:adjustRightInd w:val="0"/>
        <w:spacing w:line="360" w:lineRule="auto"/>
        <w:jc w:val="both"/>
        <w:rPr>
          <w:rFonts w:ascii="Arial" w:hAnsi="Arial" w:cs="Arial"/>
          <w:b/>
          <w:sz w:val="24"/>
          <w:szCs w:val="24"/>
        </w:rPr>
      </w:pPr>
      <w:r w:rsidRPr="00F670AA">
        <w:rPr>
          <w:rFonts w:ascii="Arial" w:hAnsi="Arial" w:cs="Arial"/>
          <w:b/>
          <w:sz w:val="24"/>
          <w:szCs w:val="24"/>
        </w:rPr>
        <w:t>Artículo 5. Derechos de las víctimas</w:t>
      </w:r>
    </w:p>
    <w:p w14:paraId="38C3DD61" w14:textId="77777777" w:rsidR="00DD4BFD" w:rsidRDefault="0030667C" w:rsidP="00DD4BFD">
      <w:pPr>
        <w:adjustRightInd w:val="0"/>
        <w:spacing w:line="360" w:lineRule="auto"/>
        <w:ind w:firstLine="708"/>
        <w:jc w:val="both"/>
        <w:rPr>
          <w:rFonts w:ascii="Arial" w:hAnsi="Arial" w:cs="Arial"/>
          <w:sz w:val="24"/>
          <w:szCs w:val="24"/>
        </w:rPr>
      </w:pPr>
      <w:r w:rsidRPr="00F670AA">
        <w:rPr>
          <w:rFonts w:ascii="Arial" w:hAnsi="Arial" w:cs="Arial"/>
          <w:sz w:val="24"/>
          <w:szCs w:val="24"/>
        </w:rPr>
        <w:t>Las víctimas tienen, de manera enunciativa, más no limitativa, los siguientes derechos:</w:t>
      </w:r>
    </w:p>
    <w:p w14:paraId="4D10B5E4" w14:textId="77777777" w:rsidR="00DD4BFD" w:rsidRDefault="00DD4BFD" w:rsidP="00DD4BFD">
      <w:pPr>
        <w:adjustRightInd w:val="0"/>
        <w:spacing w:line="360" w:lineRule="auto"/>
        <w:ind w:firstLine="708"/>
        <w:jc w:val="both"/>
        <w:rPr>
          <w:rFonts w:ascii="Arial" w:hAnsi="Arial" w:cs="Arial"/>
          <w:sz w:val="24"/>
          <w:szCs w:val="24"/>
        </w:rPr>
      </w:pPr>
    </w:p>
    <w:p w14:paraId="151EDC00" w14:textId="77777777" w:rsidR="0030667C" w:rsidRPr="00F670AA" w:rsidRDefault="0030667C" w:rsidP="00DD4BFD">
      <w:pPr>
        <w:adjustRightInd w:val="0"/>
        <w:spacing w:line="360" w:lineRule="auto"/>
        <w:ind w:firstLine="708"/>
        <w:jc w:val="both"/>
        <w:rPr>
          <w:rFonts w:ascii="Arial" w:hAnsi="Arial" w:cs="Arial"/>
          <w:sz w:val="24"/>
          <w:szCs w:val="24"/>
        </w:rPr>
      </w:pPr>
      <w:r w:rsidRPr="00F670AA">
        <w:rPr>
          <w:rFonts w:ascii="Arial" w:hAnsi="Arial" w:cs="Arial"/>
          <w:b/>
          <w:sz w:val="24"/>
          <w:szCs w:val="24"/>
        </w:rPr>
        <w:t>I.</w:t>
      </w:r>
      <w:r w:rsidRPr="00F670AA">
        <w:rPr>
          <w:rFonts w:ascii="Arial" w:hAnsi="Arial" w:cs="Arial"/>
          <w:sz w:val="24"/>
          <w:szCs w:val="24"/>
        </w:rPr>
        <w:t xml:space="preserve"> Recibir información accesible y precisa, así como la documentación necesaria para ejercer sus derechos y acceder a las medidas y los procedimientos de atención.</w:t>
      </w:r>
    </w:p>
    <w:p w14:paraId="5BEA9C41" w14:textId="77777777" w:rsidR="0030667C" w:rsidRPr="00F670AA" w:rsidRDefault="0030667C" w:rsidP="0072244E">
      <w:pPr>
        <w:tabs>
          <w:tab w:val="left" w:pos="0"/>
          <w:tab w:val="left" w:pos="709"/>
        </w:tabs>
        <w:jc w:val="both"/>
        <w:rPr>
          <w:rFonts w:ascii="Arial" w:hAnsi="Arial" w:cs="Arial"/>
          <w:sz w:val="24"/>
          <w:szCs w:val="24"/>
        </w:rPr>
      </w:pPr>
    </w:p>
    <w:p w14:paraId="5279428D" w14:textId="77777777" w:rsidR="0030667C" w:rsidRPr="00F670AA" w:rsidRDefault="0030667C" w:rsidP="0072244E">
      <w:pPr>
        <w:tabs>
          <w:tab w:val="left" w:pos="0"/>
          <w:tab w:val="left" w:pos="709"/>
        </w:tabs>
        <w:spacing w:line="360" w:lineRule="auto"/>
        <w:jc w:val="both"/>
        <w:rPr>
          <w:rFonts w:ascii="Arial" w:hAnsi="Arial" w:cs="Arial"/>
          <w:sz w:val="24"/>
          <w:szCs w:val="24"/>
        </w:rPr>
      </w:pPr>
      <w:r w:rsidRPr="00F670AA">
        <w:rPr>
          <w:rFonts w:ascii="Arial" w:hAnsi="Arial" w:cs="Arial"/>
          <w:sz w:val="24"/>
          <w:szCs w:val="24"/>
        </w:rPr>
        <w:tab/>
      </w:r>
      <w:r w:rsidRPr="00F670AA">
        <w:rPr>
          <w:rFonts w:ascii="Arial" w:hAnsi="Arial" w:cs="Arial"/>
          <w:b/>
          <w:sz w:val="24"/>
          <w:szCs w:val="24"/>
        </w:rPr>
        <w:t>II.</w:t>
      </w:r>
      <w:r w:rsidRPr="00F670AA">
        <w:rPr>
          <w:rFonts w:ascii="Arial" w:hAnsi="Arial" w:cs="Arial"/>
          <w:sz w:val="24"/>
          <w:szCs w:val="24"/>
        </w:rPr>
        <w:t xml:space="preserve"> Recibir las medidas de ayuda inmediata, de asistencia, de atención y de reparación integral a que se refiere el artículo 7, en forma oportuna, rápida, gratuita y bajo un enfoque transversal de género, intercultural y diferencial.</w:t>
      </w:r>
    </w:p>
    <w:p w14:paraId="10FB0C5E" w14:textId="77777777" w:rsidR="0030667C" w:rsidRPr="00F670AA" w:rsidRDefault="0030667C" w:rsidP="0072244E">
      <w:pPr>
        <w:tabs>
          <w:tab w:val="left" w:pos="0"/>
          <w:tab w:val="left" w:pos="709"/>
        </w:tabs>
        <w:jc w:val="both"/>
        <w:rPr>
          <w:rFonts w:ascii="Arial" w:hAnsi="Arial" w:cs="Arial"/>
          <w:sz w:val="24"/>
          <w:szCs w:val="24"/>
        </w:rPr>
      </w:pPr>
    </w:p>
    <w:p w14:paraId="0A163045" w14:textId="77777777" w:rsidR="0030667C" w:rsidRPr="00F670AA" w:rsidRDefault="0030667C" w:rsidP="0072244E">
      <w:pPr>
        <w:tabs>
          <w:tab w:val="left" w:pos="0"/>
          <w:tab w:val="left" w:pos="709"/>
        </w:tabs>
        <w:spacing w:line="360" w:lineRule="auto"/>
        <w:jc w:val="both"/>
        <w:rPr>
          <w:rFonts w:ascii="Arial" w:hAnsi="Arial" w:cs="Arial"/>
          <w:sz w:val="24"/>
          <w:szCs w:val="24"/>
        </w:rPr>
      </w:pPr>
      <w:r w:rsidRPr="00F670AA">
        <w:rPr>
          <w:rFonts w:ascii="Arial" w:hAnsi="Arial" w:cs="Arial"/>
          <w:sz w:val="24"/>
          <w:szCs w:val="24"/>
        </w:rPr>
        <w:tab/>
      </w:r>
      <w:r w:rsidRPr="00F670AA">
        <w:rPr>
          <w:rFonts w:ascii="Arial" w:hAnsi="Arial" w:cs="Arial"/>
          <w:b/>
          <w:sz w:val="24"/>
          <w:szCs w:val="24"/>
        </w:rPr>
        <w:t>III.</w:t>
      </w:r>
      <w:r w:rsidRPr="00F670AA">
        <w:rPr>
          <w:rFonts w:ascii="Arial" w:hAnsi="Arial" w:cs="Arial"/>
          <w:sz w:val="24"/>
          <w:szCs w:val="24"/>
        </w:rPr>
        <w:t xml:space="preserve"> Acceder a la justicia.</w:t>
      </w:r>
    </w:p>
    <w:p w14:paraId="10466A70" w14:textId="77777777" w:rsidR="0030667C" w:rsidRPr="00F670AA" w:rsidRDefault="0030667C" w:rsidP="0072244E">
      <w:pPr>
        <w:tabs>
          <w:tab w:val="left" w:pos="0"/>
          <w:tab w:val="left" w:pos="709"/>
        </w:tabs>
        <w:jc w:val="both"/>
        <w:rPr>
          <w:rFonts w:ascii="Arial" w:hAnsi="Arial" w:cs="Arial"/>
          <w:sz w:val="24"/>
          <w:szCs w:val="24"/>
        </w:rPr>
      </w:pPr>
    </w:p>
    <w:p w14:paraId="786DF3F8" w14:textId="77777777" w:rsidR="0030667C" w:rsidRPr="00F670AA" w:rsidRDefault="0030667C" w:rsidP="0072244E">
      <w:pPr>
        <w:tabs>
          <w:tab w:val="left" w:pos="695"/>
        </w:tabs>
        <w:spacing w:line="360" w:lineRule="auto"/>
        <w:ind w:firstLine="695"/>
        <w:jc w:val="both"/>
        <w:rPr>
          <w:rFonts w:ascii="Arial" w:hAnsi="Arial" w:cs="Arial"/>
          <w:sz w:val="24"/>
          <w:szCs w:val="24"/>
        </w:rPr>
      </w:pPr>
      <w:r w:rsidRPr="00F670AA">
        <w:rPr>
          <w:rFonts w:ascii="Arial" w:hAnsi="Arial" w:cs="Arial"/>
          <w:b/>
          <w:sz w:val="24"/>
          <w:szCs w:val="24"/>
        </w:rPr>
        <w:t>IV.</w:t>
      </w:r>
      <w:r w:rsidRPr="00F670AA">
        <w:rPr>
          <w:rFonts w:ascii="Arial" w:hAnsi="Arial" w:cs="Arial"/>
          <w:sz w:val="24"/>
          <w:szCs w:val="24"/>
        </w:rPr>
        <w:t xml:space="preserve"> Gozar de los derechos previstos en el artículo 109 del Código Nacional de Procedimientos Penales y en el artículo 12 de la Ley General de Víctimas. </w:t>
      </w:r>
    </w:p>
    <w:p w14:paraId="2D357485" w14:textId="77777777" w:rsidR="0030667C" w:rsidRPr="00F670AA" w:rsidRDefault="0030667C" w:rsidP="0072244E">
      <w:pPr>
        <w:tabs>
          <w:tab w:val="left" w:pos="695"/>
        </w:tabs>
        <w:ind w:firstLine="695"/>
        <w:jc w:val="both"/>
        <w:rPr>
          <w:rFonts w:ascii="Arial" w:hAnsi="Arial" w:cs="Arial"/>
          <w:sz w:val="24"/>
          <w:szCs w:val="24"/>
        </w:rPr>
      </w:pPr>
    </w:p>
    <w:p w14:paraId="76C3DCDE" w14:textId="77777777" w:rsidR="0030667C" w:rsidRPr="00F670AA" w:rsidRDefault="0030667C" w:rsidP="0072244E">
      <w:pPr>
        <w:tabs>
          <w:tab w:val="left" w:pos="0"/>
          <w:tab w:val="left" w:pos="709"/>
        </w:tabs>
        <w:spacing w:line="360" w:lineRule="auto"/>
        <w:jc w:val="both"/>
        <w:rPr>
          <w:rFonts w:ascii="Arial" w:hAnsi="Arial" w:cs="Arial"/>
          <w:sz w:val="24"/>
          <w:szCs w:val="24"/>
        </w:rPr>
      </w:pPr>
      <w:r w:rsidRPr="00F670AA">
        <w:rPr>
          <w:rFonts w:ascii="Arial" w:hAnsi="Arial" w:cs="Arial"/>
          <w:sz w:val="24"/>
          <w:szCs w:val="24"/>
        </w:rPr>
        <w:tab/>
      </w:r>
      <w:r w:rsidRPr="00F670AA">
        <w:rPr>
          <w:rFonts w:ascii="Arial" w:hAnsi="Arial" w:cs="Arial"/>
          <w:b/>
          <w:sz w:val="24"/>
          <w:szCs w:val="24"/>
        </w:rPr>
        <w:t>V.</w:t>
      </w:r>
      <w:r w:rsidRPr="00F670AA">
        <w:rPr>
          <w:rFonts w:ascii="Arial" w:hAnsi="Arial" w:cs="Arial"/>
          <w:sz w:val="24"/>
          <w:szCs w:val="24"/>
        </w:rPr>
        <w:t xml:space="preserve"> Acceder a una investigación pronta y efectiva que lleve a la identificación, captura, procesamiento y sanción de los responsables, al esclarecimiento de los hechos y la reparación integral del daño. </w:t>
      </w:r>
    </w:p>
    <w:p w14:paraId="52FD2696" w14:textId="77777777" w:rsidR="0030667C" w:rsidRPr="00F670AA" w:rsidRDefault="0030667C" w:rsidP="0072244E">
      <w:pPr>
        <w:tabs>
          <w:tab w:val="left" w:pos="0"/>
          <w:tab w:val="left" w:pos="709"/>
        </w:tabs>
        <w:spacing w:line="360" w:lineRule="auto"/>
        <w:jc w:val="both"/>
        <w:rPr>
          <w:rFonts w:ascii="Arial" w:hAnsi="Arial" w:cs="Arial"/>
          <w:sz w:val="24"/>
          <w:szCs w:val="24"/>
        </w:rPr>
      </w:pPr>
    </w:p>
    <w:p w14:paraId="54BE1EBC" w14:textId="77777777" w:rsidR="0030667C" w:rsidRPr="00F670AA" w:rsidRDefault="0030667C" w:rsidP="0072244E">
      <w:pPr>
        <w:tabs>
          <w:tab w:val="left" w:pos="0"/>
          <w:tab w:val="left" w:pos="709"/>
        </w:tabs>
        <w:spacing w:line="360" w:lineRule="auto"/>
        <w:jc w:val="both"/>
        <w:rPr>
          <w:rFonts w:ascii="Arial" w:hAnsi="Arial" w:cs="Arial"/>
          <w:sz w:val="24"/>
          <w:szCs w:val="24"/>
        </w:rPr>
      </w:pPr>
      <w:r w:rsidRPr="00F670AA">
        <w:rPr>
          <w:rFonts w:ascii="Arial" w:hAnsi="Arial" w:cs="Arial"/>
          <w:sz w:val="24"/>
          <w:szCs w:val="24"/>
        </w:rPr>
        <w:tab/>
      </w:r>
      <w:r w:rsidRPr="00F670AA">
        <w:rPr>
          <w:rFonts w:ascii="Arial" w:hAnsi="Arial" w:cs="Arial"/>
          <w:b/>
          <w:sz w:val="24"/>
          <w:szCs w:val="24"/>
        </w:rPr>
        <w:t>VI.</w:t>
      </w:r>
      <w:r w:rsidRPr="00F670AA">
        <w:rPr>
          <w:rFonts w:ascii="Arial" w:hAnsi="Arial" w:cs="Arial"/>
          <w:sz w:val="24"/>
          <w:szCs w:val="24"/>
        </w:rPr>
        <w:t xml:space="preserve"> Conocer la verdad histórica de los hechos constitutivos </w:t>
      </w:r>
      <w:proofErr w:type="spellStart"/>
      <w:r w:rsidRPr="00F670AA">
        <w:rPr>
          <w:rFonts w:ascii="Arial" w:hAnsi="Arial" w:cs="Arial"/>
          <w:sz w:val="24"/>
          <w:szCs w:val="24"/>
        </w:rPr>
        <w:t>del</w:t>
      </w:r>
      <w:proofErr w:type="spellEnd"/>
      <w:r w:rsidRPr="00F670AA">
        <w:rPr>
          <w:rFonts w:ascii="Arial" w:hAnsi="Arial" w:cs="Arial"/>
          <w:sz w:val="24"/>
          <w:szCs w:val="24"/>
        </w:rPr>
        <w:t xml:space="preserve"> delito o de las violaciones a los derechos humanos de que fueron objeto. </w:t>
      </w:r>
    </w:p>
    <w:p w14:paraId="1CADEEC3" w14:textId="77777777" w:rsidR="0030667C" w:rsidRDefault="0030667C" w:rsidP="0072244E">
      <w:pPr>
        <w:tabs>
          <w:tab w:val="left" w:pos="0"/>
          <w:tab w:val="left" w:pos="709"/>
        </w:tabs>
        <w:jc w:val="both"/>
        <w:rPr>
          <w:rFonts w:ascii="Arial" w:hAnsi="Arial" w:cs="Arial"/>
          <w:sz w:val="24"/>
          <w:szCs w:val="24"/>
        </w:rPr>
      </w:pPr>
    </w:p>
    <w:p w14:paraId="57AD67DC" w14:textId="77777777" w:rsidR="007B1494" w:rsidRDefault="007B1494" w:rsidP="0072244E">
      <w:pPr>
        <w:tabs>
          <w:tab w:val="left" w:pos="0"/>
          <w:tab w:val="left" w:pos="709"/>
        </w:tabs>
        <w:jc w:val="both"/>
        <w:rPr>
          <w:rFonts w:ascii="Arial" w:hAnsi="Arial" w:cs="Arial"/>
          <w:sz w:val="24"/>
          <w:szCs w:val="24"/>
        </w:rPr>
      </w:pPr>
    </w:p>
    <w:p w14:paraId="32764587" w14:textId="77777777" w:rsidR="007B1494" w:rsidRPr="00F670AA" w:rsidRDefault="007B1494" w:rsidP="0072244E">
      <w:pPr>
        <w:tabs>
          <w:tab w:val="left" w:pos="0"/>
          <w:tab w:val="left" w:pos="709"/>
        </w:tabs>
        <w:jc w:val="both"/>
        <w:rPr>
          <w:rFonts w:ascii="Arial" w:hAnsi="Arial" w:cs="Arial"/>
          <w:sz w:val="24"/>
          <w:szCs w:val="24"/>
        </w:rPr>
      </w:pPr>
    </w:p>
    <w:p w14:paraId="7E562761" w14:textId="77777777" w:rsidR="0030667C" w:rsidRPr="00F670AA" w:rsidRDefault="0030667C" w:rsidP="0072244E">
      <w:pPr>
        <w:tabs>
          <w:tab w:val="left" w:pos="0"/>
          <w:tab w:val="left" w:pos="709"/>
        </w:tabs>
        <w:spacing w:line="360" w:lineRule="auto"/>
        <w:jc w:val="both"/>
        <w:rPr>
          <w:rFonts w:ascii="Arial" w:hAnsi="Arial" w:cs="Arial"/>
          <w:sz w:val="24"/>
          <w:szCs w:val="24"/>
        </w:rPr>
      </w:pPr>
      <w:r w:rsidRPr="00F670AA">
        <w:rPr>
          <w:rFonts w:ascii="Arial" w:hAnsi="Arial" w:cs="Arial"/>
          <w:sz w:val="24"/>
          <w:szCs w:val="24"/>
        </w:rPr>
        <w:lastRenderedPageBreak/>
        <w:tab/>
      </w:r>
      <w:r w:rsidRPr="00F670AA">
        <w:rPr>
          <w:rFonts w:ascii="Arial" w:hAnsi="Arial" w:cs="Arial"/>
          <w:b/>
          <w:sz w:val="24"/>
          <w:szCs w:val="24"/>
        </w:rPr>
        <w:t>VII.</w:t>
      </w:r>
      <w:r w:rsidRPr="00F670AA">
        <w:rPr>
          <w:rFonts w:ascii="Arial" w:hAnsi="Arial" w:cs="Arial"/>
          <w:sz w:val="24"/>
          <w:szCs w:val="24"/>
        </w:rPr>
        <w:t xml:space="preserve"> Participar en la búsqueda de la verdad de los hechos, especialmente en los casos de personas desaparecidas, ausentes, no localizadas, extraviadas o fallecidas, así como conocer su destino o paradero o el de sus restos. </w:t>
      </w:r>
    </w:p>
    <w:p w14:paraId="4A319E30" w14:textId="77777777" w:rsidR="0030667C" w:rsidRPr="00F670AA" w:rsidRDefault="0030667C" w:rsidP="0072244E">
      <w:pPr>
        <w:tabs>
          <w:tab w:val="left" w:pos="0"/>
          <w:tab w:val="left" w:pos="709"/>
        </w:tabs>
        <w:jc w:val="both"/>
        <w:rPr>
          <w:rFonts w:ascii="Arial" w:hAnsi="Arial" w:cs="Arial"/>
          <w:sz w:val="24"/>
          <w:szCs w:val="24"/>
        </w:rPr>
      </w:pPr>
    </w:p>
    <w:p w14:paraId="6C8E6B48" w14:textId="77777777" w:rsidR="0030667C" w:rsidRPr="00F670AA" w:rsidRDefault="0030667C" w:rsidP="0072244E">
      <w:pPr>
        <w:tabs>
          <w:tab w:val="left" w:pos="0"/>
        </w:tabs>
        <w:spacing w:line="360" w:lineRule="auto"/>
        <w:jc w:val="both"/>
        <w:rPr>
          <w:rFonts w:ascii="Arial" w:hAnsi="Arial" w:cs="Arial"/>
          <w:sz w:val="24"/>
          <w:szCs w:val="24"/>
        </w:rPr>
      </w:pPr>
      <w:r w:rsidRPr="00F670AA">
        <w:rPr>
          <w:rFonts w:ascii="Arial" w:hAnsi="Arial" w:cs="Arial"/>
          <w:b/>
          <w:sz w:val="24"/>
          <w:szCs w:val="24"/>
        </w:rPr>
        <w:tab/>
        <w:t>VIII.</w:t>
      </w:r>
      <w:r w:rsidRPr="00F670AA">
        <w:rPr>
          <w:rFonts w:ascii="Arial" w:hAnsi="Arial" w:cs="Arial"/>
          <w:sz w:val="24"/>
          <w:szCs w:val="24"/>
        </w:rPr>
        <w:t xml:space="preserve"> Ser reparadas integralmente, de manera efectiva, diferenciada y transformadora por el daño que han sufrido como consecuencia del delito o de las violaciones a los derechos humanos de que fueron objeto.</w:t>
      </w:r>
    </w:p>
    <w:p w14:paraId="2EB68CD0" w14:textId="77777777" w:rsidR="0030667C" w:rsidRPr="00F670AA" w:rsidRDefault="0030667C" w:rsidP="0072244E">
      <w:pPr>
        <w:tabs>
          <w:tab w:val="left" w:pos="0"/>
        </w:tabs>
        <w:jc w:val="both"/>
        <w:rPr>
          <w:rFonts w:ascii="Arial" w:hAnsi="Arial" w:cs="Arial"/>
          <w:sz w:val="24"/>
          <w:szCs w:val="24"/>
        </w:rPr>
      </w:pPr>
    </w:p>
    <w:p w14:paraId="2C44D185" w14:textId="77777777" w:rsidR="0030667C" w:rsidRPr="00F670AA" w:rsidRDefault="0030667C" w:rsidP="0072244E">
      <w:pPr>
        <w:tabs>
          <w:tab w:val="left" w:pos="0"/>
        </w:tabs>
        <w:spacing w:line="360" w:lineRule="auto"/>
        <w:jc w:val="both"/>
        <w:rPr>
          <w:rFonts w:ascii="Arial" w:hAnsi="Arial" w:cs="Arial"/>
          <w:sz w:val="24"/>
          <w:szCs w:val="24"/>
        </w:rPr>
      </w:pPr>
      <w:r w:rsidRPr="00F670AA">
        <w:rPr>
          <w:rFonts w:ascii="Arial" w:hAnsi="Arial" w:cs="Arial"/>
          <w:sz w:val="24"/>
          <w:szCs w:val="24"/>
        </w:rPr>
        <w:tab/>
      </w:r>
      <w:r w:rsidRPr="00F670AA">
        <w:rPr>
          <w:rFonts w:ascii="Arial" w:hAnsi="Arial" w:cs="Arial"/>
          <w:b/>
          <w:sz w:val="24"/>
          <w:szCs w:val="24"/>
        </w:rPr>
        <w:t>IX.</w:t>
      </w:r>
      <w:r w:rsidRPr="00F670AA">
        <w:rPr>
          <w:rFonts w:ascii="Arial" w:hAnsi="Arial" w:cs="Arial"/>
          <w:sz w:val="24"/>
          <w:szCs w:val="24"/>
        </w:rPr>
        <w:t xml:space="preserve"> Recibir protección del estado.</w:t>
      </w:r>
    </w:p>
    <w:p w14:paraId="67269981" w14:textId="77777777" w:rsidR="0030667C" w:rsidRPr="00F670AA" w:rsidRDefault="0030667C" w:rsidP="0072244E">
      <w:pPr>
        <w:tabs>
          <w:tab w:val="left" w:pos="0"/>
        </w:tabs>
        <w:jc w:val="both"/>
        <w:rPr>
          <w:rFonts w:ascii="Arial" w:hAnsi="Arial" w:cs="Arial"/>
          <w:sz w:val="24"/>
          <w:szCs w:val="24"/>
        </w:rPr>
      </w:pPr>
      <w:r w:rsidRPr="00F670AA">
        <w:rPr>
          <w:rFonts w:ascii="Arial" w:hAnsi="Arial" w:cs="Arial"/>
          <w:sz w:val="24"/>
          <w:szCs w:val="24"/>
        </w:rPr>
        <w:tab/>
      </w:r>
    </w:p>
    <w:p w14:paraId="4EDBE0EC" w14:textId="77777777" w:rsidR="0030667C" w:rsidRPr="00F670AA" w:rsidRDefault="0030667C" w:rsidP="0072244E">
      <w:pPr>
        <w:tabs>
          <w:tab w:val="left" w:pos="0"/>
        </w:tabs>
        <w:spacing w:line="360" w:lineRule="auto"/>
        <w:jc w:val="both"/>
        <w:rPr>
          <w:rFonts w:ascii="Arial" w:hAnsi="Arial" w:cs="Arial"/>
          <w:sz w:val="24"/>
          <w:szCs w:val="24"/>
        </w:rPr>
      </w:pPr>
      <w:r w:rsidRPr="00F670AA">
        <w:rPr>
          <w:rFonts w:ascii="Arial" w:hAnsi="Arial" w:cs="Arial"/>
          <w:sz w:val="24"/>
          <w:szCs w:val="24"/>
        </w:rPr>
        <w:tab/>
      </w:r>
      <w:r w:rsidRPr="00F670AA">
        <w:rPr>
          <w:rFonts w:ascii="Arial" w:hAnsi="Arial" w:cs="Arial"/>
          <w:b/>
          <w:sz w:val="24"/>
          <w:szCs w:val="24"/>
        </w:rPr>
        <w:t>X.</w:t>
      </w:r>
      <w:r w:rsidRPr="00F670AA">
        <w:rPr>
          <w:rFonts w:ascii="Arial" w:hAnsi="Arial" w:cs="Arial"/>
          <w:sz w:val="24"/>
          <w:szCs w:val="24"/>
        </w:rPr>
        <w:t xml:space="preserve"> Ser tratado con la atención y el debido respeto a su dignidad.</w:t>
      </w:r>
    </w:p>
    <w:p w14:paraId="6450AFA0" w14:textId="77777777" w:rsidR="0030667C" w:rsidRPr="00F670AA" w:rsidRDefault="0030667C" w:rsidP="0072244E">
      <w:pPr>
        <w:tabs>
          <w:tab w:val="left" w:pos="0"/>
        </w:tabs>
        <w:jc w:val="both"/>
        <w:rPr>
          <w:rFonts w:ascii="Arial" w:hAnsi="Arial" w:cs="Arial"/>
          <w:sz w:val="24"/>
          <w:szCs w:val="24"/>
        </w:rPr>
      </w:pPr>
    </w:p>
    <w:p w14:paraId="066E6A90" w14:textId="77777777" w:rsidR="0030667C" w:rsidRPr="00F670AA" w:rsidRDefault="0030667C" w:rsidP="0072244E">
      <w:pPr>
        <w:tabs>
          <w:tab w:val="left" w:pos="0"/>
        </w:tabs>
        <w:spacing w:line="360" w:lineRule="auto"/>
        <w:jc w:val="both"/>
        <w:rPr>
          <w:rFonts w:ascii="Arial" w:hAnsi="Arial" w:cs="Arial"/>
          <w:sz w:val="24"/>
          <w:szCs w:val="24"/>
        </w:rPr>
      </w:pPr>
      <w:r w:rsidRPr="00F670AA">
        <w:rPr>
          <w:rFonts w:ascii="Arial" w:hAnsi="Arial" w:cs="Arial"/>
          <w:sz w:val="24"/>
          <w:szCs w:val="24"/>
        </w:rPr>
        <w:tab/>
      </w:r>
      <w:r w:rsidRPr="00F670AA">
        <w:rPr>
          <w:rFonts w:ascii="Arial" w:hAnsi="Arial" w:cs="Arial"/>
          <w:b/>
          <w:sz w:val="24"/>
          <w:szCs w:val="24"/>
        </w:rPr>
        <w:t>XI.</w:t>
      </w:r>
      <w:r w:rsidRPr="00F670AA">
        <w:rPr>
          <w:rFonts w:ascii="Arial" w:hAnsi="Arial" w:cs="Arial"/>
          <w:sz w:val="24"/>
          <w:szCs w:val="24"/>
        </w:rPr>
        <w:t xml:space="preserve"> Ser registrado, en su caso, en el registro estatal.</w:t>
      </w:r>
    </w:p>
    <w:p w14:paraId="54FADD32" w14:textId="77777777" w:rsidR="0030667C" w:rsidRPr="00F670AA" w:rsidRDefault="0030667C" w:rsidP="0072244E">
      <w:pPr>
        <w:tabs>
          <w:tab w:val="left" w:pos="0"/>
        </w:tabs>
        <w:jc w:val="both"/>
        <w:rPr>
          <w:rFonts w:ascii="Arial" w:hAnsi="Arial" w:cs="Arial"/>
          <w:sz w:val="24"/>
          <w:szCs w:val="24"/>
        </w:rPr>
      </w:pPr>
    </w:p>
    <w:p w14:paraId="37049A8F" w14:textId="77777777" w:rsidR="0030667C" w:rsidRPr="00F670AA" w:rsidRDefault="0030667C" w:rsidP="0072244E">
      <w:pPr>
        <w:tabs>
          <w:tab w:val="left" w:pos="0"/>
        </w:tabs>
        <w:spacing w:line="360" w:lineRule="auto"/>
        <w:jc w:val="both"/>
        <w:rPr>
          <w:rFonts w:ascii="Arial" w:hAnsi="Arial" w:cs="Arial"/>
          <w:sz w:val="24"/>
          <w:szCs w:val="24"/>
        </w:rPr>
      </w:pPr>
      <w:r w:rsidRPr="00F670AA">
        <w:rPr>
          <w:rFonts w:ascii="Arial" w:hAnsi="Arial" w:cs="Arial"/>
          <w:sz w:val="24"/>
          <w:szCs w:val="24"/>
        </w:rPr>
        <w:tab/>
      </w:r>
      <w:r w:rsidRPr="00F670AA">
        <w:rPr>
          <w:rFonts w:ascii="Arial" w:hAnsi="Arial" w:cs="Arial"/>
          <w:b/>
          <w:sz w:val="24"/>
          <w:szCs w:val="24"/>
        </w:rPr>
        <w:t>XII.</w:t>
      </w:r>
      <w:r w:rsidRPr="00F670AA">
        <w:rPr>
          <w:rFonts w:ascii="Arial" w:hAnsi="Arial" w:cs="Arial"/>
          <w:sz w:val="24"/>
          <w:szCs w:val="24"/>
        </w:rPr>
        <w:t xml:space="preserve"> Acceder, en su caso, a los recursos del fondo estatal.</w:t>
      </w:r>
    </w:p>
    <w:p w14:paraId="46AA4028" w14:textId="77777777" w:rsidR="0030667C" w:rsidRPr="00F670AA" w:rsidRDefault="0030667C" w:rsidP="0072244E">
      <w:pPr>
        <w:tabs>
          <w:tab w:val="left" w:pos="0"/>
        </w:tabs>
        <w:jc w:val="both"/>
        <w:rPr>
          <w:rFonts w:ascii="Arial" w:hAnsi="Arial" w:cs="Arial"/>
          <w:sz w:val="24"/>
          <w:szCs w:val="24"/>
        </w:rPr>
      </w:pPr>
    </w:p>
    <w:p w14:paraId="0C6C2111" w14:textId="77777777" w:rsidR="0030667C" w:rsidRPr="00F670AA" w:rsidRDefault="0030667C" w:rsidP="0072244E">
      <w:pPr>
        <w:tabs>
          <w:tab w:val="left" w:pos="0"/>
        </w:tabs>
        <w:spacing w:line="360" w:lineRule="auto"/>
        <w:jc w:val="both"/>
        <w:rPr>
          <w:rFonts w:ascii="Arial" w:hAnsi="Arial" w:cs="Arial"/>
          <w:sz w:val="24"/>
          <w:szCs w:val="24"/>
        </w:rPr>
      </w:pPr>
      <w:r w:rsidRPr="00F670AA">
        <w:rPr>
          <w:rFonts w:ascii="Arial" w:hAnsi="Arial" w:cs="Arial"/>
          <w:sz w:val="24"/>
          <w:szCs w:val="24"/>
        </w:rPr>
        <w:tab/>
      </w:r>
      <w:r w:rsidRPr="00F670AA">
        <w:rPr>
          <w:rFonts w:ascii="Arial" w:hAnsi="Arial" w:cs="Arial"/>
          <w:b/>
          <w:sz w:val="24"/>
          <w:szCs w:val="24"/>
        </w:rPr>
        <w:t>XIII.</w:t>
      </w:r>
      <w:r w:rsidRPr="00F670AA">
        <w:rPr>
          <w:rFonts w:ascii="Arial" w:hAnsi="Arial" w:cs="Arial"/>
          <w:sz w:val="24"/>
          <w:szCs w:val="24"/>
        </w:rPr>
        <w:t xml:space="preserve"> Ser localizado, en los casos de desaparición, a través de la instrumentación de protocolos de búsqueda.</w:t>
      </w:r>
    </w:p>
    <w:p w14:paraId="2B3D372F" w14:textId="77777777" w:rsidR="0030667C" w:rsidRPr="00F670AA" w:rsidRDefault="0030667C" w:rsidP="0072244E">
      <w:pPr>
        <w:tabs>
          <w:tab w:val="left" w:pos="0"/>
        </w:tabs>
        <w:jc w:val="both"/>
        <w:rPr>
          <w:rFonts w:ascii="Arial" w:hAnsi="Arial" w:cs="Arial"/>
          <w:sz w:val="24"/>
          <w:szCs w:val="24"/>
        </w:rPr>
      </w:pPr>
    </w:p>
    <w:p w14:paraId="667ACDC7" w14:textId="77777777" w:rsidR="0030667C" w:rsidRPr="00F670AA" w:rsidRDefault="0030667C" w:rsidP="0072244E">
      <w:pPr>
        <w:tabs>
          <w:tab w:val="left" w:pos="0"/>
        </w:tabs>
        <w:spacing w:line="360" w:lineRule="auto"/>
        <w:jc w:val="both"/>
        <w:rPr>
          <w:rFonts w:ascii="Arial" w:hAnsi="Arial" w:cs="Arial"/>
          <w:sz w:val="24"/>
          <w:szCs w:val="24"/>
        </w:rPr>
      </w:pPr>
      <w:r w:rsidRPr="00F670AA">
        <w:rPr>
          <w:rFonts w:ascii="Arial" w:hAnsi="Arial" w:cs="Arial"/>
          <w:sz w:val="24"/>
          <w:szCs w:val="24"/>
        </w:rPr>
        <w:tab/>
      </w:r>
      <w:r w:rsidRPr="00F670AA">
        <w:rPr>
          <w:rFonts w:ascii="Arial" w:hAnsi="Arial" w:cs="Arial"/>
          <w:b/>
          <w:sz w:val="24"/>
          <w:szCs w:val="24"/>
        </w:rPr>
        <w:t>XIV.</w:t>
      </w:r>
      <w:r w:rsidRPr="00F670AA">
        <w:rPr>
          <w:rFonts w:ascii="Arial" w:hAnsi="Arial" w:cs="Arial"/>
          <w:sz w:val="24"/>
          <w:szCs w:val="24"/>
        </w:rPr>
        <w:t xml:space="preserve"> Participar en la formulación, implementación y seguimiento de la política pública en materia de atención a víctimas.</w:t>
      </w:r>
    </w:p>
    <w:p w14:paraId="103544FB" w14:textId="77777777" w:rsidR="0030667C" w:rsidRPr="00F670AA" w:rsidRDefault="0030667C" w:rsidP="0072244E">
      <w:pPr>
        <w:tabs>
          <w:tab w:val="left" w:pos="0"/>
        </w:tabs>
        <w:jc w:val="both"/>
        <w:rPr>
          <w:rFonts w:ascii="Arial" w:hAnsi="Arial" w:cs="Arial"/>
          <w:sz w:val="24"/>
          <w:szCs w:val="24"/>
        </w:rPr>
      </w:pPr>
    </w:p>
    <w:p w14:paraId="66A4040F" w14:textId="77777777" w:rsidR="0030667C" w:rsidRPr="00F670AA" w:rsidRDefault="0030667C" w:rsidP="0072244E">
      <w:pPr>
        <w:spacing w:line="360" w:lineRule="auto"/>
        <w:jc w:val="both"/>
        <w:rPr>
          <w:rFonts w:ascii="Arial" w:hAnsi="Arial" w:cs="Arial"/>
          <w:sz w:val="24"/>
          <w:szCs w:val="24"/>
        </w:rPr>
      </w:pPr>
      <w:r w:rsidRPr="00F670AA">
        <w:rPr>
          <w:rFonts w:ascii="Arial" w:hAnsi="Arial" w:cs="Arial"/>
          <w:sz w:val="24"/>
          <w:szCs w:val="24"/>
        </w:rPr>
        <w:tab/>
      </w:r>
      <w:r w:rsidRPr="00F670AA">
        <w:rPr>
          <w:rFonts w:ascii="Arial" w:hAnsi="Arial" w:cs="Arial"/>
          <w:b/>
          <w:sz w:val="24"/>
          <w:szCs w:val="24"/>
        </w:rPr>
        <w:t>XV.</w:t>
      </w:r>
      <w:r w:rsidRPr="00F670AA">
        <w:rPr>
          <w:rFonts w:ascii="Arial" w:hAnsi="Arial" w:cs="Arial"/>
          <w:sz w:val="24"/>
          <w:szCs w:val="24"/>
        </w:rPr>
        <w:t xml:space="preserve"> Reunirse con otras víctimas para el ejercicio y defensa de sus derechos.</w:t>
      </w:r>
    </w:p>
    <w:p w14:paraId="3D3C9A1A" w14:textId="77777777" w:rsidR="0030667C" w:rsidRPr="00F670AA" w:rsidRDefault="0030667C" w:rsidP="0072244E">
      <w:pPr>
        <w:spacing w:line="360" w:lineRule="auto"/>
        <w:jc w:val="both"/>
        <w:rPr>
          <w:rFonts w:ascii="Arial" w:hAnsi="Arial" w:cs="Arial"/>
          <w:b/>
          <w:bCs/>
          <w:sz w:val="24"/>
          <w:szCs w:val="24"/>
        </w:rPr>
      </w:pPr>
    </w:p>
    <w:p w14:paraId="58F0AB70" w14:textId="77777777" w:rsidR="0030667C" w:rsidRPr="00F670AA" w:rsidRDefault="0030667C" w:rsidP="0072244E">
      <w:pPr>
        <w:pStyle w:val="Texto"/>
        <w:spacing w:after="0" w:line="360" w:lineRule="auto"/>
        <w:ind w:firstLine="0"/>
        <w:rPr>
          <w:b/>
          <w:sz w:val="24"/>
          <w:szCs w:val="24"/>
          <w:lang w:val="es-ES_tradnl"/>
        </w:rPr>
      </w:pPr>
      <w:r w:rsidRPr="00F670AA">
        <w:rPr>
          <w:b/>
          <w:sz w:val="24"/>
          <w:szCs w:val="24"/>
          <w:lang w:val="es-ES_tradnl"/>
        </w:rPr>
        <w:t>Artículo 6. Derecho a la asesoría jurídica</w:t>
      </w:r>
    </w:p>
    <w:p w14:paraId="23EDD948" w14:textId="77777777" w:rsidR="0030667C" w:rsidRPr="00F670AA" w:rsidRDefault="0030667C" w:rsidP="00DD4BFD">
      <w:pPr>
        <w:pStyle w:val="Texto"/>
        <w:spacing w:after="0" w:line="360" w:lineRule="auto"/>
        <w:ind w:firstLine="708"/>
        <w:rPr>
          <w:sz w:val="24"/>
          <w:szCs w:val="24"/>
          <w:lang w:val="es-ES_tradnl"/>
        </w:rPr>
      </w:pPr>
      <w:r w:rsidRPr="00F670AA">
        <w:rPr>
          <w:sz w:val="24"/>
          <w:szCs w:val="24"/>
          <w:lang w:val="es-ES_tradnl"/>
        </w:rPr>
        <w:t>La víctima tendrá derecho a nombrar a un asesor jurídico de su confianza en cualquier etapa del proceso penal, quien deberá ser licenciado en derecho y podrá participar en las audiencias en los términos que establece el Código Nacional de Procedimientos Penales.</w:t>
      </w:r>
    </w:p>
    <w:p w14:paraId="76B560B7" w14:textId="77777777" w:rsidR="0030667C" w:rsidRPr="00F670AA" w:rsidRDefault="0030667C" w:rsidP="0072244E">
      <w:pPr>
        <w:pStyle w:val="Texto"/>
        <w:spacing w:after="0" w:line="360" w:lineRule="auto"/>
        <w:ind w:firstLine="0"/>
        <w:rPr>
          <w:sz w:val="24"/>
          <w:szCs w:val="24"/>
          <w:lang w:val="es-ES_tradnl"/>
        </w:rPr>
      </w:pPr>
    </w:p>
    <w:p w14:paraId="274C4A36" w14:textId="77777777" w:rsidR="0030667C" w:rsidRPr="00F670AA" w:rsidRDefault="0030667C" w:rsidP="00DD4BFD">
      <w:pPr>
        <w:pStyle w:val="Texto"/>
        <w:spacing w:after="0" w:line="360" w:lineRule="auto"/>
        <w:ind w:firstLine="708"/>
        <w:rPr>
          <w:sz w:val="24"/>
          <w:szCs w:val="24"/>
          <w:lang w:val="es-ES_tradnl"/>
        </w:rPr>
      </w:pPr>
      <w:r w:rsidRPr="00F670AA">
        <w:rPr>
          <w:sz w:val="24"/>
          <w:szCs w:val="24"/>
          <w:lang w:val="es-ES_tradnl"/>
        </w:rPr>
        <w:lastRenderedPageBreak/>
        <w:t>En caso de que la víctima no cuente con asesor jurídico, la comisión ejecutiva le asignará uno de oficio, siempre que se haya inscrito en el registro estatal, y sin más requisitos que la solicitud formulada por la víctima o a petición de algún organismo público o privado de protección de los derechos humanos.</w:t>
      </w:r>
    </w:p>
    <w:p w14:paraId="34C7CBAA" w14:textId="77777777" w:rsidR="0030667C" w:rsidRPr="00F670AA" w:rsidRDefault="0030667C" w:rsidP="00355B8D">
      <w:pPr>
        <w:pStyle w:val="Texto"/>
        <w:spacing w:after="0" w:line="240" w:lineRule="auto"/>
        <w:ind w:firstLine="0"/>
        <w:rPr>
          <w:sz w:val="24"/>
          <w:szCs w:val="24"/>
          <w:lang w:val="es-ES_tradnl"/>
        </w:rPr>
      </w:pPr>
    </w:p>
    <w:p w14:paraId="6FDD0E9F" w14:textId="77777777" w:rsidR="0030667C" w:rsidRPr="00F670AA" w:rsidRDefault="0030667C" w:rsidP="00DD4BFD">
      <w:pPr>
        <w:pStyle w:val="Texto"/>
        <w:spacing w:after="0" w:line="360" w:lineRule="auto"/>
        <w:ind w:firstLine="708"/>
        <w:rPr>
          <w:sz w:val="24"/>
          <w:szCs w:val="24"/>
          <w:lang w:val="es-ES_tradnl"/>
        </w:rPr>
      </w:pPr>
      <w:r w:rsidRPr="00F670AA">
        <w:rPr>
          <w:sz w:val="24"/>
          <w:szCs w:val="24"/>
          <w:lang w:val="es-ES_tradnl"/>
        </w:rPr>
        <w:t>Los asesores jurídicos de la víctima tendrán las funciones establecidas en el artículo 169 de la Ley General de Víctimas.</w:t>
      </w:r>
    </w:p>
    <w:p w14:paraId="0E86F01D" w14:textId="77777777" w:rsidR="0030667C" w:rsidRPr="00F670AA" w:rsidRDefault="0030667C" w:rsidP="00DF3D35">
      <w:pPr>
        <w:jc w:val="both"/>
        <w:rPr>
          <w:rFonts w:ascii="Arial" w:hAnsi="Arial" w:cs="Arial"/>
          <w:b/>
          <w:bCs/>
          <w:sz w:val="24"/>
          <w:szCs w:val="24"/>
        </w:rPr>
      </w:pPr>
    </w:p>
    <w:p w14:paraId="69B62FDF" w14:textId="77777777" w:rsidR="0030667C" w:rsidRPr="00F670AA" w:rsidRDefault="0030667C" w:rsidP="0072244E">
      <w:pPr>
        <w:spacing w:line="360" w:lineRule="auto"/>
        <w:jc w:val="both"/>
        <w:rPr>
          <w:rFonts w:ascii="Arial" w:hAnsi="Arial" w:cs="Arial"/>
          <w:b/>
          <w:sz w:val="24"/>
          <w:szCs w:val="24"/>
        </w:rPr>
      </w:pPr>
      <w:r w:rsidRPr="00F670AA">
        <w:rPr>
          <w:rFonts w:ascii="Arial" w:hAnsi="Arial" w:cs="Arial"/>
          <w:b/>
          <w:sz w:val="24"/>
          <w:szCs w:val="24"/>
        </w:rPr>
        <w:t>Artículo 7. Medidas</w:t>
      </w:r>
    </w:p>
    <w:p w14:paraId="0D5765B7" w14:textId="77777777" w:rsidR="0030667C" w:rsidRDefault="0030667C" w:rsidP="00DD4BFD">
      <w:pPr>
        <w:spacing w:line="360" w:lineRule="auto"/>
        <w:ind w:firstLine="708"/>
        <w:jc w:val="both"/>
        <w:rPr>
          <w:rFonts w:ascii="Arial" w:hAnsi="Arial" w:cs="Arial"/>
          <w:sz w:val="24"/>
          <w:szCs w:val="24"/>
        </w:rPr>
      </w:pPr>
      <w:r w:rsidRPr="00F670AA">
        <w:rPr>
          <w:rFonts w:ascii="Arial" w:hAnsi="Arial" w:cs="Arial"/>
          <w:sz w:val="24"/>
          <w:szCs w:val="24"/>
        </w:rPr>
        <w:t>Las medidas de ayuda inmediata, que comprenden las de alojamiento y alimentación, de transporte, de protección y de asesoría jurídica; las de asistencia y atención, que comprenden las económicas y de desarrollo y de atención y asistencia en materia de procuración y administración  de justicia; y las medidas de reparación integral, que comprenden las de restitución, de rehabilitación, de compensación, de satisfacción y de no repetición establecidas en la Ley General de Víctimas serán otorgadas de manera gratuita y se prestarán en atención a la gravedad del daño sufrido y a las condiciones particulares de la víctima, especialmente tratándose de personas pertenecientes a grupos vulnerables como son las niñas, niños, adolescentes, mujeres, adultos mayores, personas con discapacidad e indígenas.</w:t>
      </w:r>
    </w:p>
    <w:p w14:paraId="6CE5DFF0" w14:textId="77777777" w:rsidR="00355B8D" w:rsidRPr="00F670AA" w:rsidRDefault="00355B8D" w:rsidP="00355B8D">
      <w:pPr>
        <w:ind w:firstLine="708"/>
        <w:jc w:val="both"/>
        <w:rPr>
          <w:rFonts w:ascii="Arial" w:hAnsi="Arial" w:cs="Arial"/>
          <w:sz w:val="24"/>
          <w:szCs w:val="24"/>
        </w:rPr>
      </w:pPr>
    </w:p>
    <w:p w14:paraId="49CCFECF" w14:textId="77777777" w:rsidR="00620862" w:rsidRDefault="0030667C" w:rsidP="00620862">
      <w:pPr>
        <w:spacing w:line="360" w:lineRule="auto"/>
        <w:ind w:firstLine="708"/>
        <w:jc w:val="both"/>
        <w:rPr>
          <w:rFonts w:ascii="Arial" w:hAnsi="Arial" w:cs="Arial"/>
          <w:b/>
          <w:bCs/>
          <w:sz w:val="24"/>
          <w:szCs w:val="24"/>
        </w:rPr>
      </w:pPr>
      <w:r w:rsidRPr="00F670AA">
        <w:rPr>
          <w:rFonts w:ascii="Arial" w:hAnsi="Arial" w:cs="Arial"/>
          <w:sz w:val="24"/>
          <w:szCs w:val="24"/>
        </w:rPr>
        <w:t>Las medidas se brindarán en los términos de las reglas de operación de los programas a cargo de las dependencias y entidades de la Administración Pública estatal o municipal.</w:t>
      </w:r>
    </w:p>
    <w:p w14:paraId="58583885" w14:textId="77777777" w:rsidR="00620862" w:rsidRDefault="00620862" w:rsidP="00620862">
      <w:pPr>
        <w:spacing w:line="360" w:lineRule="auto"/>
        <w:ind w:firstLine="708"/>
        <w:jc w:val="both"/>
        <w:rPr>
          <w:rFonts w:ascii="Arial" w:hAnsi="Arial" w:cs="Arial"/>
          <w:b/>
          <w:bCs/>
          <w:sz w:val="24"/>
          <w:szCs w:val="24"/>
        </w:rPr>
      </w:pPr>
    </w:p>
    <w:p w14:paraId="4B7D20AE" w14:textId="77777777" w:rsidR="00A61C46" w:rsidRPr="00620862" w:rsidRDefault="0074382B" w:rsidP="00620862">
      <w:pPr>
        <w:spacing w:line="360" w:lineRule="auto"/>
        <w:ind w:firstLine="708"/>
        <w:jc w:val="both"/>
        <w:rPr>
          <w:rFonts w:ascii="Arial" w:hAnsi="Arial" w:cs="Arial"/>
          <w:b/>
          <w:bCs/>
          <w:sz w:val="24"/>
          <w:szCs w:val="24"/>
        </w:rPr>
      </w:pPr>
      <w:r>
        <w:rPr>
          <w:rFonts w:ascii="Arial" w:hAnsi="Arial" w:cs="Arial"/>
          <w:sz w:val="24"/>
          <w:szCs w:val="24"/>
        </w:rPr>
        <w:t>Se deroga.</w:t>
      </w:r>
    </w:p>
    <w:p w14:paraId="1A5B8F4D" w14:textId="77777777" w:rsidR="00DF02BC" w:rsidRDefault="00DF02BC" w:rsidP="00DF02BC">
      <w:pPr>
        <w:jc w:val="right"/>
        <w:rPr>
          <w:rFonts w:eastAsia="MS Mincho"/>
          <w:i/>
          <w:iCs/>
          <w:color w:val="0000FF"/>
          <w:sz w:val="18"/>
          <w:szCs w:val="18"/>
          <w:lang w:val="es-MX"/>
        </w:rPr>
      </w:pPr>
      <w:r>
        <w:rPr>
          <w:rFonts w:eastAsia="MS Mincho"/>
          <w:i/>
          <w:iCs/>
          <w:color w:val="0000FF"/>
          <w:sz w:val="18"/>
          <w:szCs w:val="18"/>
          <w:lang w:val="es-MX"/>
        </w:rPr>
        <w:t>Párrafo derogado DO</w:t>
      </w:r>
      <w:r w:rsidRPr="004F4379">
        <w:rPr>
          <w:rFonts w:eastAsia="MS Mincho"/>
          <w:i/>
          <w:iCs/>
          <w:color w:val="0000FF"/>
          <w:sz w:val="18"/>
          <w:szCs w:val="18"/>
        </w:rPr>
        <w:t xml:space="preserve"> </w:t>
      </w:r>
      <w:r w:rsidR="001013D1">
        <w:rPr>
          <w:rFonts w:eastAsia="MS Mincho"/>
          <w:i/>
          <w:iCs/>
          <w:color w:val="0000FF"/>
          <w:sz w:val="18"/>
          <w:szCs w:val="18"/>
          <w:lang w:val="es-MX"/>
        </w:rPr>
        <w:t>21</w:t>
      </w:r>
      <w:r w:rsidRPr="004F4379">
        <w:rPr>
          <w:rFonts w:eastAsia="MS Mincho"/>
          <w:i/>
          <w:iCs/>
          <w:color w:val="0000FF"/>
          <w:sz w:val="18"/>
          <w:szCs w:val="18"/>
        </w:rPr>
        <w:t>-</w:t>
      </w:r>
      <w:r>
        <w:rPr>
          <w:rFonts w:eastAsia="MS Mincho"/>
          <w:i/>
          <w:iCs/>
          <w:color w:val="0000FF"/>
          <w:sz w:val="18"/>
          <w:szCs w:val="18"/>
        </w:rPr>
        <w:t>04</w:t>
      </w:r>
      <w:r w:rsidRPr="004F4379">
        <w:rPr>
          <w:rFonts w:eastAsia="MS Mincho"/>
          <w:i/>
          <w:iCs/>
          <w:color w:val="0000FF"/>
          <w:sz w:val="18"/>
          <w:szCs w:val="18"/>
        </w:rPr>
        <w:t>-20</w:t>
      </w:r>
      <w:r>
        <w:rPr>
          <w:rFonts w:eastAsia="MS Mincho"/>
          <w:i/>
          <w:iCs/>
          <w:color w:val="0000FF"/>
          <w:sz w:val="18"/>
          <w:szCs w:val="18"/>
          <w:lang w:val="es-MX"/>
        </w:rPr>
        <w:t>22</w:t>
      </w:r>
    </w:p>
    <w:p w14:paraId="45953984" w14:textId="77777777" w:rsidR="00A61C46" w:rsidRDefault="00A61C46" w:rsidP="00355B8D">
      <w:pPr>
        <w:jc w:val="both"/>
        <w:rPr>
          <w:rFonts w:ascii="Arial" w:hAnsi="Arial" w:cs="Arial"/>
          <w:b/>
          <w:sz w:val="24"/>
          <w:szCs w:val="24"/>
        </w:rPr>
      </w:pPr>
    </w:p>
    <w:p w14:paraId="08CC4DCE" w14:textId="77777777" w:rsidR="00DF02BC" w:rsidRDefault="00DF02BC" w:rsidP="00355B8D">
      <w:pPr>
        <w:jc w:val="both"/>
        <w:rPr>
          <w:rFonts w:ascii="Arial" w:hAnsi="Arial" w:cs="Arial"/>
          <w:b/>
          <w:sz w:val="24"/>
          <w:szCs w:val="24"/>
        </w:rPr>
      </w:pPr>
    </w:p>
    <w:p w14:paraId="20D18AF0" w14:textId="77777777" w:rsidR="00DF02BC" w:rsidRDefault="00DF02BC" w:rsidP="00355B8D">
      <w:pPr>
        <w:jc w:val="both"/>
        <w:rPr>
          <w:rFonts w:ascii="Arial" w:hAnsi="Arial" w:cs="Arial"/>
          <w:b/>
          <w:sz w:val="24"/>
          <w:szCs w:val="24"/>
        </w:rPr>
      </w:pPr>
    </w:p>
    <w:p w14:paraId="21CBEE62" w14:textId="77777777" w:rsidR="00DF02BC" w:rsidRPr="00F670AA" w:rsidRDefault="00DF02BC" w:rsidP="00355B8D">
      <w:pPr>
        <w:jc w:val="both"/>
        <w:rPr>
          <w:rFonts w:ascii="Arial" w:hAnsi="Arial" w:cs="Arial"/>
          <w:b/>
          <w:sz w:val="24"/>
          <w:szCs w:val="24"/>
        </w:rPr>
      </w:pPr>
    </w:p>
    <w:p w14:paraId="2784ED3C" w14:textId="77777777" w:rsidR="0030667C" w:rsidRPr="00F670AA" w:rsidRDefault="0030667C" w:rsidP="0072244E">
      <w:pPr>
        <w:spacing w:line="360" w:lineRule="auto"/>
        <w:jc w:val="both"/>
        <w:rPr>
          <w:rFonts w:ascii="Arial" w:hAnsi="Arial" w:cs="Arial"/>
          <w:b/>
          <w:sz w:val="24"/>
          <w:szCs w:val="24"/>
        </w:rPr>
      </w:pPr>
      <w:r w:rsidRPr="00F670AA">
        <w:rPr>
          <w:rFonts w:ascii="Arial" w:hAnsi="Arial" w:cs="Arial"/>
          <w:b/>
          <w:sz w:val="24"/>
          <w:szCs w:val="24"/>
        </w:rPr>
        <w:lastRenderedPageBreak/>
        <w:t>Artículo 8. Reparación integral</w:t>
      </w:r>
    </w:p>
    <w:p w14:paraId="318DE326" w14:textId="77777777" w:rsidR="0030667C" w:rsidRPr="00F670AA" w:rsidRDefault="0030667C" w:rsidP="00DD4BFD">
      <w:pPr>
        <w:pStyle w:val="NormalWeb"/>
        <w:spacing w:before="0" w:beforeAutospacing="0" w:after="0" w:afterAutospacing="0" w:line="360" w:lineRule="auto"/>
        <w:ind w:firstLine="708"/>
        <w:jc w:val="both"/>
        <w:rPr>
          <w:rFonts w:ascii="Arial" w:hAnsi="Arial" w:cs="Arial"/>
          <w:color w:val="auto"/>
        </w:rPr>
      </w:pPr>
      <w:r w:rsidRPr="00F670AA">
        <w:rPr>
          <w:rFonts w:ascii="Arial" w:hAnsi="Arial" w:cs="Arial"/>
          <w:color w:val="auto"/>
        </w:rPr>
        <w:t xml:space="preserve">La reparación integral comprende las medidas de restitución, rehabilitación, compensación, satisfacción y garantías de no repetición, en sus dimensiones individual, colectiva, material, moral y simbólica. Cada una de estas medidas será implementada a favor de la víctima teniendo en cuenta la gravedad y magnitud del hecho </w:t>
      </w:r>
      <w:proofErr w:type="spellStart"/>
      <w:r w:rsidRPr="00F670AA">
        <w:rPr>
          <w:rFonts w:ascii="Arial" w:hAnsi="Arial" w:cs="Arial"/>
          <w:color w:val="auto"/>
        </w:rPr>
        <w:t>victimizante</w:t>
      </w:r>
      <w:proofErr w:type="spellEnd"/>
      <w:r w:rsidRPr="00F670AA">
        <w:rPr>
          <w:rFonts w:ascii="Arial" w:hAnsi="Arial" w:cs="Arial"/>
          <w:color w:val="auto"/>
        </w:rPr>
        <w:t xml:space="preserve"> cometido o la gravedad y magnitud de la violación de sus derechos, así como las circunstancias y características del hecho </w:t>
      </w:r>
      <w:proofErr w:type="spellStart"/>
      <w:r w:rsidRPr="00F670AA">
        <w:rPr>
          <w:rFonts w:ascii="Arial" w:hAnsi="Arial" w:cs="Arial"/>
          <w:color w:val="auto"/>
        </w:rPr>
        <w:t>victimizante</w:t>
      </w:r>
      <w:proofErr w:type="spellEnd"/>
      <w:r w:rsidRPr="00F670AA">
        <w:rPr>
          <w:rFonts w:ascii="Arial" w:hAnsi="Arial" w:cs="Arial"/>
          <w:color w:val="auto"/>
        </w:rPr>
        <w:t>.</w:t>
      </w:r>
    </w:p>
    <w:p w14:paraId="2B50062B" w14:textId="77777777" w:rsidR="0030667C" w:rsidRPr="00F670AA" w:rsidRDefault="0030667C" w:rsidP="00355B8D">
      <w:pPr>
        <w:pStyle w:val="NormalWeb"/>
        <w:spacing w:before="0" w:beforeAutospacing="0" w:after="0" w:afterAutospacing="0"/>
        <w:jc w:val="both"/>
        <w:rPr>
          <w:rFonts w:ascii="Arial" w:hAnsi="Arial" w:cs="Arial"/>
          <w:color w:val="auto"/>
        </w:rPr>
      </w:pPr>
    </w:p>
    <w:p w14:paraId="38095F89" w14:textId="77777777" w:rsidR="0030667C" w:rsidRPr="00F670AA" w:rsidRDefault="0030667C" w:rsidP="00DD4BFD">
      <w:pPr>
        <w:spacing w:line="360" w:lineRule="auto"/>
        <w:ind w:firstLine="708"/>
        <w:jc w:val="both"/>
        <w:rPr>
          <w:rFonts w:ascii="Arial" w:hAnsi="Arial" w:cs="Arial"/>
          <w:sz w:val="24"/>
          <w:szCs w:val="24"/>
        </w:rPr>
      </w:pPr>
      <w:r w:rsidRPr="00F670AA">
        <w:rPr>
          <w:rFonts w:ascii="Arial" w:hAnsi="Arial" w:cs="Arial"/>
          <w:sz w:val="24"/>
          <w:szCs w:val="24"/>
        </w:rPr>
        <w:t>El Gobierno del estado, por conducto de la comisión ejecutiva o de las dependencias y entidades de la Administración Pública estatal, en términos de lo dispuesto por el artículo anterior, generará los programas y reglas de operación necesarios para garantizar las medidas de reparación integral a las personas que hayan sido reconocidas como víctimas de violaciones a sus derechos humanos en las recomendaciones de la Comisión Nacional de los Derechos Humanos o de la Comisión de Derechos Humanos del Estado de Yucatán.</w:t>
      </w:r>
    </w:p>
    <w:p w14:paraId="5AA2E249" w14:textId="77777777" w:rsidR="00355B8D" w:rsidRDefault="00355B8D" w:rsidP="00355B8D">
      <w:pPr>
        <w:jc w:val="both"/>
        <w:rPr>
          <w:rFonts w:ascii="Arial" w:hAnsi="Arial" w:cs="Arial"/>
          <w:b/>
          <w:sz w:val="24"/>
          <w:szCs w:val="24"/>
        </w:rPr>
      </w:pPr>
    </w:p>
    <w:p w14:paraId="35CFEA5B" w14:textId="77777777" w:rsidR="0030667C" w:rsidRPr="00F670AA" w:rsidRDefault="0030667C" w:rsidP="0072244E">
      <w:pPr>
        <w:spacing w:line="360" w:lineRule="auto"/>
        <w:jc w:val="both"/>
        <w:rPr>
          <w:rFonts w:ascii="Arial" w:hAnsi="Arial" w:cs="Arial"/>
          <w:b/>
          <w:sz w:val="24"/>
          <w:szCs w:val="24"/>
        </w:rPr>
      </w:pPr>
      <w:r w:rsidRPr="00F670AA">
        <w:rPr>
          <w:rFonts w:ascii="Arial" w:hAnsi="Arial" w:cs="Arial"/>
          <w:b/>
          <w:sz w:val="24"/>
          <w:szCs w:val="24"/>
        </w:rPr>
        <w:t>Artículo 9. Interpretación</w:t>
      </w:r>
    </w:p>
    <w:p w14:paraId="045E64C0" w14:textId="77777777" w:rsidR="0030667C" w:rsidRPr="00F670AA" w:rsidRDefault="0030667C" w:rsidP="00DD4BFD">
      <w:pPr>
        <w:spacing w:line="360" w:lineRule="auto"/>
        <w:ind w:firstLine="708"/>
        <w:jc w:val="both"/>
        <w:rPr>
          <w:rFonts w:ascii="Arial" w:hAnsi="Arial" w:cs="Arial"/>
          <w:b/>
          <w:sz w:val="24"/>
          <w:szCs w:val="24"/>
        </w:rPr>
      </w:pPr>
      <w:r w:rsidRPr="00F670AA">
        <w:rPr>
          <w:rFonts w:ascii="Arial" w:hAnsi="Arial" w:cs="Arial"/>
          <w:sz w:val="24"/>
          <w:szCs w:val="24"/>
        </w:rPr>
        <w:t>Cuando exista alguna controversia durante la aplicación de esta ley, se deberá preferir aquella que proteja con mayor eficacia a las víctimas.</w:t>
      </w:r>
    </w:p>
    <w:p w14:paraId="344BDC5D" w14:textId="77777777" w:rsidR="0072244E" w:rsidRPr="00F670AA" w:rsidRDefault="0072244E" w:rsidP="00355B8D">
      <w:pPr>
        <w:jc w:val="both"/>
        <w:rPr>
          <w:rFonts w:ascii="Arial" w:hAnsi="Arial" w:cs="Arial"/>
          <w:b/>
          <w:bCs/>
          <w:sz w:val="24"/>
          <w:szCs w:val="24"/>
        </w:rPr>
      </w:pPr>
    </w:p>
    <w:p w14:paraId="5D51A19E" w14:textId="77777777" w:rsidR="0030667C" w:rsidRPr="00F670AA" w:rsidRDefault="0030667C" w:rsidP="0072244E">
      <w:pPr>
        <w:spacing w:line="360" w:lineRule="auto"/>
        <w:jc w:val="center"/>
        <w:rPr>
          <w:rFonts w:ascii="Arial" w:hAnsi="Arial" w:cs="Arial"/>
          <w:b/>
          <w:sz w:val="24"/>
          <w:szCs w:val="24"/>
        </w:rPr>
      </w:pPr>
      <w:r w:rsidRPr="00F670AA">
        <w:rPr>
          <w:rFonts w:ascii="Arial" w:hAnsi="Arial" w:cs="Arial"/>
          <w:b/>
          <w:sz w:val="24"/>
          <w:szCs w:val="24"/>
        </w:rPr>
        <w:t>Título segundo</w:t>
      </w:r>
      <w:r w:rsidRPr="00F670AA">
        <w:rPr>
          <w:rFonts w:ascii="Arial" w:hAnsi="Arial" w:cs="Arial"/>
          <w:b/>
          <w:sz w:val="24"/>
          <w:szCs w:val="24"/>
        </w:rPr>
        <w:br/>
        <w:t>Sistema Estatal de Atención a Víctimas</w:t>
      </w:r>
    </w:p>
    <w:p w14:paraId="1FB20F54" w14:textId="77777777" w:rsidR="0030667C" w:rsidRPr="00F670AA" w:rsidRDefault="0030667C" w:rsidP="00355B8D">
      <w:pPr>
        <w:jc w:val="center"/>
        <w:rPr>
          <w:rFonts w:ascii="Arial" w:hAnsi="Arial" w:cs="Arial"/>
          <w:b/>
          <w:sz w:val="24"/>
          <w:szCs w:val="24"/>
        </w:rPr>
      </w:pPr>
    </w:p>
    <w:p w14:paraId="0D02D6B2" w14:textId="77777777" w:rsidR="0030667C" w:rsidRPr="00F670AA" w:rsidRDefault="0030667C" w:rsidP="0072244E">
      <w:pPr>
        <w:spacing w:line="360" w:lineRule="auto"/>
        <w:jc w:val="center"/>
        <w:rPr>
          <w:rFonts w:ascii="Arial" w:hAnsi="Arial" w:cs="Arial"/>
          <w:b/>
          <w:sz w:val="24"/>
          <w:szCs w:val="24"/>
        </w:rPr>
      </w:pPr>
      <w:r w:rsidRPr="00F670AA">
        <w:rPr>
          <w:rFonts w:ascii="Arial" w:hAnsi="Arial" w:cs="Arial"/>
          <w:b/>
          <w:sz w:val="24"/>
          <w:szCs w:val="24"/>
        </w:rPr>
        <w:t xml:space="preserve">Capítulo I </w:t>
      </w:r>
      <w:r w:rsidRPr="00F670AA">
        <w:rPr>
          <w:rFonts w:ascii="Arial" w:hAnsi="Arial" w:cs="Arial"/>
          <w:b/>
          <w:sz w:val="24"/>
          <w:szCs w:val="24"/>
        </w:rPr>
        <w:br/>
        <w:t>Objeto del sistema</w:t>
      </w:r>
    </w:p>
    <w:p w14:paraId="40F32196" w14:textId="77777777" w:rsidR="0030667C" w:rsidRPr="00F670AA" w:rsidRDefault="0030667C" w:rsidP="00355B8D">
      <w:pPr>
        <w:jc w:val="center"/>
        <w:rPr>
          <w:rFonts w:ascii="Arial" w:hAnsi="Arial" w:cs="Arial"/>
          <w:b/>
          <w:sz w:val="24"/>
          <w:szCs w:val="24"/>
        </w:rPr>
      </w:pPr>
    </w:p>
    <w:p w14:paraId="4A5C56CD" w14:textId="77777777" w:rsidR="0030667C" w:rsidRPr="00F670AA" w:rsidRDefault="0030667C" w:rsidP="0072244E">
      <w:pPr>
        <w:pStyle w:val="Default"/>
        <w:spacing w:line="360" w:lineRule="auto"/>
        <w:jc w:val="both"/>
        <w:rPr>
          <w:b/>
          <w:color w:val="auto"/>
        </w:rPr>
      </w:pPr>
      <w:r w:rsidRPr="00F670AA">
        <w:rPr>
          <w:b/>
          <w:color w:val="auto"/>
        </w:rPr>
        <w:t>Artículo 10. Objeto del sistema</w:t>
      </w:r>
    </w:p>
    <w:p w14:paraId="537AD21C" w14:textId="77777777" w:rsidR="0030667C" w:rsidRPr="00F670AA" w:rsidRDefault="0030667C" w:rsidP="00DD4BFD">
      <w:pPr>
        <w:spacing w:line="360" w:lineRule="auto"/>
        <w:ind w:firstLine="708"/>
        <w:jc w:val="both"/>
        <w:rPr>
          <w:rFonts w:ascii="Arial" w:hAnsi="Arial" w:cs="Arial"/>
          <w:b/>
          <w:bCs/>
          <w:sz w:val="24"/>
          <w:szCs w:val="24"/>
        </w:rPr>
      </w:pPr>
      <w:r w:rsidRPr="00F670AA">
        <w:rPr>
          <w:rFonts w:ascii="Arial" w:hAnsi="Arial" w:cs="Arial"/>
          <w:sz w:val="24"/>
          <w:szCs w:val="24"/>
        </w:rPr>
        <w:t xml:space="preserve">El sistema estatal es el conjunto de normas, autoridades y procedimientos que tiene por objeto implementar mecanismos de colaboración, coordinación y </w:t>
      </w:r>
      <w:r w:rsidRPr="00F670AA">
        <w:rPr>
          <w:rFonts w:ascii="Arial" w:hAnsi="Arial" w:cs="Arial"/>
          <w:sz w:val="24"/>
          <w:szCs w:val="24"/>
        </w:rPr>
        <w:lastRenderedPageBreak/>
        <w:t>articulación interinstitucional para el desarrollo de los instrumentos, políticas, servicios y acciones, previstos en esta ley, con la finalidad de garantizar los derechos de las víctimas.</w:t>
      </w:r>
    </w:p>
    <w:p w14:paraId="29DB5BA2" w14:textId="77777777" w:rsidR="0072244E" w:rsidRPr="00F670AA" w:rsidRDefault="0072244E" w:rsidP="00DF3D35">
      <w:pPr>
        <w:jc w:val="center"/>
        <w:rPr>
          <w:rFonts w:ascii="Arial" w:hAnsi="Arial" w:cs="Arial"/>
          <w:b/>
          <w:sz w:val="24"/>
          <w:szCs w:val="24"/>
        </w:rPr>
      </w:pPr>
    </w:p>
    <w:p w14:paraId="5F571910" w14:textId="77777777" w:rsidR="0030667C" w:rsidRPr="00F670AA" w:rsidRDefault="0030667C" w:rsidP="0072244E">
      <w:pPr>
        <w:spacing w:line="360" w:lineRule="auto"/>
        <w:jc w:val="center"/>
        <w:rPr>
          <w:rFonts w:ascii="Arial" w:hAnsi="Arial" w:cs="Arial"/>
          <w:b/>
          <w:sz w:val="24"/>
          <w:szCs w:val="24"/>
        </w:rPr>
      </w:pPr>
      <w:r w:rsidRPr="00F670AA">
        <w:rPr>
          <w:rFonts w:ascii="Arial" w:hAnsi="Arial" w:cs="Arial"/>
          <w:b/>
          <w:sz w:val="24"/>
          <w:szCs w:val="24"/>
        </w:rPr>
        <w:t>Capítulo II</w:t>
      </w:r>
      <w:r w:rsidRPr="00F670AA">
        <w:rPr>
          <w:rFonts w:ascii="Arial" w:hAnsi="Arial" w:cs="Arial"/>
          <w:b/>
          <w:sz w:val="24"/>
          <w:szCs w:val="24"/>
        </w:rPr>
        <w:br/>
        <w:t>Consejo Estatal de Atención a Víctimas</w:t>
      </w:r>
    </w:p>
    <w:p w14:paraId="2B695208" w14:textId="77777777" w:rsidR="00DF3D35" w:rsidRDefault="00DF3D35" w:rsidP="00DF3D35">
      <w:pPr>
        <w:jc w:val="both"/>
        <w:rPr>
          <w:rFonts w:ascii="Arial" w:hAnsi="Arial" w:cs="Arial"/>
          <w:b/>
          <w:sz w:val="24"/>
          <w:szCs w:val="24"/>
        </w:rPr>
      </w:pPr>
    </w:p>
    <w:p w14:paraId="027CC0DF" w14:textId="77777777" w:rsidR="0030667C" w:rsidRPr="00F670AA" w:rsidRDefault="0030667C" w:rsidP="0072244E">
      <w:pPr>
        <w:spacing w:line="360" w:lineRule="auto"/>
        <w:jc w:val="both"/>
        <w:rPr>
          <w:rFonts w:ascii="Arial" w:hAnsi="Arial" w:cs="Arial"/>
          <w:b/>
          <w:sz w:val="24"/>
          <w:szCs w:val="24"/>
        </w:rPr>
      </w:pPr>
      <w:r w:rsidRPr="00F670AA">
        <w:rPr>
          <w:rFonts w:ascii="Arial" w:hAnsi="Arial" w:cs="Arial"/>
          <w:b/>
          <w:sz w:val="24"/>
          <w:szCs w:val="24"/>
        </w:rPr>
        <w:t>Artículo 11. Objeto del consejo estatal</w:t>
      </w:r>
    </w:p>
    <w:p w14:paraId="06FFD4D3" w14:textId="77777777" w:rsidR="0030667C" w:rsidRPr="00F670AA" w:rsidRDefault="0030667C" w:rsidP="00DD4BFD">
      <w:pPr>
        <w:spacing w:line="360" w:lineRule="auto"/>
        <w:ind w:firstLine="708"/>
        <w:jc w:val="both"/>
        <w:rPr>
          <w:rFonts w:ascii="Arial" w:hAnsi="Arial" w:cs="Arial"/>
          <w:noProof/>
          <w:sz w:val="24"/>
          <w:szCs w:val="24"/>
        </w:rPr>
      </w:pPr>
      <w:r w:rsidRPr="00F670AA">
        <w:rPr>
          <w:rFonts w:ascii="Arial" w:hAnsi="Arial" w:cs="Arial"/>
          <w:noProof/>
          <w:sz w:val="24"/>
          <w:szCs w:val="24"/>
        </w:rPr>
        <w:t>El Consejo Estatal de Atención a Víctimas es la instancia superior de coordinación del sistema estatal y tiene por objeto contribuir a mejorar su organización y funcionamiento, mediante la planeación, definición, seguimiento y evaluación de políticas, estrategias y acciones; y a implementar efectivamente el Sistema Nacional de Atención de Víctimas y las directrices que emita en el estado.</w:t>
      </w:r>
    </w:p>
    <w:p w14:paraId="1F9463C5" w14:textId="77777777" w:rsidR="0030667C" w:rsidRPr="00F670AA" w:rsidRDefault="0030667C" w:rsidP="00DF3D35">
      <w:pPr>
        <w:jc w:val="both"/>
        <w:rPr>
          <w:rFonts w:ascii="Arial" w:hAnsi="Arial" w:cs="Arial"/>
          <w:b/>
          <w:bCs/>
          <w:sz w:val="24"/>
          <w:szCs w:val="24"/>
        </w:rPr>
      </w:pPr>
    </w:p>
    <w:p w14:paraId="1AC4411E" w14:textId="77777777" w:rsidR="0030667C" w:rsidRPr="00F670AA" w:rsidRDefault="0030667C" w:rsidP="0072244E">
      <w:pPr>
        <w:spacing w:line="360" w:lineRule="auto"/>
        <w:jc w:val="both"/>
        <w:rPr>
          <w:rFonts w:ascii="Arial" w:hAnsi="Arial" w:cs="Arial"/>
          <w:b/>
          <w:sz w:val="24"/>
          <w:szCs w:val="24"/>
        </w:rPr>
      </w:pPr>
      <w:r w:rsidRPr="00F670AA">
        <w:rPr>
          <w:rFonts w:ascii="Arial" w:hAnsi="Arial" w:cs="Arial"/>
          <w:b/>
          <w:sz w:val="24"/>
          <w:szCs w:val="24"/>
        </w:rPr>
        <w:t>Artículo 12. Atribuciones</w:t>
      </w:r>
    </w:p>
    <w:p w14:paraId="7602EE34" w14:textId="77777777" w:rsidR="0030667C" w:rsidRPr="00F670AA" w:rsidRDefault="0030667C" w:rsidP="00DD4BFD">
      <w:pPr>
        <w:spacing w:line="360" w:lineRule="auto"/>
        <w:ind w:firstLine="708"/>
        <w:jc w:val="both"/>
        <w:rPr>
          <w:rFonts w:ascii="Arial" w:hAnsi="Arial" w:cs="Arial"/>
          <w:sz w:val="24"/>
          <w:szCs w:val="24"/>
        </w:rPr>
      </w:pPr>
      <w:r w:rsidRPr="00F670AA">
        <w:rPr>
          <w:rFonts w:ascii="Arial" w:hAnsi="Arial" w:cs="Arial"/>
          <w:sz w:val="24"/>
          <w:szCs w:val="24"/>
        </w:rPr>
        <w:t>El consejo estatal, para el cumplimiento de su objeto, tendrá las siguientes atribuciones:</w:t>
      </w:r>
    </w:p>
    <w:p w14:paraId="69794254"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I.</w:t>
      </w:r>
      <w:r w:rsidRPr="00F670AA">
        <w:rPr>
          <w:rFonts w:ascii="Arial" w:hAnsi="Arial" w:cs="Arial"/>
          <w:sz w:val="24"/>
          <w:szCs w:val="24"/>
        </w:rPr>
        <w:t xml:space="preserve"> Establecer las bases para la coordinación entre las autoridades estatales y municipales para garantizar los derechos de las víctimas.</w:t>
      </w:r>
    </w:p>
    <w:p w14:paraId="6BF2754B" w14:textId="77777777" w:rsidR="0030667C" w:rsidRPr="00F670AA" w:rsidRDefault="0030667C" w:rsidP="0072244E">
      <w:pPr>
        <w:ind w:firstLine="708"/>
        <w:jc w:val="both"/>
        <w:rPr>
          <w:rFonts w:ascii="Arial" w:hAnsi="Arial" w:cs="Arial"/>
          <w:sz w:val="24"/>
          <w:szCs w:val="24"/>
        </w:rPr>
      </w:pPr>
    </w:p>
    <w:p w14:paraId="4F8AA3D9"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II.</w:t>
      </w:r>
      <w:r w:rsidRPr="00F670AA">
        <w:rPr>
          <w:rFonts w:ascii="Arial" w:hAnsi="Arial" w:cs="Arial"/>
          <w:sz w:val="24"/>
          <w:szCs w:val="24"/>
        </w:rPr>
        <w:t xml:space="preserve"> Impulsar la efectiva coordinación entre los órdenes de gobierno y poderes del estado en materia de atención y protección a víctimas.</w:t>
      </w:r>
    </w:p>
    <w:p w14:paraId="14BCA15D" w14:textId="77777777" w:rsidR="0030667C" w:rsidRPr="00F670AA" w:rsidRDefault="0030667C" w:rsidP="0072244E">
      <w:pPr>
        <w:ind w:firstLine="708"/>
        <w:jc w:val="both"/>
        <w:rPr>
          <w:rFonts w:ascii="Arial" w:hAnsi="Arial" w:cs="Arial"/>
          <w:sz w:val="24"/>
          <w:szCs w:val="24"/>
        </w:rPr>
      </w:pPr>
    </w:p>
    <w:p w14:paraId="238724FC"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III.</w:t>
      </w:r>
      <w:r w:rsidRPr="00F670AA">
        <w:rPr>
          <w:rFonts w:ascii="Arial" w:hAnsi="Arial" w:cs="Arial"/>
          <w:sz w:val="24"/>
          <w:szCs w:val="24"/>
        </w:rPr>
        <w:t xml:space="preserve"> Distribuir entre las autoridades que integran el sistema estatal, actividades específicas para el cumplimiento del objeto de esta ley.</w:t>
      </w:r>
    </w:p>
    <w:p w14:paraId="12A293DE" w14:textId="77777777" w:rsidR="0030667C" w:rsidRPr="00F670AA" w:rsidRDefault="0030667C" w:rsidP="0072244E">
      <w:pPr>
        <w:ind w:firstLine="708"/>
        <w:jc w:val="both"/>
        <w:rPr>
          <w:rFonts w:ascii="Arial" w:hAnsi="Arial" w:cs="Arial"/>
          <w:sz w:val="24"/>
          <w:szCs w:val="24"/>
        </w:rPr>
      </w:pPr>
    </w:p>
    <w:p w14:paraId="020F6798"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IV.</w:t>
      </w:r>
      <w:r w:rsidRPr="00F670AA">
        <w:rPr>
          <w:rFonts w:ascii="Arial" w:hAnsi="Arial" w:cs="Arial"/>
          <w:sz w:val="24"/>
          <w:szCs w:val="24"/>
        </w:rPr>
        <w:t xml:space="preserve"> Implementar acciones para vincular efectivamente el sistema estatal con el sistema nacional y los sistemas de otros estados.</w:t>
      </w:r>
    </w:p>
    <w:p w14:paraId="2405F1AF" w14:textId="77777777" w:rsidR="0030667C" w:rsidRPr="00F670AA" w:rsidRDefault="0030667C" w:rsidP="0072244E">
      <w:pPr>
        <w:ind w:firstLine="708"/>
        <w:jc w:val="both"/>
        <w:rPr>
          <w:rFonts w:ascii="Arial" w:hAnsi="Arial" w:cs="Arial"/>
          <w:sz w:val="24"/>
          <w:szCs w:val="24"/>
        </w:rPr>
      </w:pPr>
    </w:p>
    <w:p w14:paraId="13159AA6"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V.</w:t>
      </w:r>
      <w:r w:rsidRPr="00F670AA">
        <w:rPr>
          <w:rFonts w:ascii="Arial" w:hAnsi="Arial" w:cs="Arial"/>
          <w:sz w:val="24"/>
          <w:szCs w:val="24"/>
        </w:rPr>
        <w:t xml:space="preserve"> Diseñar las políticas, estrategias y líneas de acción en materia de </w:t>
      </w:r>
      <w:r w:rsidRPr="00F670AA">
        <w:rPr>
          <w:rFonts w:ascii="Arial" w:hAnsi="Arial" w:cs="Arial"/>
          <w:sz w:val="24"/>
          <w:szCs w:val="24"/>
        </w:rPr>
        <w:lastRenderedPageBreak/>
        <w:t>atención y protección a víctimas y supervisar su implementación.</w:t>
      </w:r>
    </w:p>
    <w:p w14:paraId="3EDA9524" w14:textId="77777777" w:rsidR="0030667C" w:rsidRPr="00F670AA" w:rsidRDefault="0030667C" w:rsidP="0072244E">
      <w:pPr>
        <w:ind w:firstLine="708"/>
        <w:jc w:val="both"/>
        <w:rPr>
          <w:rFonts w:ascii="Arial" w:hAnsi="Arial" w:cs="Arial"/>
          <w:sz w:val="24"/>
          <w:szCs w:val="24"/>
        </w:rPr>
      </w:pPr>
    </w:p>
    <w:p w14:paraId="629860D1"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VI.</w:t>
      </w:r>
      <w:r w:rsidRPr="00F670AA">
        <w:rPr>
          <w:rFonts w:ascii="Arial" w:hAnsi="Arial" w:cs="Arial"/>
          <w:sz w:val="24"/>
          <w:szCs w:val="24"/>
        </w:rPr>
        <w:t xml:space="preserve"> Proponer el establecimiento de objetivos y metas en los instrumentos de planeación en materia de atención y protección a víctimas, y vigilar su cumplimiento.</w:t>
      </w:r>
    </w:p>
    <w:p w14:paraId="0AC70A7F" w14:textId="77777777" w:rsidR="0030667C" w:rsidRPr="00F670AA" w:rsidRDefault="0030667C" w:rsidP="0072244E">
      <w:pPr>
        <w:ind w:firstLine="708"/>
        <w:jc w:val="both"/>
        <w:rPr>
          <w:rFonts w:ascii="Arial" w:hAnsi="Arial" w:cs="Arial"/>
          <w:sz w:val="24"/>
          <w:szCs w:val="24"/>
        </w:rPr>
      </w:pPr>
    </w:p>
    <w:p w14:paraId="10EA5214"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VII.</w:t>
      </w:r>
      <w:r w:rsidRPr="00F670AA">
        <w:rPr>
          <w:rFonts w:ascii="Arial" w:hAnsi="Arial" w:cs="Arial"/>
          <w:sz w:val="24"/>
          <w:szCs w:val="24"/>
        </w:rPr>
        <w:t xml:space="preserve"> Impulsar la elaboración de estudios e investigaciones que permitan conocer la problemática que atraviesan las víctimas.</w:t>
      </w:r>
    </w:p>
    <w:p w14:paraId="085B75A0" w14:textId="77777777" w:rsidR="0030667C" w:rsidRPr="00F670AA" w:rsidRDefault="0030667C" w:rsidP="0072244E">
      <w:pPr>
        <w:ind w:firstLine="708"/>
        <w:jc w:val="both"/>
        <w:rPr>
          <w:rFonts w:ascii="Arial" w:hAnsi="Arial" w:cs="Arial"/>
          <w:sz w:val="24"/>
          <w:szCs w:val="24"/>
        </w:rPr>
      </w:pPr>
    </w:p>
    <w:p w14:paraId="37BC42FB"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VIII.</w:t>
      </w:r>
      <w:r w:rsidRPr="00F670AA">
        <w:rPr>
          <w:rFonts w:ascii="Arial" w:hAnsi="Arial" w:cs="Arial"/>
          <w:sz w:val="24"/>
          <w:szCs w:val="24"/>
        </w:rPr>
        <w:t xml:space="preserve"> Emitir acuerdos para mejorar la organización y el funcionamiento del sistema estatal.</w:t>
      </w:r>
    </w:p>
    <w:p w14:paraId="4C627871" w14:textId="77777777" w:rsidR="0030667C" w:rsidRPr="00F670AA" w:rsidRDefault="0030667C" w:rsidP="0072244E">
      <w:pPr>
        <w:ind w:firstLine="708"/>
        <w:jc w:val="both"/>
        <w:rPr>
          <w:rFonts w:ascii="Arial" w:hAnsi="Arial" w:cs="Arial"/>
          <w:sz w:val="24"/>
          <w:szCs w:val="24"/>
        </w:rPr>
      </w:pPr>
    </w:p>
    <w:p w14:paraId="78B3580C"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IX.</w:t>
      </w:r>
      <w:r w:rsidRPr="00F670AA">
        <w:rPr>
          <w:rFonts w:ascii="Arial" w:hAnsi="Arial" w:cs="Arial"/>
          <w:sz w:val="24"/>
          <w:szCs w:val="24"/>
        </w:rPr>
        <w:t xml:space="preserve"> Impulsar el desarrollo profesional y la especialización de los servidores públicos de las autoridades integrantes del sistema estatal.</w:t>
      </w:r>
    </w:p>
    <w:p w14:paraId="1345ABC3" w14:textId="77777777" w:rsidR="0030667C" w:rsidRPr="00F670AA" w:rsidRDefault="0030667C" w:rsidP="0072244E">
      <w:pPr>
        <w:ind w:firstLine="708"/>
        <w:jc w:val="both"/>
        <w:rPr>
          <w:rFonts w:ascii="Arial" w:hAnsi="Arial" w:cs="Arial"/>
          <w:sz w:val="24"/>
          <w:szCs w:val="24"/>
        </w:rPr>
      </w:pPr>
    </w:p>
    <w:p w14:paraId="72DB24CA"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X.</w:t>
      </w:r>
      <w:r w:rsidRPr="00F670AA">
        <w:rPr>
          <w:rFonts w:ascii="Arial" w:hAnsi="Arial" w:cs="Arial"/>
          <w:sz w:val="24"/>
          <w:szCs w:val="24"/>
        </w:rPr>
        <w:t xml:space="preserve"> Fomentar la cultura del respeto y atención a las víctimas, así como promover acciones de difusión para sensibilizar a la sociedad sobre esta materia.</w:t>
      </w:r>
    </w:p>
    <w:p w14:paraId="5C1F4820" w14:textId="77777777" w:rsidR="00DF3D35" w:rsidRPr="00F670AA" w:rsidRDefault="00DF3D35" w:rsidP="00355B8D">
      <w:pPr>
        <w:ind w:firstLine="708"/>
        <w:jc w:val="both"/>
        <w:rPr>
          <w:rFonts w:ascii="Arial" w:hAnsi="Arial" w:cs="Arial"/>
          <w:sz w:val="24"/>
          <w:szCs w:val="24"/>
        </w:rPr>
      </w:pPr>
    </w:p>
    <w:p w14:paraId="371EDF73"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XI.</w:t>
      </w:r>
      <w:r w:rsidRPr="00F670AA">
        <w:rPr>
          <w:rFonts w:ascii="Arial" w:hAnsi="Arial" w:cs="Arial"/>
          <w:sz w:val="24"/>
          <w:szCs w:val="24"/>
        </w:rPr>
        <w:t xml:space="preserve"> Fomentar la participación ciudadana en el diseño y la implementación de políticas, estrategias y acciones en materia de atención y protección a víctimas.</w:t>
      </w:r>
    </w:p>
    <w:p w14:paraId="366F00DD" w14:textId="77777777" w:rsidR="0030667C" w:rsidRPr="00F670AA" w:rsidRDefault="0030667C" w:rsidP="0072244E">
      <w:pPr>
        <w:ind w:firstLine="708"/>
        <w:jc w:val="both"/>
        <w:rPr>
          <w:rFonts w:ascii="Arial" w:hAnsi="Arial" w:cs="Arial"/>
          <w:sz w:val="24"/>
          <w:szCs w:val="24"/>
        </w:rPr>
      </w:pPr>
    </w:p>
    <w:p w14:paraId="5B810011"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XII.</w:t>
      </w:r>
      <w:r w:rsidRPr="00F670AA">
        <w:rPr>
          <w:rFonts w:ascii="Arial" w:hAnsi="Arial" w:cs="Arial"/>
          <w:sz w:val="24"/>
          <w:szCs w:val="24"/>
        </w:rPr>
        <w:t xml:space="preserve"> Emitir observaciones al gobernador sobre el proyecto de programa especial.</w:t>
      </w:r>
    </w:p>
    <w:p w14:paraId="7EEC6796" w14:textId="77777777" w:rsidR="0030667C" w:rsidRPr="00F670AA" w:rsidRDefault="0030667C" w:rsidP="0072244E">
      <w:pPr>
        <w:ind w:firstLine="708"/>
        <w:jc w:val="both"/>
        <w:rPr>
          <w:rFonts w:ascii="Arial" w:hAnsi="Arial" w:cs="Arial"/>
          <w:sz w:val="24"/>
          <w:szCs w:val="24"/>
        </w:rPr>
      </w:pPr>
    </w:p>
    <w:p w14:paraId="4E4ED669"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XIII.</w:t>
      </w:r>
      <w:r w:rsidRPr="00F670AA">
        <w:rPr>
          <w:rFonts w:ascii="Arial" w:hAnsi="Arial" w:cs="Arial"/>
          <w:sz w:val="24"/>
          <w:szCs w:val="24"/>
        </w:rPr>
        <w:t xml:space="preserve"> Realizar propuestas de modificación al marco normativo aplicables en materia de atención y protección a víctimas.</w:t>
      </w:r>
    </w:p>
    <w:p w14:paraId="418449CB" w14:textId="77777777" w:rsidR="0030667C" w:rsidRPr="00F670AA" w:rsidRDefault="0030667C" w:rsidP="0072244E">
      <w:pPr>
        <w:ind w:firstLine="708"/>
        <w:jc w:val="both"/>
        <w:rPr>
          <w:rFonts w:ascii="Arial" w:hAnsi="Arial" w:cs="Arial"/>
          <w:sz w:val="24"/>
          <w:szCs w:val="24"/>
        </w:rPr>
      </w:pPr>
    </w:p>
    <w:p w14:paraId="0B0FCDD0"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sz w:val="24"/>
          <w:szCs w:val="24"/>
        </w:rPr>
        <w:t>XI</w:t>
      </w:r>
      <w:r w:rsidRPr="00F670AA">
        <w:rPr>
          <w:rFonts w:ascii="Arial" w:hAnsi="Arial" w:cs="Arial"/>
          <w:b/>
          <w:sz w:val="24"/>
          <w:szCs w:val="24"/>
        </w:rPr>
        <w:t>V.</w:t>
      </w:r>
      <w:r w:rsidRPr="00F670AA">
        <w:rPr>
          <w:rFonts w:ascii="Arial" w:hAnsi="Arial" w:cs="Arial"/>
          <w:sz w:val="24"/>
          <w:szCs w:val="24"/>
        </w:rPr>
        <w:t xml:space="preserve"> Aprobar la normativa interna que requiera para el cumplimiento de su objeto.</w:t>
      </w:r>
    </w:p>
    <w:p w14:paraId="7857489A" w14:textId="77777777" w:rsidR="0030667C" w:rsidRPr="00F670AA" w:rsidRDefault="0030667C" w:rsidP="0072244E">
      <w:pPr>
        <w:ind w:firstLine="708"/>
        <w:jc w:val="both"/>
        <w:rPr>
          <w:rFonts w:ascii="Arial" w:hAnsi="Arial" w:cs="Arial"/>
          <w:sz w:val="24"/>
          <w:szCs w:val="24"/>
        </w:rPr>
      </w:pPr>
    </w:p>
    <w:p w14:paraId="478923F2"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XV.</w:t>
      </w:r>
      <w:r w:rsidRPr="00F670AA">
        <w:rPr>
          <w:rFonts w:ascii="Arial" w:hAnsi="Arial" w:cs="Arial"/>
          <w:sz w:val="24"/>
          <w:szCs w:val="24"/>
        </w:rPr>
        <w:t xml:space="preserve"> Vigilar el cumplimiento de la Ley General de Víctimas y de esta ley, </w:t>
      </w:r>
      <w:r w:rsidRPr="00F670AA">
        <w:rPr>
          <w:rFonts w:ascii="Arial" w:hAnsi="Arial" w:cs="Arial"/>
          <w:sz w:val="24"/>
          <w:szCs w:val="24"/>
        </w:rPr>
        <w:lastRenderedPageBreak/>
        <w:t>así como de las demás disposiciones legales y normativas aplicables.</w:t>
      </w:r>
    </w:p>
    <w:p w14:paraId="7334D93F" w14:textId="77777777" w:rsidR="0030667C" w:rsidRPr="00F670AA" w:rsidRDefault="0030667C" w:rsidP="0072244E">
      <w:pPr>
        <w:ind w:firstLine="708"/>
        <w:jc w:val="both"/>
        <w:rPr>
          <w:rFonts w:ascii="Arial" w:hAnsi="Arial" w:cs="Arial"/>
          <w:b/>
          <w:sz w:val="24"/>
          <w:szCs w:val="24"/>
        </w:rPr>
      </w:pPr>
    </w:p>
    <w:p w14:paraId="4D7F3A06"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XVI.</w:t>
      </w:r>
      <w:r w:rsidRPr="00F670AA">
        <w:rPr>
          <w:rFonts w:ascii="Arial" w:hAnsi="Arial" w:cs="Arial"/>
          <w:sz w:val="24"/>
          <w:szCs w:val="24"/>
        </w:rPr>
        <w:t xml:space="preserve"> Aprobar la creación de comités transitorios o permanentes para la realización de tareas específicas relacionadas con su objeto.</w:t>
      </w:r>
    </w:p>
    <w:p w14:paraId="24E1E700" w14:textId="77777777" w:rsidR="0030667C" w:rsidRPr="00F670AA" w:rsidRDefault="0030667C" w:rsidP="0072244E">
      <w:pPr>
        <w:spacing w:line="360" w:lineRule="auto"/>
        <w:ind w:firstLine="708"/>
        <w:jc w:val="both"/>
        <w:rPr>
          <w:rFonts w:ascii="Arial" w:hAnsi="Arial" w:cs="Arial"/>
          <w:b/>
          <w:bCs/>
          <w:sz w:val="24"/>
          <w:szCs w:val="24"/>
        </w:rPr>
      </w:pPr>
    </w:p>
    <w:p w14:paraId="0967B748" w14:textId="77777777" w:rsidR="0030667C" w:rsidRPr="00F670AA" w:rsidRDefault="0030667C" w:rsidP="0072244E">
      <w:pPr>
        <w:spacing w:line="360" w:lineRule="auto"/>
        <w:jc w:val="both"/>
        <w:rPr>
          <w:rFonts w:ascii="Arial" w:hAnsi="Arial" w:cs="Arial"/>
          <w:b/>
          <w:sz w:val="24"/>
          <w:szCs w:val="24"/>
        </w:rPr>
      </w:pPr>
      <w:r w:rsidRPr="00F670AA">
        <w:rPr>
          <w:rFonts w:ascii="Arial" w:hAnsi="Arial" w:cs="Arial"/>
          <w:b/>
          <w:sz w:val="24"/>
          <w:szCs w:val="24"/>
        </w:rPr>
        <w:t>Artículo 13. Integración</w:t>
      </w:r>
    </w:p>
    <w:p w14:paraId="6AEEF52F" w14:textId="77777777" w:rsidR="0030667C" w:rsidRPr="00F670AA" w:rsidRDefault="0030667C" w:rsidP="00DD4BFD">
      <w:pPr>
        <w:spacing w:line="360" w:lineRule="auto"/>
        <w:ind w:firstLine="708"/>
        <w:jc w:val="both"/>
        <w:rPr>
          <w:rFonts w:ascii="Arial" w:hAnsi="Arial" w:cs="Arial"/>
          <w:sz w:val="24"/>
          <w:szCs w:val="24"/>
        </w:rPr>
      </w:pPr>
      <w:r w:rsidRPr="00F670AA">
        <w:rPr>
          <w:rFonts w:ascii="Arial" w:hAnsi="Arial" w:cs="Arial"/>
          <w:sz w:val="24"/>
          <w:szCs w:val="24"/>
        </w:rPr>
        <w:t>El consejo estatal estará integrado por:</w:t>
      </w:r>
    </w:p>
    <w:p w14:paraId="6C40F678" w14:textId="77777777" w:rsidR="0030667C" w:rsidRPr="00F670AA" w:rsidRDefault="0030667C" w:rsidP="0072244E">
      <w:pPr>
        <w:spacing w:line="360" w:lineRule="auto"/>
        <w:jc w:val="both"/>
        <w:rPr>
          <w:rFonts w:ascii="Arial" w:hAnsi="Arial" w:cs="Arial"/>
          <w:b/>
          <w:sz w:val="24"/>
          <w:szCs w:val="24"/>
        </w:rPr>
      </w:pPr>
    </w:p>
    <w:p w14:paraId="133C571A"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I.</w:t>
      </w:r>
      <w:r w:rsidRPr="00F670AA">
        <w:rPr>
          <w:rFonts w:ascii="Arial" w:hAnsi="Arial" w:cs="Arial"/>
          <w:sz w:val="24"/>
          <w:szCs w:val="24"/>
        </w:rPr>
        <w:t xml:space="preserve"> El secretario general de Gobierno, quien será el presidente.</w:t>
      </w:r>
    </w:p>
    <w:p w14:paraId="0CE63D84" w14:textId="77777777" w:rsidR="0030667C" w:rsidRPr="00F670AA" w:rsidRDefault="0030667C" w:rsidP="0072244E">
      <w:pPr>
        <w:ind w:firstLine="708"/>
        <w:jc w:val="both"/>
        <w:rPr>
          <w:rFonts w:ascii="Arial" w:hAnsi="Arial" w:cs="Arial"/>
          <w:sz w:val="24"/>
          <w:szCs w:val="24"/>
        </w:rPr>
      </w:pPr>
    </w:p>
    <w:p w14:paraId="77D2A5D9"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II.</w:t>
      </w:r>
      <w:r w:rsidRPr="00F670AA">
        <w:rPr>
          <w:rFonts w:ascii="Arial" w:hAnsi="Arial" w:cs="Arial"/>
          <w:sz w:val="24"/>
          <w:szCs w:val="24"/>
        </w:rPr>
        <w:t xml:space="preserve"> El director general de la Comisión Ejecutiva Estatal de Atención a Víctimas, quien será el secretario técnico.</w:t>
      </w:r>
    </w:p>
    <w:p w14:paraId="67317F2C" w14:textId="77777777" w:rsidR="0030667C" w:rsidRPr="00F670AA" w:rsidRDefault="0030667C" w:rsidP="0072244E">
      <w:pPr>
        <w:ind w:firstLine="708"/>
        <w:jc w:val="both"/>
        <w:rPr>
          <w:rFonts w:ascii="Arial" w:hAnsi="Arial" w:cs="Arial"/>
          <w:sz w:val="24"/>
          <w:szCs w:val="24"/>
        </w:rPr>
      </w:pPr>
    </w:p>
    <w:p w14:paraId="70E8B93C"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III.</w:t>
      </w:r>
      <w:r w:rsidRPr="00F670AA">
        <w:rPr>
          <w:rFonts w:ascii="Arial" w:hAnsi="Arial" w:cs="Arial"/>
          <w:sz w:val="24"/>
          <w:szCs w:val="24"/>
        </w:rPr>
        <w:t xml:space="preserve"> El secretario de Salud.</w:t>
      </w:r>
    </w:p>
    <w:p w14:paraId="2B173579" w14:textId="77777777" w:rsidR="0030667C" w:rsidRPr="00F670AA" w:rsidRDefault="0030667C" w:rsidP="0072244E">
      <w:pPr>
        <w:ind w:firstLine="708"/>
        <w:jc w:val="both"/>
        <w:rPr>
          <w:rFonts w:ascii="Arial" w:hAnsi="Arial" w:cs="Arial"/>
          <w:sz w:val="24"/>
          <w:szCs w:val="24"/>
        </w:rPr>
      </w:pPr>
    </w:p>
    <w:p w14:paraId="346B3468"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IV.</w:t>
      </w:r>
      <w:r w:rsidRPr="00F670AA">
        <w:rPr>
          <w:rFonts w:ascii="Arial" w:hAnsi="Arial" w:cs="Arial"/>
          <w:sz w:val="24"/>
          <w:szCs w:val="24"/>
        </w:rPr>
        <w:t xml:space="preserve"> El secretario de Desarrollo Social.</w:t>
      </w:r>
    </w:p>
    <w:p w14:paraId="0FC63E45" w14:textId="77777777" w:rsidR="0030667C" w:rsidRPr="00F670AA" w:rsidRDefault="0030667C" w:rsidP="0072244E">
      <w:pPr>
        <w:spacing w:line="360" w:lineRule="auto"/>
        <w:ind w:firstLine="708"/>
        <w:jc w:val="both"/>
        <w:rPr>
          <w:rFonts w:ascii="Arial" w:hAnsi="Arial" w:cs="Arial"/>
          <w:sz w:val="24"/>
          <w:szCs w:val="24"/>
        </w:rPr>
      </w:pPr>
    </w:p>
    <w:p w14:paraId="434F914B"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V.</w:t>
      </w:r>
      <w:r w:rsidRPr="00F670AA">
        <w:rPr>
          <w:rFonts w:ascii="Arial" w:hAnsi="Arial" w:cs="Arial"/>
          <w:sz w:val="24"/>
          <w:szCs w:val="24"/>
        </w:rPr>
        <w:t xml:space="preserve"> El secretario de Seguridad Pública.</w:t>
      </w:r>
    </w:p>
    <w:p w14:paraId="5E85B4E0" w14:textId="77777777" w:rsidR="0030667C" w:rsidRPr="00F670AA" w:rsidRDefault="0030667C" w:rsidP="0072244E">
      <w:pPr>
        <w:ind w:firstLine="708"/>
        <w:jc w:val="both"/>
        <w:rPr>
          <w:rFonts w:ascii="Arial" w:hAnsi="Arial" w:cs="Arial"/>
          <w:sz w:val="24"/>
          <w:szCs w:val="24"/>
        </w:rPr>
      </w:pPr>
    </w:p>
    <w:p w14:paraId="4A78CBEB"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VI.</w:t>
      </w:r>
      <w:r w:rsidRPr="00F670AA">
        <w:rPr>
          <w:rFonts w:ascii="Arial" w:hAnsi="Arial" w:cs="Arial"/>
          <w:sz w:val="24"/>
          <w:szCs w:val="24"/>
        </w:rPr>
        <w:t xml:space="preserve"> El fiscal general del estado.</w:t>
      </w:r>
    </w:p>
    <w:p w14:paraId="1733C858" w14:textId="77777777" w:rsidR="0030667C" w:rsidRPr="00F670AA" w:rsidRDefault="0030667C" w:rsidP="0072244E">
      <w:pPr>
        <w:ind w:firstLine="708"/>
        <w:jc w:val="both"/>
        <w:rPr>
          <w:rFonts w:ascii="Arial" w:hAnsi="Arial" w:cs="Arial"/>
          <w:sz w:val="24"/>
          <w:szCs w:val="24"/>
        </w:rPr>
      </w:pPr>
    </w:p>
    <w:p w14:paraId="3899A6DE" w14:textId="77777777" w:rsidR="00A9080E" w:rsidRDefault="0030667C" w:rsidP="00A9080E">
      <w:pPr>
        <w:spacing w:line="360" w:lineRule="auto"/>
        <w:ind w:firstLine="708"/>
        <w:jc w:val="both"/>
        <w:rPr>
          <w:rFonts w:ascii="Arial" w:hAnsi="Arial" w:cs="Arial"/>
          <w:sz w:val="24"/>
          <w:szCs w:val="24"/>
        </w:rPr>
      </w:pPr>
      <w:r w:rsidRPr="00F670AA">
        <w:rPr>
          <w:rFonts w:ascii="Arial" w:hAnsi="Arial" w:cs="Arial"/>
          <w:b/>
          <w:sz w:val="24"/>
          <w:szCs w:val="24"/>
        </w:rPr>
        <w:t>VII.</w:t>
      </w:r>
      <w:r w:rsidRPr="00F670AA">
        <w:rPr>
          <w:rFonts w:ascii="Arial" w:hAnsi="Arial" w:cs="Arial"/>
          <w:sz w:val="24"/>
          <w:szCs w:val="24"/>
        </w:rPr>
        <w:t xml:space="preserve"> La </w:t>
      </w:r>
      <w:r w:rsidR="008257AD">
        <w:rPr>
          <w:rFonts w:ascii="Arial" w:hAnsi="Arial" w:cs="Arial"/>
          <w:sz w:val="24"/>
          <w:szCs w:val="24"/>
        </w:rPr>
        <w:t>secretaría de las Mujeres</w:t>
      </w:r>
      <w:r w:rsidRPr="00F670AA">
        <w:rPr>
          <w:rFonts w:ascii="Arial" w:hAnsi="Arial" w:cs="Arial"/>
          <w:sz w:val="24"/>
          <w:szCs w:val="24"/>
        </w:rPr>
        <w:t>.</w:t>
      </w:r>
    </w:p>
    <w:p w14:paraId="79A376C0" w14:textId="77777777" w:rsidR="00A9080E" w:rsidRDefault="00A9080E" w:rsidP="00A9080E">
      <w:pPr>
        <w:spacing w:line="360" w:lineRule="auto"/>
        <w:ind w:firstLine="708"/>
        <w:jc w:val="right"/>
        <w:rPr>
          <w:rFonts w:ascii="Arial" w:hAnsi="Arial" w:cs="Arial"/>
          <w:b/>
        </w:rPr>
      </w:pPr>
      <w:r w:rsidRPr="00C47519">
        <w:rPr>
          <w:rFonts w:eastAsia="MS Mincho"/>
          <w:i/>
          <w:iCs/>
          <w:color w:val="0000FF"/>
          <w:sz w:val="18"/>
          <w:szCs w:val="18"/>
        </w:rPr>
        <w:t>Fracción reformada DO 31-07-2019</w:t>
      </w:r>
    </w:p>
    <w:p w14:paraId="0F0F975E" w14:textId="77777777" w:rsidR="0030667C" w:rsidRPr="00F670AA" w:rsidRDefault="0030667C" w:rsidP="0072244E">
      <w:pPr>
        <w:ind w:firstLine="708"/>
        <w:jc w:val="both"/>
        <w:rPr>
          <w:rFonts w:ascii="Arial" w:hAnsi="Arial" w:cs="Arial"/>
          <w:sz w:val="24"/>
          <w:szCs w:val="24"/>
        </w:rPr>
      </w:pPr>
    </w:p>
    <w:p w14:paraId="642EAF1D"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VIII.</w:t>
      </w:r>
      <w:r w:rsidRPr="00F670AA">
        <w:rPr>
          <w:rFonts w:ascii="Arial" w:hAnsi="Arial" w:cs="Arial"/>
          <w:sz w:val="24"/>
          <w:szCs w:val="24"/>
        </w:rPr>
        <w:t xml:space="preserve"> El director general del Sistema para el Desarrollo Integral de la Familia en Yucatán.</w:t>
      </w:r>
    </w:p>
    <w:p w14:paraId="6E00CDB0" w14:textId="77777777" w:rsidR="0030667C" w:rsidRPr="00F670AA" w:rsidRDefault="0030667C" w:rsidP="0072244E">
      <w:pPr>
        <w:ind w:firstLine="708"/>
        <w:jc w:val="both"/>
        <w:rPr>
          <w:rFonts w:ascii="Arial" w:hAnsi="Arial" w:cs="Arial"/>
          <w:b/>
          <w:sz w:val="24"/>
          <w:szCs w:val="24"/>
        </w:rPr>
      </w:pPr>
    </w:p>
    <w:p w14:paraId="2FDFD731" w14:textId="77777777" w:rsidR="0030667C" w:rsidRPr="00F670AA" w:rsidRDefault="0030667C" w:rsidP="0072244E">
      <w:pPr>
        <w:spacing w:line="360" w:lineRule="auto"/>
        <w:ind w:firstLine="708"/>
        <w:jc w:val="both"/>
        <w:rPr>
          <w:rFonts w:ascii="Arial" w:hAnsi="Arial" w:cs="Arial"/>
          <w:bCs/>
          <w:sz w:val="24"/>
          <w:szCs w:val="24"/>
        </w:rPr>
      </w:pPr>
      <w:r w:rsidRPr="00F670AA">
        <w:rPr>
          <w:rFonts w:ascii="Arial" w:hAnsi="Arial" w:cs="Arial"/>
          <w:b/>
          <w:bCs/>
          <w:sz w:val="24"/>
          <w:szCs w:val="24"/>
        </w:rPr>
        <w:t>IX.</w:t>
      </w:r>
      <w:r w:rsidRPr="00F670AA">
        <w:rPr>
          <w:rFonts w:ascii="Arial" w:hAnsi="Arial" w:cs="Arial"/>
          <w:bCs/>
          <w:sz w:val="24"/>
          <w:szCs w:val="24"/>
        </w:rPr>
        <w:t xml:space="preserve"> El magistrado presidente del Tribunal Superior de Justicia del Estado de Yucatán.</w:t>
      </w:r>
    </w:p>
    <w:p w14:paraId="394F4F30" w14:textId="77777777" w:rsidR="0030667C" w:rsidRPr="00F670AA" w:rsidRDefault="0030667C" w:rsidP="0072244E">
      <w:pPr>
        <w:ind w:firstLine="708"/>
        <w:jc w:val="both"/>
        <w:rPr>
          <w:rFonts w:ascii="Arial" w:hAnsi="Arial" w:cs="Arial"/>
          <w:bCs/>
          <w:sz w:val="24"/>
          <w:szCs w:val="24"/>
        </w:rPr>
      </w:pPr>
    </w:p>
    <w:p w14:paraId="329DBCDB" w14:textId="77777777" w:rsidR="0030667C" w:rsidRPr="00F670AA" w:rsidRDefault="0030667C" w:rsidP="0072244E">
      <w:pPr>
        <w:spacing w:line="360" w:lineRule="auto"/>
        <w:ind w:firstLine="708"/>
        <w:jc w:val="both"/>
        <w:rPr>
          <w:rFonts w:ascii="Arial" w:hAnsi="Arial" w:cs="Arial"/>
          <w:bCs/>
          <w:sz w:val="24"/>
          <w:szCs w:val="24"/>
        </w:rPr>
      </w:pPr>
      <w:r w:rsidRPr="00F670AA">
        <w:rPr>
          <w:rFonts w:ascii="Arial" w:hAnsi="Arial" w:cs="Arial"/>
          <w:b/>
          <w:bCs/>
          <w:sz w:val="24"/>
          <w:szCs w:val="24"/>
        </w:rPr>
        <w:t>X.</w:t>
      </w:r>
      <w:r w:rsidRPr="00F670AA">
        <w:rPr>
          <w:rFonts w:ascii="Arial" w:hAnsi="Arial" w:cs="Arial"/>
          <w:bCs/>
          <w:sz w:val="24"/>
          <w:szCs w:val="24"/>
        </w:rPr>
        <w:t xml:space="preserve"> Un diputado del Poder Legislativo del Estado de Yucatán.</w:t>
      </w:r>
    </w:p>
    <w:p w14:paraId="6862DDEB" w14:textId="77777777" w:rsidR="0030667C" w:rsidRPr="00F670AA" w:rsidRDefault="0030667C" w:rsidP="0072244E">
      <w:pPr>
        <w:ind w:firstLine="708"/>
        <w:jc w:val="both"/>
        <w:rPr>
          <w:rFonts w:ascii="Arial" w:hAnsi="Arial" w:cs="Arial"/>
          <w:sz w:val="24"/>
          <w:szCs w:val="24"/>
        </w:rPr>
      </w:pPr>
    </w:p>
    <w:p w14:paraId="33E881B3"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lastRenderedPageBreak/>
        <w:t>XI.</w:t>
      </w:r>
      <w:r w:rsidRPr="00F670AA">
        <w:rPr>
          <w:rFonts w:ascii="Arial" w:hAnsi="Arial" w:cs="Arial"/>
          <w:sz w:val="24"/>
          <w:szCs w:val="24"/>
        </w:rPr>
        <w:t xml:space="preserve"> El presidente de la Comisión de Derechos Humanos del Estado de Yucatán.</w:t>
      </w:r>
    </w:p>
    <w:p w14:paraId="79C47722" w14:textId="77777777" w:rsidR="0030667C" w:rsidRPr="00F670AA" w:rsidRDefault="0030667C" w:rsidP="0072244E">
      <w:pPr>
        <w:ind w:firstLine="708"/>
        <w:jc w:val="both"/>
        <w:rPr>
          <w:rFonts w:ascii="Arial" w:hAnsi="Arial" w:cs="Arial"/>
          <w:sz w:val="24"/>
          <w:szCs w:val="24"/>
        </w:rPr>
      </w:pPr>
    </w:p>
    <w:p w14:paraId="011B3BA8"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XII.</w:t>
      </w:r>
      <w:r w:rsidRPr="00F670AA">
        <w:rPr>
          <w:rFonts w:ascii="Arial" w:hAnsi="Arial" w:cs="Arial"/>
          <w:sz w:val="24"/>
          <w:szCs w:val="24"/>
        </w:rPr>
        <w:t xml:space="preserve"> Dos representantes de organizaciones de la sociedad civil, debidamente constituidas conforme a la legislación aplicable y con actividad acreditada en atención a víctimas, quienes serán designados por el presidente por un período de dos años y podrán ser ratificados. </w:t>
      </w:r>
    </w:p>
    <w:p w14:paraId="0CCC4984" w14:textId="77777777" w:rsidR="0030667C" w:rsidRPr="00F670AA" w:rsidRDefault="0030667C" w:rsidP="0072244E">
      <w:pPr>
        <w:ind w:firstLine="708"/>
        <w:jc w:val="both"/>
        <w:rPr>
          <w:rFonts w:ascii="Arial" w:hAnsi="Arial" w:cs="Arial"/>
          <w:sz w:val="24"/>
          <w:szCs w:val="24"/>
        </w:rPr>
      </w:pPr>
    </w:p>
    <w:p w14:paraId="142D0A40" w14:textId="77777777" w:rsidR="0030667C" w:rsidRPr="00F670AA" w:rsidRDefault="0030667C" w:rsidP="00DD4BFD">
      <w:pPr>
        <w:spacing w:line="360" w:lineRule="auto"/>
        <w:ind w:firstLine="708"/>
        <w:jc w:val="both"/>
        <w:rPr>
          <w:rFonts w:ascii="Arial" w:hAnsi="Arial" w:cs="Arial"/>
        </w:rPr>
      </w:pPr>
      <w:r w:rsidRPr="00F670AA">
        <w:rPr>
          <w:rFonts w:ascii="Arial" w:hAnsi="Arial" w:cs="Arial"/>
          <w:sz w:val="24"/>
          <w:szCs w:val="24"/>
        </w:rPr>
        <w:t>Cuando el gobernador asista a las sesiones del consejo estatal, asumirá el cargo de presidente y el secretario general de Gobierno fungirá como secretario técnico, conservando el derecho a voz y voto, ambos con las facultades y obligaciones establecidas para tal efecto en esta ley.</w:t>
      </w:r>
    </w:p>
    <w:p w14:paraId="1EEEE832" w14:textId="77777777" w:rsidR="0030667C" w:rsidRPr="00F670AA" w:rsidRDefault="0030667C" w:rsidP="0072244E">
      <w:pPr>
        <w:spacing w:line="360" w:lineRule="auto"/>
        <w:jc w:val="both"/>
        <w:rPr>
          <w:rFonts w:ascii="Arial" w:hAnsi="Arial" w:cs="Arial"/>
          <w:b/>
          <w:bCs/>
          <w:sz w:val="24"/>
          <w:szCs w:val="24"/>
        </w:rPr>
      </w:pPr>
    </w:p>
    <w:p w14:paraId="4E4E8511" w14:textId="77777777" w:rsidR="0030667C" w:rsidRDefault="0030667C" w:rsidP="0072244E">
      <w:pPr>
        <w:spacing w:line="360" w:lineRule="auto"/>
        <w:jc w:val="both"/>
        <w:rPr>
          <w:rFonts w:ascii="Arial" w:hAnsi="Arial" w:cs="Arial"/>
          <w:b/>
          <w:noProof/>
          <w:sz w:val="24"/>
          <w:szCs w:val="24"/>
        </w:rPr>
      </w:pPr>
      <w:r w:rsidRPr="00F670AA">
        <w:rPr>
          <w:rFonts w:ascii="Arial" w:hAnsi="Arial" w:cs="Arial"/>
          <w:b/>
          <w:noProof/>
          <w:sz w:val="24"/>
          <w:szCs w:val="24"/>
        </w:rPr>
        <w:t>Artículo 14. Invitados</w:t>
      </w:r>
    </w:p>
    <w:p w14:paraId="3553B687" w14:textId="77777777" w:rsidR="0030667C" w:rsidRPr="00F670AA" w:rsidRDefault="0030667C" w:rsidP="00DD4BFD">
      <w:pPr>
        <w:spacing w:line="360" w:lineRule="auto"/>
        <w:ind w:firstLine="708"/>
        <w:jc w:val="both"/>
        <w:rPr>
          <w:rFonts w:ascii="Arial" w:hAnsi="Arial" w:cs="Arial"/>
          <w:sz w:val="24"/>
          <w:szCs w:val="24"/>
        </w:rPr>
      </w:pPr>
      <w:r w:rsidRPr="00F670AA">
        <w:rPr>
          <w:rFonts w:ascii="Arial" w:hAnsi="Arial" w:cs="Arial"/>
          <w:sz w:val="24"/>
          <w:szCs w:val="24"/>
        </w:rPr>
        <w:t>El presidente podrá invitar a participar en las sesiones del consejo estatal a los servidores públicos de los tres órdenes de gobierno y de los organismos constitucionales autónomos, a los representantes de instituciones académicas u organizaciones civiles o a las personas que tengan reconocido conocimiento o prestigio en la materia que puedan aportar opiniones valiosas y ser de utilidad para este.</w:t>
      </w:r>
    </w:p>
    <w:p w14:paraId="678E3700" w14:textId="77777777" w:rsidR="00BD1ED3" w:rsidRDefault="00BD1ED3" w:rsidP="00BD1ED3">
      <w:pPr>
        <w:spacing w:line="360" w:lineRule="auto"/>
        <w:jc w:val="both"/>
        <w:rPr>
          <w:rFonts w:ascii="Arial" w:hAnsi="Arial" w:cs="Arial"/>
          <w:sz w:val="24"/>
          <w:szCs w:val="24"/>
        </w:rPr>
      </w:pPr>
    </w:p>
    <w:p w14:paraId="55E0F2A9" w14:textId="77777777" w:rsidR="0030667C" w:rsidRPr="00F670AA" w:rsidRDefault="0030667C" w:rsidP="00DD4BFD">
      <w:pPr>
        <w:spacing w:line="360" w:lineRule="auto"/>
        <w:ind w:firstLine="708"/>
        <w:jc w:val="both"/>
        <w:rPr>
          <w:rFonts w:ascii="Arial" w:hAnsi="Arial" w:cs="Arial"/>
          <w:b/>
          <w:sz w:val="24"/>
          <w:szCs w:val="24"/>
        </w:rPr>
      </w:pPr>
      <w:r w:rsidRPr="00F670AA">
        <w:rPr>
          <w:rFonts w:ascii="Arial" w:hAnsi="Arial" w:cs="Arial"/>
          <w:sz w:val="24"/>
          <w:szCs w:val="24"/>
        </w:rPr>
        <w:t>Los invitados participarán en las sesiones únicamente con derecho a voz.</w:t>
      </w:r>
    </w:p>
    <w:p w14:paraId="31CA1A4F" w14:textId="77777777" w:rsidR="0030667C" w:rsidRPr="00F670AA" w:rsidRDefault="0030667C" w:rsidP="0072244E">
      <w:pPr>
        <w:spacing w:line="360" w:lineRule="auto"/>
        <w:jc w:val="both"/>
        <w:rPr>
          <w:rFonts w:ascii="Arial" w:hAnsi="Arial" w:cs="Arial"/>
          <w:b/>
          <w:bCs/>
          <w:sz w:val="24"/>
          <w:szCs w:val="24"/>
        </w:rPr>
      </w:pPr>
    </w:p>
    <w:p w14:paraId="3160052B" w14:textId="77777777" w:rsidR="0030667C" w:rsidRPr="00F670AA" w:rsidRDefault="0030667C" w:rsidP="0072244E">
      <w:pPr>
        <w:spacing w:line="360" w:lineRule="auto"/>
        <w:jc w:val="both"/>
        <w:rPr>
          <w:rFonts w:ascii="Arial" w:hAnsi="Arial" w:cs="Arial"/>
          <w:b/>
          <w:sz w:val="24"/>
          <w:szCs w:val="24"/>
        </w:rPr>
      </w:pPr>
      <w:r w:rsidRPr="00F670AA">
        <w:rPr>
          <w:rFonts w:ascii="Arial" w:hAnsi="Arial" w:cs="Arial"/>
          <w:b/>
          <w:sz w:val="24"/>
          <w:szCs w:val="24"/>
        </w:rPr>
        <w:t>Artículo 15. Suplencias</w:t>
      </w:r>
    </w:p>
    <w:p w14:paraId="4BB30C80" w14:textId="77777777" w:rsidR="0030667C" w:rsidRPr="00F670AA" w:rsidRDefault="0030667C" w:rsidP="00DD4BFD">
      <w:pPr>
        <w:spacing w:line="360" w:lineRule="auto"/>
        <w:ind w:firstLine="708"/>
        <w:jc w:val="both"/>
        <w:rPr>
          <w:rFonts w:ascii="Arial" w:hAnsi="Arial" w:cs="Arial"/>
          <w:b/>
          <w:sz w:val="24"/>
          <w:szCs w:val="24"/>
        </w:rPr>
      </w:pPr>
      <w:r w:rsidRPr="00F670AA">
        <w:rPr>
          <w:rFonts w:ascii="Arial" w:hAnsi="Arial" w:cs="Arial"/>
          <w:sz w:val="24"/>
          <w:szCs w:val="24"/>
        </w:rPr>
        <w:t>Los integrantes del consejo estatal designarán a sus suplentes, quienes los sustituirán en caso de ausencia con las facultades y obligaciones que dispone para aquellos esta ley.</w:t>
      </w:r>
    </w:p>
    <w:p w14:paraId="2EF36816" w14:textId="77777777" w:rsidR="00FB3B45" w:rsidRDefault="00FB3B45" w:rsidP="0072244E">
      <w:pPr>
        <w:spacing w:line="360" w:lineRule="auto"/>
        <w:jc w:val="both"/>
        <w:rPr>
          <w:rFonts w:ascii="Arial" w:hAnsi="Arial" w:cs="Arial"/>
          <w:b/>
          <w:bCs/>
          <w:sz w:val="24"/>
          <w:szCs w:val="24"/>
        </w:rPr>
      </w:pPr>
    </w:p>
    <w:p w14:paraId="4AECE8D0" w14:textId="77777777" w:rsidR="006522EF" w:rsidRPr="00F670AA" w:rsidRDefault="006522EF" w:rsidP="0072244E">
      <w:pPr>
        <w:spacing w:line="360" w:lineRule="auto"/>
        <w:jc w:val="both"/>
        <w:rPr>
          <w:rFonts w:ascii="Arial" w:hAnsi="Arial" w:cs="Arial"/>
          <w:b/>
          <w:bCs/>
          <w:sz w:val="24"/>
          <w:szCs w:val="24"/>
        </w:rPr>
      </w:pPr>
    </w:p>
    <w:p w14:paraId="7DAC3EB6" w14:textId="77777777" w:rsidR="0030667C" w:rsidRPr="00F670AA" w:rsidRDefault="0030667C" w:rsidP="0072244E">
      <w:pPr>
        <w:spacing w:line="360" w:lineRule="auto"/>
        <w:jc w:val="both"/>
        <w:rPr>
          <w:rFonts w:ascii="Arial" w:hAnsi="Arial" w:cs="Arial"/>
          <w:b/>
          <w:sz w:val="24"/>
          <w:szCs w:val="24"/>
        </w:rPr>
      </w:pPr>
      <w:r w:rsidRPr="00F670AA">
        <w:rPr>
          <w:rFonts w:ascii="Arial" w:hAnsi="Arial" w:cs="Arial"/>
          <w:b/>
          <w:sz w:val="24"/>
          <w:szCs w:val="24"/>
        </w:rPr>
        <w:lastRenderedPageBreak/>
        <w:t>Artículo 16. Carácter de los cargos</w:t>
      </w:r>
    </w:p>
    <w:p w14:paraId="53EED370" w14:textId="77777777" w:rsidR="0030667C" w:rsidRPr="00F670AA" w:rsidRDefault="0030667C" w:rsidP="00DD4BFD">
      <w:pPr>
        <w:spacing w:line="360" w:lineRule="auto"/>
        <w:ind w:firstLine="708"/>
        <w:jc w:val="both"/>
        <w:rPr>
          <w:rFonts w:ascii="Arial" w:hAnsi="Arial" w:cs="Arial"/>
          <w:sz w:val="24"/>
          <w:szCs w:val="24"/>
        </w:rPr>
      </w:pPr>
      <w:r w:rsidRPr="00F670AA">
        <w:rPr>
          <w:rFonts w:ascii="Arial" w:hAnsi="Arial" w:cs="Arial"/>
          <w:sz w:val="24"/>
          <w:szCs w:val="24"/>
        </w:rPr>
        <w:t xml:space="preserve">Los cargos de los integrantes del consejo estatal son de carácter honorífico, por lo </w:t>
      </w:r>
      <w:proofErr w:type="gramStart"/>
      <w:r w:rsidRPr="00F670AA">
        <w:rPr>
          <w:rFonts w:ascii="Arial" w:hAnsi="Arial" w:cs="Arial"/>
          <w:sz w:val="24"/>
          <w:szCs w:val="24"/>
        </w:rPr>
        <w:t>tanto</w:t>
      </w:r>
      <w:proofErr w:type="gramEnd"/>
      <w:r w:rsidRPr="00F670AA">
        <w:rPr>
          <w:rFonts w:ascii="Arial" w:hAnsi="Arial" w:cs="Arial"/>
          <w:sz w:val="24"/>
          <w:szCs w:val="24"/>
        </w:rPr>
        <w:t xml:space="preserve"> quienes los ocupen no devengarán retribución alguna por su desempeño.</w:t>
      </w:r>
    </w:p>
    <w:p w14:paraId="0C324B54" w14:textId="77777777" w:rsidR="0072244E" w:rsidRPr="00F670AA" w:rsidRDefault="0072244E" w:rsidP="00DF3D35">
      <w:pPr>
        <w:jc w:val="both"/>
        <w:rPr>
          <w:rFonts w:ascii="Arial" w:hAnsi="Arial" w:cs="Arial"/>
          <w:b/>
          <w:bCs/>
          <w:sz w:val="24"/>
          <w:szCs w:val="24"/>
        </w:rPr>
      </w:pPr>
    </w:p>
    <w:p w14:paraId="00808E9D" w14:textId="77777777" w:rsidR="0030667C" w:rsidRPr="00F670AA" w:rsidRDefault="0030667C" w:rsidP="0072244E">
      <w:pPr>
        <w:spacing w:line="360" w:lineRule="auto"/>
        <w:jc w:val="both"/>
        <w:rPr>
          <w:rFonts w:ascii="Arial" w:hAnsi="Arial" w:cs="Arial"/>
          <w:b/>
          <w:sz w:val="24"/>
          <w:szCs w:val="24"/>
        </w:rPr>
      </w:pPr>
      <w:r w:rsidRPr="00F670AA">
        <w:rPr>
          <w:rFonts w:ascii="Arial" w:hAnsi="Arial" w:cs="Arial"/>
          <w:b/>
          <w:sz w:val="24"/>
          <w:szCs w:val="24"/>
        </w:rPr>
        <w:t>Artículo 17. Sesiones</w:t>
      </w:r>
    </w:p>
    <w:p w14:paraId="5EEBE03F" w14:textId="77777777" w:rsidR="0030667C" w:rsidRPr="00F670AA" w:rsidRDefault="0030667C" w:rsidP="00DD4BFD">
      <w:pPr>
        <w:spacing w:line="360" w:lineRule="auto"/>
        <w:ind w:firstLine="708"/>
        <w:jc w:val="both"/>
        <w:rPr>
          <w:rFonts w:ascii="Arial" w:hAnsi="Arial" w:cs="Arial"/>
          <w:noProof/>
          <w:sz w:val="24"/>
          <w:szCs w:val="24"/>
        </w:rPr>
      </w:pPr>
      <w:r w:rsidRPr="00F670AA">
        <w:rPr>
          <w:rFonts w:ascii="Arial" w:hAnsi="Arial" w:cs="Arial"/>
          <w:noProof/>
          <w:sz w:val="24"/>
          <w:szCs w:val="24"/>
        </w:rPr>
        <w:t>El consejo estatal sesionará, de manera ordinaria, por lo menos dos veces al año y, de manera extraordinaria, cuando el presidente lo estime pertinente o lo solicite la mayoría de sus integrantes.</w:t>
      </w:r>
    </w:p>
    <w:p w14:paraId="1A06A81B" w14:textId="77777777" w:rsidR="0030667C" w:rsidRPr="00F670AA" w:rsidRDefault="0030667C" w:rsidP="007B1494">
      <w:pPr>
        <w:jc w:val="both"/>
        <w:rPr>
          <w:rFonts w:ascii="Arial" w:hAnsi="Arial" w:cs="Arial"/>
          <w:b/>
          <w:bCs/>
          <w:sz w:val="24"/>
          <w:szCs w:val="24"/>
        </w:rPr>
      </w:pPr>
    </w:p>
    <w:p w14:paraId="0C6BE33C" w14:textId="77777777" w:rsidR="0030667C" w:rsidRPr="00F670AA" w:rsidRDefault="0030667C" w:rsidP="0072244E">
      <w:pPr>
        <w:spacing w:line="360" w:lineRule="auto"/>
        <w:jc w:val="both"/>
        <w:rPr>
          <w:rFonts w:ascii="Arial" w:hAnsi="Arial" w:cs="Arial"/>
          <w:b/>
          <w:sz w:val="24"/>
          <w:szCs w:val="24"/>
        </w:rPr>
      </w:pPr>
      <w:r w:rsidRPr="00F670AA">
        <w:rPr>
          <w:rFonts w:ascii="Arial" w:hAnsi="Arial" w:cs="Arial"/>
          <w:b/>
          <w:sz w:val="24"/>
          <w:szCs w:val="24"/>
        </w:rPr>
        <w:t>Artículo 18. Cuórum</w:t>
      </w:r>
    </w:p>
    <w:p w14:paraId="21F93CF4" w14:textId="77777777" w:rsidR="0030667C" w:rsidRPr="00F670AA" w:rsidRDefault="0030667C" w:rsidP="00DD4BFD">
      <w:pPr>
        <w:spacing w:line="360" w:lineRule="auto"/>
        <w:ind w:firstLine="708"/>
        <w:jc w:val="both"/>
        <w:rPr>
          <w:rFonts w:ascii="Arial" w:hAnsi="Arial" w:cs="Arial"/>
          <w:sz w:val="24"/>
          <w:szCs w:val="24"/>
        </w:rPr>
      </w:pPr>
      <w:r w:rsidRPr="00F670AA">
        <w:rPr>
          <w:rFonts w:ascii="Arial" w:hAnsi="Arial" w:cs="Arial"/>
          <w:sz w:val="24"/>
          <w:szCs w:val="24"/>
        </w:rPr>
        <w:t>Las sesiones del consejo estatal serán válidas siempre que se cuente con la asistencia de la mayoría de los integrantes. En todo caso se deberá contar con la presencia del presidente y del secretario técnico.</w:t>
      </w:r>
    </w:p>
    <w:p w14:paraId="71A43368" w14:textId="77777777" w:rsidR="0030667C" w:rsidRPr="00F670AA" w:rsidRDefault="0030667C" w:rsidP="007B1494">
      <w:pPr>
        <w:jc w:val="both"/>
        <w:rPr>
          <w:rFonts w:ascii="Arial" w:hAnsi="Arial" w:cs="Arial"/>
          <w:sz w:val="24"/>
          <w:szCs w:val="24"/>
        </w:rPr>
      </w:pPr>
    </w:p>
    <w:p w14:paraId="435503A8" w14:textId="77777777" w:rsidR="0030667C" w:rsidRPr="00F670AA" w:rsidRDefault="0030667C" w:rsidP="00DD4BFD">
      <w:pPr>
        <w:spacing w:line="360" w:lineRule="auto"/>
        <w:ind w:firstLine="708"/>
        <w:jc w:val="both"/>
        <w:rPr>
          <w:rFonts w:ascii="Arial" w:hAnsi="Arial" w:cs="Arial"/>
          <w:sz w:val="24"/>
          <w:szCs w:val="24"/>
        </w:rPr>
      </w:pPr>
      <w:r w:rsidRPr="00F670AA">
        <w:rPr>
          <w:rFonts w:ascii="Arial" w:hAnsi="Arial" w:cs="Arial"/>
          <w:sz w:val="24"/>
          <w:szCs w:val="24"/>
        </w:rPr>
        <w:t>Cuando, por falta de cuórum, la sesión no pueda celebrarse el día determinado, el presidente, a través del secretario técnico, emitirá una segunda convocatoria para realizar dicha sesión, la cual se efectuará con la presencia de los integrantes que asistan. Esta sesión no podrá celebrarse sino transcurridas veinticuatro horas contadas a partir de la convocatoria.</w:t>
      </w:r>
    </w:p>
    <w:p w14:paraId="2F7A2D02" w14:textId="77777777" w:rsidR="0030667C" w:rsidRPr="00F670AA" w:rsidRDefault="0030667C" w:rsidP="007B1494">
      <w:pPr>
        <w:jc w:val="both"/>
        <w:rPr>
          <w:rFonts w:ascii="Arial" w:hAnsi="Arial" w:cs="Arial"/>
          <w:b/>
          <w:bCs/>
          <w:sz w:val="24"/>
          <w:szCs w:val="24"/>
        </w:rPr>
      </w:pPr>
    </w:p>
    <w:p w14:paraId="7D1D6B8E" w14:textId="77777777" w:rsidR="0030667C" w:rsidRPr="00F670AA" w:rsidRDefault="0030667C" w:rsidP="0072244E">
      <w:pPr>
        <w:spacing w:line="360" w:lineRule="auto"/>
        <w:jc w:val="both"/>
        <w:rPr>
          <w:rFonts w:ascii="Arial" w:hAnsi="Arial" w:cs="Arial"/>
          <w:b/>
          <w:sz w:val="24"/>
          <w:szCs w:val="24"/>
        </w:rPr>
      </w:pPr>
      <w:r w:rsidRPr="00F670AA">
        <w:rPr>
          <w:rFonts w:ascii="Arial" w:hAnsi="Arial" w:cs="Arial"/>
          <w:b/>
          <w:sz w:val="24"/>
          <w:szCs w:val="24"/>
        </w:rPr>
        <w:t>Artículo 19. Validez de los acuerdos</w:t>
      </w:r>
    </w:p>
    <w:p w14:paraId="6CB431E0" w14:textId="77777777" w:rsidR="0030667C" w:rsidRPr="00F670AA" w:rsidRDefault="0030667C" w:rsidP="00DD4BFD">
      <w:pPr>
        <w:spacing w:line="360" w:lineRule="auto"/>
        <w:ind w:firstLine="708"/>
        <w:jc w:val="both"/>
        <w:rPr>
          <w:rFonts w:ascii="Arial" w:hAnsi="Arial" w:cs="Arial"/>
          <w:b/>
          <w:sz w:val="24"/>
          <w:szCs w:val="24"/>
        </w:rPr>
      </w:pPr>
      <w:r w:rsidRPr="00F670AA">
        <w:rPr>
          <w:rFonts w:ascii="Arial" w:hAnsi="Arial" w:cs="Arial"/>
          <w:sz w:val="24"/>
          <w:szCs w:val="24"/>
        </w:rPr>
        <w:t>Las decisiones sobre los asuntos que conozca el consejo estatal se aprobarán con el voto de la mayoría de los integrantes que asistan a la sesión correspondiente. En caso de empate, el presidente tendrá el voto de calidad.</w:t>
      </w:r>
    </w:p>
    <w:p w14:paraId="57EA51FD" w14:textId="77777777" w:rsidR="0030667C" w:rsidRPr="00F670AA" w:rsidRDefault="0030667C" w:rsidP="0072244E">
      <w:pPr>
        <w:spacing w:line="360" w:lineRule="auto"/>
        <w:jc w:val="both"/>
        <w:rPr>
          <w:rFonts w:ascii="Arial" w:hAnsi="Arial" w:cs="Arial"/>
          <w:b/>
          <w:bCs/>
          <w:sz w:val="24"/>
          <w:szCs w:val="24"/>
        </w:rPr>
      </w:pPr>
    </w:p>
    <w:p w14:paraId="53583B3D" w14:textId="77777777" w:rsidR="0030667C" w:rsidRPr="00F670AA" w:rsidRDefault="0030667C" w:rsidP="0072244E">
      <w:pPr>
        <w:spacing w:line="360" w:lineRule="auto"/>
        <w:jc w:val="both"/>
        <w:rPr>
          <w:rFonts w:ascii="Arial" w:hAnsi="Arial" w:cs="Arial"/>
          <w:b/>
          <w:sz w:val="24"/>
          <w:szCs w:val="24"/>
        </w:rPr>
      </w:pPr>
      <w:r w:rsidRPr="00F670AA">
        <w:rPr>
          <w:rFonts w:ascii="Arial" w:hAnsi="Arial" w:cs="Arial"/>
          <w:b/>
          <w:sz w:val="24"/>
          <w:szCs w:val="24"/>
        </w:rPr>
        <w:t>Artículo 20. Reglamento interno del consejo estatal</w:t>
      </w:r>
    </w:p>
    <w:p w14:paraId="7AE57550" w14:textId="77777777" w:rsidR="0030667C" w:rsidRPr="00F670AA" w:rsidRDefault="0030667C" w:rsidP="00DD4BFD">
      <w:pPr>
        <w:spacing w:line="360" w:lineRule="auto"/>
        <w:ind w:firstLine="708"/>
        <w:jc w:val="both"/>
        <w:rPr>
          <w:rFonts w:ascii="Arial" w:hAnsi="Arial" w:cs="Arial"/>
          <w:noProof/>
          <w:sz w:val="24"/>
          <w:szCs w:val="24"/>
        </w:rPr>
      </w:pPr>
      <w:r w:rsidRPr="00F670AA">
        <w:rPr>
          <w:rFonts w:ascii="Arial" w:hAnsi="Arial" w:cs="Arial"/>
          <w:noProof/>
          <w:sz w:val="24"/>
          <w:szCs w:val="24"/>
        </w:rPr>
        <w:t>El Reglamento Interno del Consejo Estatal de Atención a Víctimas establecerá las disposiciones específicas que regulen su organización y funcionamiento.</w:t>
      </w:r>
    </w:p>
    <w:p w14:paraId="4FD27C51" w14:textId="77777777" w:rsidR="0030667C" w:rsidRPr="00F670AA" w:rsidRDefault="0030667C" w:rsidP="0072244E">
      <w:pPr>
        <w:spacing w:line="360" w:lineRule="auto"/>
        <w:jc w:val="center"/>
        <w:rPr>
          <w:rFonts w:ascii="Arial" w:hAnsi="Arial" w:cs="Arial"/>
          <w:b/>
          <w:sz w:val="24"/>
          <w:szCs w:val="24"/>
        </w:rPr>
      </w:pPr>
      <w:r w:rsidRPr="00F670AA">
        <w:rPr>
          <w:rFonts w:ascii="Arial" w:hAnsi="Arial" w:cs="Arial"/>
          <w:b/>
          <w:sz w:val="24"/>
          <w:szCs w:val="24"/>
        </w:rPr>
        <w:lastRenderedPageBreak/>
        <w:t>Capítulo III</w:t>
      </w:r>
      <w:r w:rsidRPr="00F670AA">
        <w:rPr>
          <w:rFonts w:ascii="Arial" w:hAnsi="Arial" w:cs="Arial"/>
          <w:b/>
          <w:sz w:val="24"/>
          <w:szCs w:val="24"/>
        </w:rPr>
        <w:br/>
        <w:t>Comisión Ejecutiva Estatal de Atención a Víctimas</w:t>
      </w:r>
    </w:p>
    <w:p w14:paraId="58F80BD0" w14:textId="77777777" w:rsidR="0030667C" w:rsidRPr="00F670AA" w:rsidRDefault="0030667C" w:rsidP="0072244E">
      <w:pPr>
        <w:spacing w:line="360" w:lineRule="auto"/>
        <w:jc w:val="center"/>
        <w:rPr>
          <w:rFonts w:ascii="Arial" w:hAnsi="Arial" w:cs="Arial"/>
          <w:b/>
          <w:sz w:val="24"/>
          <w:szCs w:val="24"/>
        </w:rPr>
      </w:pPr>
    </w:p>
    <w:p w14:paraId="3EEA02FA" w14:textId="77777777" w:rsidR="0030667C" w:rsidRPr="00F670AA" w:rsidRDefault="0030667C" w:rsidP="0072244E">
      <w:pPr>
        <w:spacing w:line="360" w:lineRule="auto"/>
        <w:jc w:val="both"/>
        <w:rPr>
          <w:rFonts w:ascii="Arial" w:hAnsi="Arial" w:cs="Arial"/>
          <w:b/>
          <w:sz w:val="24"/>
          <w:szCs w:val="24"/>
        </w:rPr>
      </w:pPr>
      <w:r w:rsidRPr="00F670AA">
        <w:rPr>
          <w:rFonts w:ascii="Arial" w:hAnsi="Arial" w:cs="Arial"/>
          <w:b/>
          <w:sz w:val="24"/>
          <w:szCs w:val="24"/>
        </w:rPr>
        <w:t>Artículo 21. Naturaleza y objeto</w:t>
      </w:r>
    </w:p>
    <w:p w14:paraId="3281178C" w14:textId="77777777" w:rsidR="0030667C" w:rsidRPr="00F670AA" w:rsidRDefault="0030667C" w:rsidP="00DD4BFD">
      <w:pPr>
        <w:spacing w:line="360" w:lineRule="auto"/>
        <w:ind w:firstLine="708"/>
        <w:jc w:val="both"/>
        <w:rPr>
          <w:rFonts w:ascii="Arial" w:hAnsi="Arial" w:cs="Arial"/>
          <w:noProof/>
        </w:rPr>
      </w:pPr>
      <w:r w:rsidRPr="00F670AA">
        <w:rPr>
          <w:rFonts w:ascii="Arial" w:hAnsi="Arial" w:cs="Arial"/>
          <w:sz w:val="24"/>
          <w:szCs w:val="24"/>
        </w:rPr>
        <w:t xml:space="preserve">La Comisión Ejecutiva Estatal de Atención a Víctimas es un organismo público descentralizado, con personalidad jurídica y patrimonio propio, </w:t>
      </w:r>
      <w:r w:rsidRPr="00F670AA">
        <w:rPr>
          <w:rFonts w:ascii="Arial" w:hAnsi="Arial" w:cs="Arial"/>
          <w:noProof/>
          <w:sz w:val="24"/>
          <w:szCs w:val="24"/>
        </w:rPr>
        <w:t>que tiene por objeto contribuir a garantizar los derechos de las víctimas mediante la prestación del servicio de asesoría legal, la operación del registro estatal y la administración del fondo estatal, así como la implementación de acciones que promuevan la participación de las víctimas y de las organizaciones de la sociedad civil, en la construcción y desarrollo de políticas públicas en la materia.</w:t>
      </w:r>
    </w:p>
    <w:p w14:paraId="1D7130D3" w14:textId="77777777" w:rsidR="0030667C" w:rsidRPr="00F670AA" w:rsidRDefault="0030667C" w:rsidP="006522EF">
      <w:pPr>
        <w:jc w:val="both"/>
        <w:rPr>
          <w:rFonts w:ascii="Arial" w:hAnsi="Arial" w:cs="Arial"/>
          <w:b/>
          <w:bCs/>
          <w:sz w:val="24"/>
          <w:szCs w:val="24"/>
        </w:rPr>
      </w:pPr>
    </w:p>
    <w:p w14:paraId="1A6AD5C3" w14:textId="77777777" w:rsidR="0030667C" w:rsidRPr="00F670AA" w:rsidRDefault="0030667C" w:rsidP="0072244E">
      <w:pPr>
        <w:spacing w:line="360" w:lineRule="auto"/>
        <w:jc w:val="both"/>
        <w:rPr>
          <w:rFonts w:ascii="Arial" w:hAnsi="Arial" w:cs="Arial"/>
          <w:b/>
          <w:sz w:val="24"/>
          <w:szCs w:val="24"/>
        </w:rPr>
      </w:pPr>
      <w:r w:rsidRPr="00F670AA">
        <w:rPr>
          <w:rFonts w:ascii="Arial" w:hAnsi="Arial" w:cs="Arial"/>
          <w:b/>
          <w:sz w:val="24"/>
          <w:szCs w:val="24"/>
        </w:rPr>
        <w:t>Artículo 22. Atribuciones</w:t>
      </w:r>
    </w:p>
    <w:p w14:paraId="0F975BC8" w14:textId="77777777" w:rsidR="0030667C" w:rsidRPr="00F670AA" w:rsidRDefault="0030667C" w:rsidP="00DD4BFD">
      <w:pPr>
        <w:spacing w:line="360" w:lineRule="auto"/>
        <w:ind w:firstLine="708"/>
        <w:jc w:val="both"/>
        <w:rPr>
          <w:rFonts w:ascii="Arial" w:hAnsi="Arial" w:cs="Arial"/>
          <w:sz w:val="24"/>
          <w:szCs w:val="24"/>
        </w:rPr>
      </w:pPr>
      <w:r w:rsidRPr="00F670AA">
        <w:rPr>
          <w:rFonts w:ascii="Arial" w:hAnsi="Arial" w:cs="Arial"/>
          <w:sz w:val="24"/>
          <w:szCs w:val="24"/>
        </w:rPr>
        <w:t>La comisión ejecutiva, para el cumplimiento de su objeto, tendrá las siguientes atribuciones:</w:t>
      </w:r>
    </w:p>
    <w:p w14:paraId="3CA8B523" w14:textId="77777777" w:rsidR="0030667C" w:rsidRPr="00F670AA" w:rsidRDefault="0030667C" w:rsidP="0072244E">
      <w:pPr>
        <w:spacing w:line="360" w:lineRule="auto"/>
        <w:jc w:val="both"/>
        <w:rPr>
          <w:rFonts w:ascii="Arial" w:hAnsi="Arial" w:cs="Arial"/>
          <w:sz w:val="24"/>
          <w:szCs w:val="24"/>
        </w:rPr>
      </w:pPr>
      <w:r w:rsidRPr="00F670AA">
        <w:rPr>
          <w:rFonts w:ascii="Arial" w:hAnsi="Arial" w:cs="Arial"/>
          <w:sz w:val="24"/>
          <w:szCs w:val="24"/>
        </w:rPr>
        <w:tab/>
      </w:r>
    </w:p>
    <w:p w14:paraId="2F39E35F"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I.</w:t>
      </w:r>
      <w:r w:rsidRPr="00F670AA">
        <w:rPr>
          <w:rFonts w:ascii="Arial" w:hAnsi="Arial" w:cs="Arial"/>
          <w:sz w:val="24"/>
          <w:szCs w:val="24"/>
        </w:rPr>
        <w:t xml:space="preserve"> Brindar asesoría jurídica gratuita a las víctimas que así lo soliciten, en asuntos del fuero común, a fin de garantizar sus derechos. </w:t>
      </w:r>
    </w:p>
    <w:p w14:paraId="5AD47D51" w14:textId="77777777" w:rsidR="0030667C" w:rsidRPr="00F670AA" w:rsidRDefault="0030667C" w:rsidP="0072244E">
      <w:pPr>
        <w:ind w:firstLine="708"/>
        <w:jc w:val="both"/>
        <w:rPr>
          <w:rFonts w:ascii="Arial" w:hAnsi="Arial" w:cs="Arial"/>
          <w:sz w:val="24"/>
          <w:szCs w:val="24"/>
        </w:rPr>
      </w:pPr>
    </w:p>
    <w:p w14:paraId="24D8630B"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II.</w:t>
      </w:r>
      <w:r w:rsidRPr="00F670AA">
        <w:rPr>
          <w:rFonts w:ascii="Arial" w:hAnsi="Arial" w:cs="Arial"/>
          <w:sz w:val="24"/>
          <w:szCs w:val="24"/>
        </w:rPr>
        <w:t xml:space="preserve"> Orientar a las víctimas para facilitar su acceso a las medidas de ayuda inmediata, de asistencia, de atención y de reparación integral.</w:t>
      </w:r>
    </w:p>
    <w:p w14:paraId="1C5C75F0" w14:textId="77777777" w:rsidR="0030667C" w:rsidRPr="00F670AA" w:rsidRDefault="0030667C" w:rsidP="0072244E">
      <w:pPr>
        <w:ind w:firstLine="708"/>
        <w:jc w:val="both"/>
        <w:rPr>
          <w:rFonts w:ascii="Arial" w:hAnsi="Arial" w:cs="Arial"/>
          <w:sz w:val="24"/>
          <w:szCs w:val="24"/>
        </w:rPr>
      </w:pPr>
    </w:p>
    <w:p w14:paraId="222542F8"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III.</w:t>
      </w:r>
      <w:r w:rsidRPr="00F670AA">
        <w:rPr>
          <w:rFonts w:ascii="Arial" w:hAnsi="Arial" w:cs="Arial"/>
          <w:sz w:val="24"/>
          <w:szCs w:val="24"/>
        </w:rPr>
        <w:t xml:space="preserve"> Elaborar protocolos para la implementación de las medidas a cargo de las instituciones integrantes del sistema estatal.</w:t>
      </w:r>
    </w:p>
    <w:p w14:paraId="0A86E237" w14:textId="77777777" w:rsidR="0030667C" w:rsidRPr="00F670AA" w:rsidRDefault="0030667C" w:rsidP="0072244E">
      <w:pPr>
        <w:ind w:firstLine="708"/>
        <w:jc w:val="both"/>
        <w:rPr>
          <w:rFonts w:ascii="Arial" w:hAnsi="Arial" w:cs="Arial"/>
          <w:sz w:val="24"/>
          <w:szCs w:val="24"/>
        </w:rPr>
      </w:pPr>
    </w:p>
    <w:p w14:paraId="73A0FB58"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IV.</w:t>
      </w:r>
      <w:r w:rsidRPr="00F670AA">
        <w:rPr>
          <w:rFonts w:ascii="Arial" w:hAnsi="Arial" w:cs="Arial"/>
          <w:sz w:val="24"/>
          <w:szCs w:val="24"/>
        </w:rPr>
        <w:t xml:space="preserve"> Procurar la reparación integral de las víctimas.</w:t>
      </w:r>
    </w:p>
    <w:p w14:paraId="01D754FC" w14:textId="77777777" w:rsidR="0030667C" w:rsidRPr="00F670AA" w:rsidRDefault="0030667C" w:rsidP="0072244E">
      <w:pPr>
        <w:ind w:firstLine="708"/>
        <w:jc w:val="both"/>
        <w:rPr>
          <w:rFonts w:ascii="Arial" w:hAnsi="Arial" w:cs="Arial"/>
          <w:sz w:val="24"/>
          <w:szCs w:val="24"/>
        </w:rPr>
      </w:pPr>
    </w:p>
    <w:p w14:paraId="3CE3FE52"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V.</w:t>
      </w:r>
      <w:r w:rsidRPr="00F670AA">
        <w:rPr>
          <w:rFonts w:ascii="Arial" w:hAnsi="Arial" w:cs="Arial"/>
          <w:sz w:val="24"/>
          <w:szCs w:val="24"/>
        </w:rPr>
        <w:t xml:space="preserve"> Integrar, actualizar y administrar el registro estatal.</w:t>
      </w:r>
    </w:p>
    <w:p w14:paraId="11A0612B" w14:textId="77777777" w:rsidR="0030667C" w:rsidRPr="00F670AA" w:rsidRDefault="0030667C" w:rsidP="0072244E">
      <w:pPr>
        <w:ind w:firstLine="708"/>
        <w:jc w:val="both"/>
        <w:rPr>
          <w:rFonts w:ascii="Arial" w:hAnsi="Arial" w:cs="Arial"/>
          <w:sz w:val="24"/>
          <w:szCs w:val="24"/>
        </w:rPr>
      </w:pPr>
    </w:p>
    <w:p w14:paraId="50BC5CC7"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VI.</w:t>
      </w:r>
      <w:r w:rsidRPr="00F670AA">
        <w:rPr>
          <w:rFonts w:ascii="Arial" w:hAnsi="Arial" w:cs="Arial"/>
          <w:sz w:val="24"/>
          <w:szCs w:val="24"/>
        </w:rPr>
        <w:t xml:space="preserve"> Adoptar las medidas necesarias que garanticen el ingreso de la víctima al registro estatal.</w:t>
      </w:r>
    </w:p>
    <w:p w14:paraId="654013EF" w14:textId="77777777" w:rsidR="0030667C" w:rsidRPr="00F670AA" w:rsidRDefault="0030667C" w:rsidP="0072244E">
      <w:pPr>
        <w:ind w:firstLine="708"/>
        <w:jc w:val="both"/>
        <w:rPr>
          <w:rFonts w:ascii="Arial" w:hAnsi="Arial" w:cs="Arial"/>
          <w:sz w:val="24"/>
          <w:szCs w:val="24"/>
        </w:rPr>
      </w:pPr>
    </w:p>
    <w:p w14:paraId="6649A943"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VII.</w:t>
      </w:r>
      <w:r w:rsidRPr="00F670AA">
        <w:rPr>
          <w:rFonts w:ascii="Arial" w:hAnsi="Arial" w:cs="Arial"/>
          <w:sz w:val="24"/>
          <w:szCs w:val="24"/>
        </w:rPr>
        <w:t xml:space="preserve"> Administrar y vigilar el adecuado ejercicio de los recursos del fondo estatal.</w:t>
      </w:r>
    </w:p>
    <w:p w14:paraId="32EF6FB1" w14:textId="77777777" w:rsidR="0030667C" w:rsidRPr="00F670AA" w:rsidRDefault="0030667C" w:rsidP="0072244E">
      <w:pPr>
        <w:ind w:firstLine="708"/>
        <w:jc w:val="both"/>
        <w:rPr>
          <w:rFonts w:ascii="Arial" w:hAnsi="Arial" w:cs="Arial"/>
          <w:sz w:val="24"/>
          <w:szCs w:val="24"/>
        </w:rPr>
      </w:pPr>
    </w:p>
    <w:p w14:paraId="269CB8E9"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VIII.</w:t>
      </w:r>
      <w:r w:rsidRPr="00F670AA">
        <w:rPr>
          <w:rFonts w:ascii="Arial" w:hAnsi="Arial" w:cs="Arial"/>
          <w:sz w:val="24"/>
          <w:szCs w:val="24"/>
        </w:rPr>
        <w:t xml:space="preserve"> Elaborar anualmente el tabulador de montos de compensación subsidiaria.</w:t>
      </w:r>
    </w:p>
    <w:p w14:paraId="656E93CA" w14:textId="77777777" w:rsidR="0030667C" w:rsidRPr="00F670AA" w:rsidRDefault="0030667C" w:rsidP="0072244E">
      <w:pPr>
        <w:ind w:firstLine="708"/>
        <w:jc w:val="both"/>
        <w:rPr>
          <w:rFonts w:ascii="Arial" w:hAnsi="Arial" w:cs="Arial"/>
          <w:sz w:val="24"/>
          <w:szCs w:val="24"/>
        </w:rPr>
      </w:pPr>
    </w:p>
    <w:p w14:paraId="5E28A1B8"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sz w:val="24"/>
          <w:szCs w:val="24"/>
        </w:rPr>
        <w:t>I</w:t>
      </w:r>
      <w:r w:rsidRPr="00F670AA">
        <w:rPr>
          <w:rFonts w:ascii="Arial" w:hAnsi="Arial" w:cs="Arial"/>
          <w:b/>
          <w:sz w:val="24"/>
          <w:szCs w:val="24"/>
        </w:rPr>
        <w:t>X.</w:t>
      </w:r>
      <w:r w:rsidRPr="00F670AA">
        <w:rPr>
          <w:rFonts w:ascii="Arial" w:hAnsi="Arial" w:cs="Arial"/>
          <w:sz w:val="24"/>
          <w:szCs w:val="24"/>
        </w:rPr>
        <w:t xml:space="preserve"> Capacitar, formar, actualizar y especializar a los servidores públicos en materia de atención a víctimas.</w:t>
      </w:r>
    </w:p>
    <w:p w14:paraId="57D0FAEA" w14:textId="77777777" w:rsidR="0030667C" w:rsidRPr="00F670AA" w:rsidRDefault="0030667C" w:rsidP="0072244E">
      <w:pPr>
        <w:ind w:firstLine="708"/>
        <w:jc w:val="both"/>
        <w:rPr>
          <w:rFonts w:ascii="Arial" w:hAnsi="Arial" w:cs="Arial"/>
          <w:sz w:val="24"/>
          <w:szCs w:val="24"/>
        </w:rPr>
      </w:pPr>
    </w:p>
    <w:p w14:paraId="0736D281"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X.</w:t>
      </w:r>
      <w:r w:rsidRPr="00F670AA">
        <w:rPr>
          <w:rFonts w:ascii="Arial" w:hAnsi="Arial" w:cs="Arial"/>
          <w:sz w:val="24"/>
          <w:szCs w:val="24"/>
        </w:rPr>
        <w:t xml:space="preserve"> Realizar diagnósticos que permitan evaluar las problemáticas concretas que enfrentan las víctimas.</w:t>
      </w:r>
    </w:p>
    <w:p w14:paraId="5D365D21" w14:textId="77777777" w:rsidR="0030667C" w:rsidRPr="00F670AA" w:rsidRDefault="0030667C" w:rsidP="0072244E">
      <w:pPr>
        <w:ind w:firstLine="708"/>
        <w:jc w:val="both"/>
        <w:rPr>
          <w:rFonts w:ascii="Arial" w:hAnsi="Arial" w:cs="Arial"/>
          <w:sz w:val="24"/>
          <w:szCs w:val="24"/>
        </w:rPr>
      </w:pPr>
    </w:p>
    <w:p w14:paraId="099F92A8"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XI.</w:t>
      </w:r>
      <w:r w:rsidRPr="00F670AA">
        <w:rPr>
          <w:rFonts w:ascii="Arial" w:hAnsi="Arial" w:cs="Arial"/>
          <w:sz w:val="24"/>
          <w:szCs w:val="24"/>
        </w:rPr>
        <w:t xml:space="preserve"> Brindar apoyo a las organizaciones de la sociedad civil que se dedican a la ayuda, atención y asistencia a favor de las víctimas, priorizando aquéllas </w:t>
      </w:r>
      <w:r w:rsidR="006319CC">
        <w:rPr>
          <w:rFonts w:ascii="Arial" w:hAnsi="Arial" w:cs="Arial"/>
          <w:sz w:val="24"/>
          <w:szCs w:val="24"/>
        </w:rPr>
        <w:t xml:space="preserve">que </w:t>
      </w:r>
      <w:r w:rsidRPr="00F670AA">
        <w:rPr>
          <w:rFonts w:ascii="Arial" w:hAnsi="Arial" w:cs="Arial"/>
          <w:sz w:val="24"/>
          <w:szCs w:val="24"/>
        </w:rPr>
        <w:t>tengan condiciones precarias de desarrollo y marginación.</w:t>
      </w:r>
    </w:p>
    <w:p w14:paraId="49C9FE70" w14:textId="77777777" w:rsidR="0030667C" w:rsidRPr="00F670AA" w:rsidRDefault="0030667C" w:rsidP="0072244E">
      <w:pPr>
        <w:spacing w:line="360" w:lineRule="auto"/>
        <w:ind w:firstLine="708"/>
        <w:jc w:val="both"/>
        <w:rPr>
          <w:rFonts w:ascii="Arial" w:hAnsi="Arial" w:cs="Arial"/>
          <w:sz w:val="24"/>
          <w:szCs w:val="24"/>
        </w:rPr>
      </w:pPr>
    </w:p>
    <w:p w14:paraId="6532EC7F"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XII.</w:t>
      </w:r>
      <w:r w:rsidRPr="00F670AA">
        <w:rPr>
          <w:rFonts w:ascii="Arial" w:hAnsi="Arial" w:cs="Arial"/>
          <w:sz w:val="24"/>
          <w:szCs w:val="24"/>
        </w:rPr>
        <w:t xml:space="preserve"> Implementar los mecanismos de control, con la participación de la sociedad civil, que permitan supervisar y evaluar las acciones, programas, planes y políticas públicas en materia de víctimas.</w:t>
      </w:r>
    </w:p>
    <w:p w14:paraId="6DA7ADDC" w14:textId="77777777" w:rsidR="0030667C" w:rsidRPr="00F670AA" w:rsidRDefault="0030667C" w:rsidP="0072244E">
      <w:pPr>
        <w:ind w:firstLine="708"/>
        <w:jc w:val="both"/>
        <w:rPr>
          <w:rFonts w:ascii="Arial" w:hAnsi="Arial" w:cs="Arial"/>
          <w:sz w:val="24"/>
          <w:szCs w:val="24"/>
        </w:rPr>
      </w:pPr>
    </w:p>
    <w:p w14:paraId="54C5B613"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XIII.</w:t>
      </w:r>
      <w:r w:rsidRPr="00F670AA">
        <w:rPr>
          <w:rFonts w:ascii="Arial" w:hAnsi="Arial" w:cs="Arial"/>
          <w:sz w:val="24"/>
          <w:szCs w:val="24"/>
        </w:rPr>
        <w:t xml:space="preserve"> Brindar capacitación a los asesores jurídicos en materias relacionadas con la atención y protección de víctimas. </w:t>
      </w:r>
    </w:p>
    <w:p w14:paraId="3FE6D922" w14:textId="77777777" w:rsidR="0030667C" w:rsidRDefault="0030667C" w:rsidP="006B4779">
      <w:pPr>
        <w:ind w:firstLine="708"/>
        <w:jc w:val="both"/>
        <w:rPr>
          <w:rFonts w:ascii="Arial" w:hAnsi="Arial" w:cs="Arial"/>
          <w:sz w:val="24"/>
          <w:szCs w:val="24"/>
        </w:rPr>
      </w:pPr>
    </w:p>
    <w:p w14:paraId="1624CC37" w14:textId="77777777" w:rsidR="001D142E" w:rsidRPr="001D142E" w:rsidRDefault="001D142E" w:rsidP="001D142E">
      <w:pPr>
        <w:pBdr>
          <w:top w:val="nil"/>
          <w:left w:val="nil"/>
          <w:bottom w:val="nil"/>
          <w:right w:val="nil"/>
          <w:between w:val="nil"/>
        </w:pBdr>
        <w:spacing w:line="360" w:lineRule="auto"/>
        <w:ind w:firstLine="708"/>
        <w:jc w:val="both"/>
        <w:rPr>
          <w:rFonts w:ascii="Arial" w:eastAsia="Arial" w:hAnsi="Arial" w:cs="Arial"/>
          <w:color w:val="000000"/>
          <w:sz w:val="24"/>
          <w:szCs w:val="24"/>
        </w:rPr>
      </w:pPr>
      <w:r w:rsidRPr="001D142E">
        <w:rPr>
          <w:rFonts w:ascii="Arial" w:eastAsia="Arial" w:hAnsi="Arial" w:cs="Arial"/>
          <w:b/>
          <w:color w:val="000000"/>
          <w:sz w:val="24"/>
          <w:szCs w:val="24"/>
        </w:rPr>
        <w:t xml:space="preserve">XIV. </w:t>
      </w:r>
      <w:r w:rsidRPr="001D142E">
        <w:rPr>
          <w:rFonts w:ascii="Arial" w:eastAsia="Arial" w:hAnsi="Arial" w:cs="Arial"/>
          <w:color w:val="000000"/>
          <w:sz w:val="24"/>
          <w:szCs w:val="24"/>
        </w:rPr>
        <w:t>Proporcionar las medidas de ayuda, asistencia y atención por sí misma, o en coordinación con otras instituciones competentes; así como garantizar la reparación integral a las víctimas del delito de tortura en los términos previstos en la Ley General de Víctimas; la Ley General para Prevenir, Investigar y Sancionar la Tortura y Otros Tratos o Penas Crueles, Inhumanos o Degradantes.</w:t>
      </w:r>
    </w:p>
    <w:p w14:paraId="1CBB0BCF" w14:textId="77777777" w:rsidR="001D142E" w:rsidRDefault="001D142E" w:rsidP="001D142E">
      <w:pPr>
        <w:ind w:firstLine="709"/>
        <w:jc w:val="right"/>
        <w:rPr>
          <w:rFonts w:eastAsia="MS Mincho"/>
          <w:i/>
          <w:iCs/>
          <w:color w:val="0000FF"/>
          <w:sz w:val="18"/>
          <w:szCs w:val="18"/>
        </w:rPr>
      </w:pPr>
      <w:r>
        <w:rPr>
          <w:rFonts w:eastAsia="MS Mincho"/>
          <w:i/>
          <w:iCs/>
          <w:color w:val="0000FF"/>
          <w:sz w:val="18"/>
          <w:szCs w:val="18"/>
        </w:rPr>
        <w:t xml:space="preserve">Fracción adicionada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sidR="001013D1">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22</w:t>
      </w:r>
    </w:p>
    <w:p w14:paraId="4EC0D605" w14:textId="77777777" w:rsidR="001D142E" w:rsidRPr="001D142E" w:rsidRDefault="001D142E" w:rsidP="001D142E">
      <w:pPr>
        <w:spacing w:line="360" w:lineRule="auto"/>
        <w:ind w:firstLine="708"/>
        <w:jc w:val="both"/>
        <w:rPr>
          <w:rFonts w:ascii="Arial" w:hAnsi="Arial" w:cs="Arial"/>
          <w:sz w:val="24"/>
          <w:szCs w:val="24"/>
        </w:rPr>
      </w:pPr>
    </w:p>
    <w:p w14:paraId="56DF6524" w14:textId="77777777" w:rsidR="001D142E" w:rsidRPr="001D142E" w:rsidRDefault="001D142E" w:rsidP="001D142E">
      <w:pPr>
        <w:pBdr>
          <w:top w:val="nil"/>
          <w:left w:val="nil"/>
          <w:bottom w:val="nil"/>
          <w:right w:val="nil"/>
          <w:between w:val="nil"/>
        </w:pBdr>
        <w:spacing w:line="360" w:lineRule="auto"/>
        <w:ind w:firstLine="708"/>
        <w:jc w:val="both"/>
        <w:rPr>
          <w:rFonts w:ascii="Arial" w:eastAsia="Arial" w:hAnsi="Arial" w:cs="Arial"/>
          <w:color w:val="000000"/>
          <w:sz w:val="24"/>
          <w:szCs w:val="24"/>
        </w:rPr>
      </w:pPr>
      <w:r w:rsidRPr="001D142E">
        <w:rPr>
          <w:rFonts w:ascii="Arial" w:eastAsia="Arial" w:hAnsi="Arial" w:cs="Arial"/>
          <w:b/>
          <w:color w:val="000000"/>
          <w:sz w:val="24"/>
          <w:szCs w:val="24"/>
        </w:rPr>
        <w:t xml:space="preserve">XV. </w:t>
      </w:r>
      <w:r w:rsidRPr="001D142E">
        <w:rPr>
          <w:rFonts w:ascii="Arial" w:eastAsia="Arial" w:hAnsi="Arial" w:cs="Arial"/>
          <w:color w:val="000000"/>
          <w:sz w:val="24"/>
          <w:szCs w:val="24"/>
        </w:rPr>
        <w:t>Las demás que establezcan esta ley; el Código de la Administración Pública de Yucatán, su reglamento y el estatuto orgánico.</w:t>
      </w:r>
    </w:p>
    <w:p w14:paraId="5338026C" w14:textId="77777777" w:rsidR="001D142E" w:rsidRDefault="001D142E" w:rsidP="001D142E">
      <w:pPr>
        <w:ind w:firstLine="709"/>
        <w:jc w:val="right"/>
        <w:rPr>
          <w:rFonts w:eastAsia="MS Mincho"/>
          <w:i/>
          <w:iCs/>
          <w:color w:val="0000FF"/>
          <w:sz w:val="18"/>
          <w:szCs w:val="18"/>
        </w:rPr>
      </w:pPr>
      <w:r>
        <w:rPr>
          <w:rFonts w:eastAsia="MS Mincho"/>
          <w:i/>
          <w:iCs/>
          <w:color w:val="0000FF"/>
          <w:sz w:val="18"/>
          <w:szCs w:val="18"/>
        </w:rPr>
        <w:t xml:space="preserve">Fracción recorrida y reformada (antes fracción XIV)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sidR="001013D1">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22</w:t>
      </w:r>
    </w:p>
    <w:p w14:paraId="26C1DC1A" w14:textId="77777777" w:rsidR="00DF02BC" w:rsidRDefault="00DF02BC" w:rsidP="006B4779">
      <w:pPr>
        <w:jc w:val="both"/>
        <w:rPr>
          <w:rFonts w:ascii="Arial" w:hAnsi="Arial" w:cs="Arial"/>
          <w:b/>
          <w:sz w:val="24"/>
          <w:szCs w:val="24"/>
        </w:rPr>
      </w:pPr>
    </w:p>
    <w:p w14:paraId="76259660" w14:textId="77777777" w:rsidR="00DF02BC" w:rsidRDefault="00DF02BC" w:rsidP="006B4779">
      <w:pPr>
        <w:jc w:val="both"/>
        <w:rPr>
          <w:rFonts w:ascii="Arial" w:hAnsi="Arial" w:cs="Arial"/>
          <w:b/>
          <w:sz w:val="24"/>
          <w:szCs w:val="24"/>
        </w:rPr>
      </w:pPr>
    </w:p>
    <w:p w14:paraId="1B06E547" w14:textId="77777777" w:rsidR="0030667C" w:rsidRPr="00F670AA" w:rsidRDefault="0030667C" w:rsidP="0072244E">
      <w:pPr>
        <w:spacing w:line="360" w:lineRule="auto"/>
        <w:jc w:val="both"/>
        <w:rPr>
          <w:rFonts w:ascii="Arial" w:hAnsi="Arial" w:cs="Arial"/>
          <w:b/>
          <w:sz w:val="24"/>
          <w:szCs w:val="24"/>
        </w:rPr>
      </w:pPr>
      <w:r w:rsidRPr="00F670AA">
        <w:rPr>
          <w:rFonts w:ascii="Arial" w:hAnsi="Arial" w:cs="Arial"/>
          <w:b/>
          <w:sz w:val="24"/>
          <w:szCs w:val="24"/>
        </w:rPr>
        <w:t>Artículo 23. Patrimonio</w:t>
      </w:r>
    </w:p>
    <w:p w14:paraId="729686C4" w14:textId="77777777" w:rsidR="0030667C" w:rsidRPr="00F670AA" w:rsidRDefault="0030667C" w:rsidP="00DD4BFD">
      <w:pPr>
        <w:spacing w:line="360" w:lineRule="auto"/>
        <w:ind w:firstLine="708"/>
        <w:jc w:val="both"/>
        <w:rPr>
          <w:rFonts w:ascii="Arial" w:hAnsi="Arial" w:cs="Arial"/>
          <w:sz w:val="24"/>
          <w:szCs w:val="24"/>
        </w:rPr>
      </w:pPr>
      <w:r w:rsidRPr="00F670AA">
        <w:rPr>
          <w:rFonts w:ascii="Arial" w:hAnsi="Arial" w:cs="Arial"/>
          <w:sz w:val="24"/>
          <w:szCs w:val="24"/>
        </w:rPr>
        <w:t>El patrimonio de la comisión ejecutiva se integrará con:</w:t>
      </w:r>
    </w:p>
    <w:p w14:paraId="13BD1354" w14:textId="77777777" w:rsidR="0030667C" w:rsidRPr="00F670AA" w:rsidRDefault="0030667C" w:rsidP="0072244E">
      <w:pPr>
        <w:jc w:val="both"/>
        <w:rPr>
          <w:rFonts w:ascii="Arial" w:hAnsi="Arial" w:cs="Arial"/>
          <w:sz w:val="24"/>
          <w:szCs w:val="24"/>
        </w:rPr>
      </w:pPr>
    </w:p>
    <w:p w14:paraId="579B3663"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I.</w:t>
      </w:r>
      <w:r w:rsidRPr="00F670AA">
        <w:rPr>
          <w:rFonts w:ascii="Arial" w:hAnsi="Arial" w:cs="Arial"/>
          <w:sz w:val="24"/>
          <w:szCs w:val="24"/>
        </w:rPr>
        <w:t xml:space="preserve"> Los recursos que les sean asignados o transferidos conforme al Presupuesto de Egresos del Gobierno del Estado de Yucatán.</w:t>
      </w:r>
    </w:p>
    <w:p w14:paraId="788248A1" w14:textId="77777777" w:rsidR="0030667C" w:rsidRPr="00F670AA" w:rsidRDefault="0030667C" w:rsidP="0072244E">
      <w:pPr>
        <w:ind w:firstLine="708"/>
        <w:jc w:val="both"/>
        <w:rPr>
          <w:rFonts w:ascii="Arial" w:hAnsi="Arial" w:cs="Arial"/>
          <w:sz w:val="24"/>
          <w:szCs w:val="24"/>
        </w:rPr>
      </w:pPr>
    </w:p>
    <w:p w14:paraId="3929526F"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II.</w:t>
      </w:r>
      <w:r w:rsidRPr="00F670AA">
        <w:rPr>
          <w:rFonts w:ascii="Arial" w:hAnsi="Arial" w:cs="Arial"/>
          <w:sz w:val="24"/>
          <w:szCs w:val="24"/>
        </w:rPr>
        <w:t xml:space="preserve"> Los recursos que les transfieran o les asignen los Gobiernos federal, estatal o municipales.</w:t>
      </w:r>
    </w:p>
    <w:p w14:paraId="014C2F3D" w14:textId="77777777" w:rsidR="0030667C" w:rsidRPr="00F670AA" w:rsidRDefault="0030667C" w:rsidP="0072244E">
      <w:pPr>
        <w:ind w:firstLine="708"/>
        <w:jc w:val="both"/>
        <w:rPr>
          <w:rFonts w:ascii="Arial" w:hAnsi="Arial" w:cs="Arial"/>
          <w:sz w:val="24"/>
          <w:szCs w:val="24"/>
        </w:rPr>
      </w:pPr>
    </w:p>
    <w:p w14:paraId="62BCF280"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III.</w:t>
      </w:r>
      <w:r w:rsidRPr="00F670AA">
        <w:rPr>
          <w:rFonts w:ascii="Arial" w:hAnsi="Arial" w:cs="Arial"/>
          <w:sz w:val="24"/>
          <w:szCs w:val="24"/>
        </w:rPr>
        <w:t xml:space="preserve"> Los bienes muebles e inmuebles y derechos que adquieran por cualquier título legal.</w:t>
      </w:r>
    </w:p>
    <w:p w14:paraId="05B01350" w14:textId="77777777" w:rsidR="0030667C" w:rsidRPr="00F670AA" w:rsidRDefault="0030667C" w:rsidP="00DF3D35">
      <w:pPr>
        <w:ind w:firstLine="708"/>
        <w:jc w:val="both"/>
        <w:rPr>
          <w:rFonts w:ascii="Arial" w:hAnsi="Arial" w:cs="Arial"/>
          <w:sz w:val="24"/>
          <w:szCs w:val="24"/>
        </w:rPr>
      </w:pPr>
    </w:p>
    <w:p w14:paraId="4EE197D6"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IV.</w:t>
      </w:r>
      <w:r w:rsidRPr="00F670AA">
        <w:rPr>
          <w:rFonts w:ascii="Arial" w:hAnsi="Arial" w:cs="Arial"/>
          <w:sz w:val="24"/>
          <w:szCs w:val="24"/>
        </w:rPr>
        <w:t xml:space="preserve"> Los ingresos que perciba por la prestación de sus servicios y operación.</w:t>
      </w:r>
    </w:p>
    <w:p w14:paraId="3F8ADA4A" w14:textId="77777777" w:rsidR="0030667C" w:rsidRPr="00F670AA" w:rsidRDefault="0030667C" w:rsidP="0072244E">
      <w:pPr>
        <w:ind w:firstLine="708"/>
        <w:jc w:val="both"/>
        <w:rPr>
          <w:rFonts w:ascii="Arial" w:hAnsi="Arial" w:cs="Arial"/>
          <w:sz w:val="24"/>
          <w:szCs w:val="24"/>
        </w:rPr>
      </w:pPr>
    </w:p>
    <w:p w14:paraId="4CE511CA"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V.</w:t>
      </w:r>
      <w:r w:rsidRPr="00F670AA">
        <w:rPr>
          <w:rFonts w:ascii="Arial" w:hAnsi="Arial" w:cs="Arial"/>
          <w:sz w:val="24"/>
          <w:szCs w:val="24"/>
        </w:rPr>
        <w:t xml:space="preserve"> Las utilidades, intereses, dividendos y rendimientos de sus bienes y derechos.</w:t>
      </w:r>
    </w:p>
    <w:p w14:paraId="0AE8421C" w14:textId="77777777" w:rsidR="00DF3D35" w:rsidRDefault="00DF3D35" w:rsidP="00DF3D35">
      <w:pPr>
        <w:jc w:val="both"/>
        <w:rPr>
          <w:rFonts w:ascii="Arial" w:hAnsi="Arial" w:cs="Arial"/>
          <w:b/>
          <w:sz w:val="24"/>
          <w:szCs w:val="24"/>
        </w:rPr>
      </w:pPr>
    </w:p>
    <w:p w14:paraId="0B3CE9D7" w14:textId="77777777" w:rsidR="0030667C" w:rsidRPr="00F670AA" w:rsidRDefault="0030667C" w:rsidP="0072244E">
      <w:pPr>
        <w:spacing w:line="360" w:lineRule="auto"/>
        <w:jc w:val="both"/>
        <w:rPr>
          <w:rFonts w:ascii="Arial" w:hAnsi="Arial" w:cs="Arial"/>
          <w:b/>
          <w:sz w:val="24"/>
          <w:szCs w:val="24"/>
        </w:rPr>
      </w:pPr>
      <w:r w:rsidRPr="00F670AA">
        <w:rPr>
          <w:rFonts w:ascii="Arial" w:hAnsi="Arial" w:cs="Arial"/>
          <w:b/>
          <w:sz w:val="24"/>
          <w:szCs w:val="24"/>
        </w:rPr>
        <w:t>Artículo 24. Atribuciones de la junta de gobierno</w:t>
      </w:r>
    </w:p>
    <w:p w14:paraId="3AE3A364" w14:textId="77777777" w:rsidR="0030667C" w:rsidRPr="00F670AA" w:rsidRDefault="0030667C" w:rsidP="00DD4BFD">
      <w:pPr>
        <w:spacing w:line="360" w:lineRule="auto"/>
        <w:ind w:firstLine="708"/>
        <w:jc w:val="both"/>
        <w:rPr>
          <w:rFonts w:ascii="Arial" w:hAnsi="Arial" w:cs="Arial"/>
          <w:sz w:val="24"/>
          <w:szCs w:val="24"/>
        </w:rPr>
      </w:pPr>
      <w:r w:rsidRPr="00F670AA">
        <w:rPr>
          <w:rFonts w:ascii="Arial" w:hAnsi="Arial" w:cs="Arial"/>
          <w:sz w:val="24"/>
          <w:szCs w:val="24"/>
        </w:rPr>
        <w:t>La junta de gobierno de la comisión ejecutiva tendrá las siguientes atribuciones:</w:t>
      </w:r>
    </w:p>
    <w:p w14:paraId="49FFF557"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I.</w:t>
      </w:r>
      <w:r w:rsidRPr="00F670AA">
        <w:rPr>
          <w:rFonts w:ascii="Arial" w:hAnsi="Arial" w:cs="Arial"/>
          <w:sz w:val="24"/>
          <w:szCs w:val="24"/>
        </w:rPr>
        <w:t xml:space="preserve"> Aprobar y evaluar las políticas generales y programas de la comisión ejecutiva para el eficaz desarrollo de sus actividades.</w:t>
      </w:r>
    </w:p>
    <w:p w14:paraId="7B73E56A" w14:textId="77777777" w:rsidR="0030667C" w:rsidRPr="00F670AA" w:rsidRDefault="0030667C" w:rsidP="0072244E">
      <w:pPr>
        <w:ind w:firstLine="708"/>
        <w:jc w:val="both"/>
        <w:rPr>
          <w:rFonts w:ascii="Arial" w:hAnsi="Arial" w:cs="Arial"/>
          <w:sz w:val="24"/>
          <w:szCs w:val="24"/>
        </w:rPr>
      </w:pPr>
    </w:p>
    <w:p w14:paraId="28351968"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II.</w:t>
      </w:r>
      <w:r w:rsidRPr="00F670AA">
        <w:rPr>
          <w:rFonts w:ascii="Arial" w:hAnsi="Arial" w:cs="Arial"/>
          <w:sz w:val="24"/>
          <w:szCs w:val="24"/>
        </w:rPr>
        <w:t xml:space="preserve"> Evaluar, aprobar y dar seguimiento a los anteproyectos de presupuestos de ingresos y egresos de la comisión ejecutiva, presentados por el director general.</w:t>
      </w:r>
    </w:p>
    <w:p w14:paraId="181C750A" w14:textId="77777777" w:rsidR="0030667C" w:rsidRPr="00F670AA" w:rsidRDefault="0030667C" w:rsidP="0072244E">
      <w:pPr>
        <w:ind w:firstLine="708"/>
        <w:jc w:val="both"/>
        <w:rPr>
          <w:rFonts w:ascii="Arial" w:hAnsi="Arial" w:cs="Arial"/>
          <w:sz w:val="24"/>
          <w:szCs w:val="24"/>
        </w:rPr>
      </w:pPr>
    </w:p>
    <w:p w14:paraId="16C2B456"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III.</w:t>
      </w:r>
      <w:r w:rsidRPr="00F670AA">
        <w:rPr>
          <w:rFonts w:ascii="Arial" w:hAnsi="Arial" w:cs="Arial"/>
          <w:sz w:val="24"/>
          <w:szCs w:val="24"/>
        </w:rPr>
        <w:t xml:space="preserve"> Aprobar el estatuto orgánico, así como los reglamentos, manuales de organización y demás instrumentos que regulen el funcionamiento de la comisión ejecutiva.</w:t>
      </w:r>
    </w:p>
    <w:p w14:paraId="468D0775" w14:textId="77777777" w:rsidR="0030667C" w:rsidRPr="00F670AA" w:rsidRDefault="0030667C" w:rsidP="0072244E">
      <w:pPr>
        <w:ind w:firstLine="708"/>
        <w:jc w:val="both"/>
        <w:rPr>
          <w:rFonts w:ascii="Arial" w:hAnsi="Arial" w:cs="Arial"/>
          <w:sz w:val="24"/>
          <w:szCs w:val="24"/>
        </w:rPr>
      </w:pPr>
    </w:p>
    <w:p w14:paraId="2B63E088" w14:textId="77777777" w:rsidR="0030667C" w:rsidRPr="00F670AA" w:rsidRDefault="0030667C" w:rsidP="0072244E">
      <w:pPr>
        <w:spacing w:line="360" w:lineRule="auto"/>
        <w:ind w:firstLine="708"/>
        <w:jc w:val="both"/>
        <w:rPr>
          <w:rFonts w:ascii="Arial" w:hAnsi="Arial" w:cs="Arial"/>
          <w:bCs/>
          <w:sz w:val="24"/>
          <w:szCs w:val="24"/>
        </w:rPr>
      </w:pPr>
      <w:r w:rsidRPr="00F670AA">
        <w:rPr>
          <w:rFonts w:ascii="Arial" w:hAnsi="Arial" w:cs="Arial"/>
          <w:b/>
          <w:sz w:val="24"/>
          <w:szCs w:val="24"/>
        </w:rPr>
        <w:t>IV.</w:t>
      </w:r>
      <w:r w:rsidRPr="00F670AA">
        <w:rPr>
          <w:rFonts w:ascii="Arial" w:hAnsi="Arial" w:cs="Arial"/>
          <w:sz w:val="24"/>
          <w:szCs w:val="24"/>
        </w:rPr>
        <w:t xml:space="preserve"> Emitir los lineamientos para </w:t>
      </w:r>
      <w:r w:rsidRPr="00F670AA">
        <w:rPr>
          <w:rFonts w:ascii="Arial" w:hAnsi="Arial" w:cs="Arial"/>
          <w:bCs/>
          <w:sz w:val="24"/>
          <w:szCs w:val="24"/>
        </w:rPr>
        <w:t>el funcionamiento del fondo estatal.</w:t>
      </w:r>
    </w:p>
    <w:p w14:paraId="31A990C2" w14:textId="77777777" w:rsidR="0030667C" w:rsidRPr="00F670AA" w:rsidRDefault="0030667C" w:rsidP="0072244E">
      <w:pPr>
        <w:ind w:firstLine="708"/>
        <w:jc w:val="both"/>
        <w:rPr>
          <w:rFonts w:ascii="Arial" w:hAnsi="Arial" w:cs="Arial"/>
          <w:bCs/>
          <w:sz w:val="24"/>
          <w:szCs w:val="24"/>
        </w:rPr>
      </w:pPr>
    </w:p>
    <w:p w14:paraId="512323AA"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V.</w:t>
      </w:r>
      <w:r w:rsidRPr="00F670AA">
        <w:rPr>
          <w:rFonts w:ascii="Arial" w:hAnsi="Arial" w:cs="Arial"/>
          <w:sz w:val="24"/>
          <w:szCs w:val="24"/>
        </w:rPr>
        <w:t xml:space="preserve"> Aprobar la organización administrativa de la comisión ejecutiva.</w:t>
      </w:r>
    </w:p>
    <w:p w14:paraId="4C1C0BA5" w14:textId="77777777" w:rsidR="0030667C" w:rsidRPr="00F670AA" w:rsidRDefault="0030667C" w:rsidP="0072244E">
      <w:pPr>
        <w:ind w:firstLine="708"/>
        <w:jc w:val="both"/>
        <w:rPr>
          <w:rFonts w:ascii="Arial" w:hAnsi="Arial" w:cs="Arial"/>
          <w:sz w:val="24"/>
          <w:szCs w:val="24"/>
        </w:rPr>
      </w:pPr>
    </w:p>
    <w:p w14:paraId="6AF79F71" w14:textId="77777777" w:rsidR="0030667C" w:rsidRPr="00F670AA" w:rsidRDefault="0030667C" w:rsidP="0072244E">
      <w:pPr>
        <w:spacing w:line="360" w:lineRule="auto"/>
        <w:ind w:firstLine="708"/>
        <w:jc w:val="both"/>
        <w:rPr>
          <w:rFonts w:ascii="Arial" w:hAnsi="Arial" w:cs="Arial"/>
          <w:spacing w:val="-4"/>
          <w:sz w:val="24"/>
          <w:szCs w:val="24"/>
        </w:rPr>
      </w:pPr>
      <w:r w:rsidRPr="00F670AA">
        <w:rPr>
          <w:rFonts w:ascii="Arial" w:hAnsi="Arial" w:cs="Arial"/>
          <w:b/>
          <w:sz w:val="24"/>
          <w:szCs w:val="24"/>
        </w:rPr>
        <w:t>VI.</w:t>
      </w:r>
      <w:r w:rsidRPr="00F670AA">
        <w:rPr>
          <w:rFonts w:ascii="Arial" w:hAnsi="Arial" w:cs="Arial"/>
          <w:sz w:val="24"/>
          <w:szCs w:val="24"/>
        </w:rPr>
        <w:t xml:space="preserve"> </w:t>
      </w:r>
      <w:r w:rsidRPr="00F670AA">
        <w:rPr>
          <w:rFonts w:ascii="Arial" w:hAnsi="Arial" w:cs="Arial"/>
          <w:spacing w:val="-4"/>
          <w:sz w:val="24"/>
          <w:szCs w:val="24"/>
        </w:rPr>
        <w:t>Examinar y, en su caso, aprobar los informes financieros o de actividades, que presente a su consideración el director general.</w:t>
      </w:r>
    </w:p>
    <w:p w14:paraId="38AC9E79" w14:textId="77777777" w:rsidR="0030667C" w:rsidRPr="00F670AA" w:rsidRDefault="0030667C" w:rsidP="0072244E">
      <w:pPr>
        <w:ind w:firstLine="708"/>
        <w:jc w:val="both"/>
        <w:rPr>
          <w:rFonts w:ascii="Arial" w:hAnsi="Arial" w:cs="Arial"/>
          <w:spacing w:val="-4"/>
          <w:sz w:val="24"/>
          <w:szCs w:val="24"/>
        </w:rPr>
      </w:pPr>
    </w:p>
    <w:p w14:paraId="51485B80"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VII.</w:t>
      </w:r>
      <w:r w:rsidRPr="00F670AA">
        <w:rPr>
          <w:rFonts w:ascii="Arial" w:hAnsi="Arial" w:cs="Arial"/>
          <w:sz w:val="24"/>
          <w:szCs w:val="24"/>
        </w:rPr>
        <w:t xml:space="preserve"> Requerir, en cualquier momento, al director general informes sobre el estado que guardan los programas y actividades de la comisión ejecutiva.</w:t>
      </w:r>
    </w:p>
    <w:p w14:paraId="5FEB2BA5" w14:textId="77777777" w:rsidR="0030667C" w:rsidRPr="00F670AA" w:rsidRDefault="0030667C" w:rsidP="0072244E">
      <w:pPr>
        <w:ind w:firstLine="708"/>
        <w:jc w:val="both"/>
        <w:rPr>
          <w:rFonts w:ascii="Arial" w:hAnsi="Arial" w:cs="Arial"/>
          <w:sz w:val="24"/>
          <w:szCs w:val="24"/>
        </w:rPr>
      </w:pPr>
    </w:p>
    <w:p w14:paraId="5BF6333B"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VIII.</w:t>
      </w:r>
      <w:r w:rsidRPr="00F670AA">
        <w:rPr>
          <w:rFonts w:ascii="Arial" w:hAnsi="Arial" w:cs="Arial"/>
          <w:sz w:val="24"/>
          <w:szCs w:val="24"/>
        </w:rPr>
        <w:t xml:space="preserve"> Autorizar el otorgamiento de las medidas con cargo al fondo estatal.</w:t>
      </w:r>
    </w:p>
    <w:p w14:paraId="0F18338E" w14:textId="77777777" w:rsidR="0030667C" w:rsidRPr="00F670AA" w:rsidRDefault="0030667C" w:rsidP="0072244E">
      <w:pPr>
        <w:ind w:firstLine="708"/>
        <w:jc w:val="both"/>
        <w:rPr>
          <w:rFonts w:ascii="Arial" w:hAnsi="Arial" w:cs="Arial"/>
          <w:sz w:val="24"/>
          <w:szCs w:val="24"/>
        </w:rPr>
      </w:pPr>
    </w:p>
    <w:p w14:paraId="2E7E8F40"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IX.</w:t>
      </w:r>
      <w:r w:rsidRPr="00F670AA">
        <w:rPr>
          <w:rFonts w:ascii="Arial" w:hAnsi="Arial" w:cs="Arial"/>
          <w:sz w:val="24"/>
          <w:szCs w:val="24"/>
        </w:rPr>
        <w:t xml:space="preserve"> Las demás que le confiere el Código de la Administración Pública de Yucatán, su reglamento, el estatuto orgánico y otras disposiciones legales y normativas aplicables.</w:t>
      </w:r>
    </w:p>
    <w:p w14:paraId="484A5AB9" w14:textId="77777777" w:rsidR="0072244E" w:rsidRPr="00F670AA" w:rsidRDefault="0072244E" w:rsidP="0072244E">
      <w:pPr>
        <w:spacing w:line="360" w:lineRule="auto"/>
        <w:ind w:firstLine="708"/>
        <w:jc w:val="both"/>
        <w:rPr>
          <w:rFonts w:ascii="Arial" w:hAnsi="Arial" w:cs="Arial"/>
          <w:sz w:val="24"/>
          <w:szCs w:val="24"/>
        </w:rPr>
      </w:pPr>
    </w:p>
    <w:p w14:paraId="67874831" w14:textId="77777777" w:rsidR="0030667C" w:rsidRPr="00F670AA" w:rsidRDefault="0030667C" w:rsidP="0072244E">
      <w:pPr>
        <w:spacing w:line="360" w:lineRule="auto"/>
        <w:jc w:val="both"/>
        <w:rPr>
          <w:rFonts w:ascii="Arial" w:hAnsi="Arial" w:cs="Arial"/>
          <w:b/>
          <w:sz w:val="24"/>
          <w:szCs w:val="24"/>
        </w:rPr>
      </w:pPr>
      <w:r w:rsidRPr="00F670AA">
        <w:rPr>
          <w:rFonts w:ascii="Arial" w:hAnsi="Arial" w:cs="Arial"/>
          <w:b/>
          <w:sz w:val="24"/>
          <w:szCs w:val="24"/>
        </w:rPr>
        <w:t>Artículo 25. Integración de la junta de gobierno</w:t>
      </w:r>
    </w:p>
    <w:p w14:paraId="4BE96999" w14:textId="77777777" w:rsidR="0030667C" w:rsidRPr="00F670AA" w:rsidRDefault="0030667C" w:rsidP="00DD4BFD">
      <w:pPr>
        <w:spacing w:line="360" w:lineRule="auto"/>
        <w:ind w:firstLine="708"/>
        <w:jc w:val="both"/>
        <w:rPr>
          <w:rFonts w:ascii="Arial" w:hAnsi="Arial" w:cs="Arial"/>
          <w:sz w:val="24"/>
          <w:szCs w:val="24"/>
        </w:rPr>
      </w:pPr>
      <w:r w:rsidRPr="00F670AA">
        <w:rPr>
          <w:rFonts w:ascii="Arial" w:hAnsi="Arial" w:cs="Arial"/>
          <w:sz w:val="24"/>
          <w:szCs w:val="24"/>
        </w:rPr>
        <w:t>La junta de gobierno será la máxima autoridad de la comisión ejecutiva y estará integrada por:</w:t>
      </w:r>
    </w:p>
    <w:p w14:paraId="5484FEB4" w14:textId="77777777" w:rsidR="0030667C" w:rsidRPr="00F670AA" w:rsidRDefault="0030667C" w:rsidP="0072244E">
      <w:pPr>
        <w:spacing w:line="360" w:lineRule="auto"/>
        <w:jc w:val="both"/>
        <w:rPr>
          <w:rFonts w:ascii="Arial" w:hAnsi="Arial" w:cs="Arial"/>
          <w:sz w:val="24"/>
          <w:szCs w:val="24"/>
        </w:rPr>
      </w:pPr>
    </w:p>
    <w:p w14:paraId="0D2C1D5B"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I.</w:t>
      </w:r>
      <w:r w:rsidRPr="00F670AA">
        <w:rPr>
          <w:rFonts w:ascii="Arial" w:hAnsi="Arial" w:cs="Arial"/>
          <w:sz w:val="24"/>
          <w:szCs w:val="24"/>
        </w:rPr>
        <w:t xml:space="preserve"> El gobernador, o la persona que este designe, quien será el presidente.</w:t>
      </w:r>
    </w:p>
    <w:p w14:paraId="706ED6FD" w14:textId="77777777" w:rsidR="0030667C" w:rsidRPr="00F670AA" w:rsidRDefault="0030667C" w:rsidP="0072244E">
      <w:pPr>
        <w:ind w:firstLine="708"/>
        <w:jc w:val="both"/>
        <w:rPr>
          <w:rFonts w:ascii="Arial" w:hAnsi="Arial" w:cs="Arial"/>
          <w:sz w:val="24"/>
          <w:szCs w:val="24"/>
        </w:rPr>
      </w:pPr>
    </w:p>
    <w:p w14:paraId="673AAB2F"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II.</w:t>
      </w:r>
      <w:r w:rsidRPr="00F670AA">
        <w:rPr>
          <w:rFonts w:ascii="Arial" w:hAnsi="Arial" w:cs="Arial"/>
          <w:sz w:val="24"/>
          <w:szCs w:val="24"/>
        </w:rPr>
        <w:t xml:space="preserve"> El secretario general de Gobierno.</w:t>
      </w:r>
    </w:p>
    <w:p w14:paraId="50C60CE7" w14:textId="77777777" w:rsidR="0030667C" w:rsidRPr="00F670AA" w:rsidRDefault="0030667C" w:rsidP="0072244E">
      <w:pPr>
        <w:ind w:firstLine="708"/>
        <w:jc w:val="both"/>
        <w:rPr>
          <w:rFonts w:ascii="Arial" w:hAnsi="Arial" w:cs="Arial"/>
          <w:sz w:val="24"/>
          <w:szCs w:val="24"/>
        </w:rPr>
      </w:pPr>
    </w:p>
    <w:p w14:paraId="58E9EA29"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III.</w:t>
      </w:r>
      <w:r w:rsidRPr="00F670AA">
        <w:rPr>
          <w:rFonts w:ascii="Arial" w:hAnsi="Arial" w:cs="Arial"/>
          <w:sz w:val="24"/>
          <w:szCs w:val="24"/>
        </w:rPr>
        <w:t xml:space="preserve"> El secretario de Administración y Finanzas.</w:t>
      </w:r>
    </w:p>
    <w:p w14:paraId="20C9047B" w14:textId="77777777" w:rsidR="0030667C" w:rsidRPr="00F670AA" w:rsidRDefault="0030667C" w:rsidP="0072244E">
      <w:pPr>
        <w:ind w:firstLine="708"/>
        <w:jc w:val="both"/>
        <w:rPr>
          <w:rFonts w:ascii="Arial" w:hAnsi="Arial" w:cs="Arial"/>
          <w:sz w:val="24"/>
          <w:szCs w:val="24"/>
        </w:rPr>
      </w:pPr>
    </w:p>
    <w:p w14:paraId="5ABDB780"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IV.</w:t>
      </w:r>
      <w:r w:rsidRPr="00F670AA">
        <w:rPr>
          <w:rFonts w:ascii="Arial" w:hAnsi="Arial" w:cs="Arial"/>
          <w:sz w:val="24"/>
          <w:szCs w:val="24"/>
        </w:rPr>
        <w:t xml:space="preserve"> El secretario de Seguridad Pública.</w:t>
      </w:r>
    </w:p>
    <w:p w14:paraId="3B359B04" w14:textId="77777777" w:rsidR="0030667C" w:rsidRPr="00F670AA" w:rsidRDefault="0030667C" w:rsidP="0072244E">
      <w:pPr>
        <w:ind w:firstLine="708"/>
        <w:jc w:val="both"/>
        <w:rPr>
          <w:rFonts w:ascii="Arial" w:hAnsi="Arial" w:cs="Arial"/>
          <w:sz w:val="24"/>
          <w:szCs w:val="24"/>
        </w:rPr>
      </w:pPr>
    </w:p>
    <w:p w14:paraId="1288C96A" w14:textId="77777777" w:rsidR="008C43E5" w:rsidRPr="002B4EFE" w:rsidRDefault="008C43E5" w:rsidP="008C43E5">
      <w:pPr>
        <w:ind w:firstLine="709"/>
        <w:jc w:val="both"/>
        <w:rPr>
          <w:rFonts w:ascii="Arial" w:hAnsi="Arial" w:cs="Arial"/>
          <w:b/>
          <w:sz w:val="22"/>
          <w:szCs w:val="22"/>
        </w:rPr>
      </w:pPr>
      <w:r w:rsidRPr="002B4EFE">
        <w:rPr>
          <w:rFonts w:ascii="Arial" w:hAnsi="Arial" w:cs="Arial"/>
          <w:b/>
          <w:sz w:val="22"/>
          <w:szCs w:val="22"/>
        </w:rPr>
        <w:t xml:space="preserve">V. </w:t>
      </w:r>
      <w:r w:rsidRPr="002B4EFE">
        <w:rPr>
          <w:rFonts w:ascii="Arial" w:hAnsi="Arial" w:cs="Arial"/>
          <w:sz w:val="22"/>
          <w:szCs w:val="22"/>
        </w:rPr>
        <w:t>La secretaria de las Mujeres.</w:t>
      </w:r>
    </w:p>
    <w:p w14:paraId="24A39CA2" w14:textId="77777777" w:rsidR="008C43E5" w:rsidRDefault="008C43E5" w:rsidP="008C43E5">
      <w:pPr>
        <w:ind w:firstLine="709"/>
        <w:jc w:val="right"/>
        <w:rPr>
          <w:rFonts w:eastAsia="MS Mincho"/>
          <w:i/>
          <w:iCs/>
          <w:color w:val="0000FF"/>
          <w:sz w:val="18"/>
          <w:szCs w:val="18"/>
        </w:rPr>
      </w:pPr>
      <w:r>
        <w:rPr>
          <w:rFonts w:eastAsia="MS Mincho"/>
          <w:i/>
          <w:iCs/>
          <w:color w:val="0000FF"/>
          <w:sz w:val="18"/>
          <w:szCs w:val="18"/>
        </w:rPr>
        <w:t xml:space="preserve">Fracción 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33BCC460" w14:textId="77777777" w:rsidR="0030667C" w:rsidRPr="00F670AA" w:rsidRDefault="0030667C" w:rsidP="0072244E">
      <w:pPr>
        <w:ind w:firstLine="708"/>
        <w:jc w:val="both"/>
        <w:rPr>
          <w:rFonts w:ascii="Arial" w:hAnsi="Arial" w:cs="Arial"/>
          <w:sz w:val="24"/>
          <w:szCs w:val="24"/>
        </w:rPr>
      </w:pPr>
    </w:p>
    <w:p w14:paraId="6BC66253" w14:textId="77777777" w:rsidR="0030667C" w:rsidRPr="00F670AA" w:rsidRDefault="0030667C" w:rsidP="00DD4BFD">
      <w:pPr>
        <w:spacing w:line="360" w:lineRule="auto"/>
        <w:ind w:firstLine="708"/>
        <w:jc w:val="both"/>
        <w:rPr>
          <w:rFonts w:ascii="Arial" w:hAnsi="Arial" w:cs="Arial"/>
          <w:sz w:val="24"/>
          <w:szCs w:val="24"/>
        </w:rPr>
      </w:pPr>
      <w:r w:rsidRPr="00F670AA">
        <w:rPr>
          <w:rFonts w:ascii="Arial" w:hAnsi="Arial" w:cs="Arial"/>
          <w:sz w:val="24"/>
          <w:szCs w:val="24"/>
        </w:rPr>
        <w:t>Los integrantes de la junta de gobierno tendrán derecho a voz y voto durante las sesiones, salvo los casos previstos en esta ley.</w:t>
      </w:r>
      <w:r w:rsidRPr="00F670AA">
        <w:rPr>
          <w:rFonts w:ascii="Arial" w:hAnsi="Arial" w:cs="Arial"/>
          <w:sz w:val="24"/>
          <w:szCs w:val="24"/>
        </w:rPr>
        <w:tab/>
      </w:r>
    </w:p>
    <w:p w14:paraId="34B706FC" w14:textId="77777777" w:rsidR="0030667C" w:rsidRPr="00F670AA" w:rsidRDefault="0030667C" w:rsidP="0072244E">
      <w:pPr>
        <w:jc w:val="both"/>
        <w:rPr>
          <w:rFonts w:ascii="Arial" w:hAnsi="Arial" w:cs="Arial"/>
          <w:sz w:val="24"/>
          <w:szCs w:val="24"/>
        </w:rPr>
      </w:pPr>
    </w:p>
    <w:p w14:paraId="6C93BCB3" w14:textId="77777777" w:rsidR="0030667C" w:rsidRPr="00F670AA" w:rsidRDefault="0030667C" w:rsidP="00DD4BFD">
      <w:pPr>
        <w:spacing w:line="360" w:lineRule="auto"/>
        <w:ind w:firstLine="708"/>
        <w:jc w:val="both"/>
        <w:rPr>
          <w:rFonts w:ascii="Arial" w:hAnsi="Arial" w:cs="Arial"/>
          <w:sz w:val="24"/>
          <w:szCs w:val="24"/>
        </w:rPr>
      </w:pPr>
      <w:r w:rsidRPr="00F670AA">
        <w:rPr>
          <w:rFonts w:ascii="Arial" w:hAnsi="Arial" w:cs="Arial"/>
          <w:sz w:val="24"/>
          <w:szCs w:val="24"/>
        </w:rPr>
        <w:t>La junta de gobierno contará con un secretario de actas y acuerdos, quien será designado por el secretario general de Gobierno, el cual, para el desempeño de sus funciones asistirá a las sesiones de la junta de gobierno con derecho a voz, pero no a voto.</w:t>
      </w:r>
    </w:p>
    <w:p w14:paraId="7ABAFFFB" w14:textId="77777777" w:rsidR="0030667C" w:rsidRPr="00F670AA" w:rsidRDefault="0030667C" w:rsidP="0072244E">
      <w:pPr>
        <w:jc w:val="both"/>
        <w:rPr>
          <w:rFonts w:ascii="Arial" w:hAnsi="Arial" w:cs="Arial"/>
          <w:b/>
          <w:sz w:val="24"/>
          <w:szCs w:val="24"/>
        </w:rPr>
      </w:pPr>
    </w:p>
    <w:p w14:paraId="72FB422E" w14:textId="77777777" w:rsidR="0030667C" w:rsidRPr="00F670AA" w:rsidRDefault="0030667C" w:rsidP="00DD4BFD">
      <w:pPr>
        <w:spacing w:line="360" w:lineRule="auto"/>
        <w:ind w:firstLine="708"/>
        <w:jc w:val="both"/>
        <w:rPr>
          <w:rFonts w:ascii="Arial" w:hAnsi="Arial" w:cs="Arial"/>
          <w:sz w:val="24"/>
          <w:szCs w:val="24"/>
        </w:rPr>
      </w:pPr>
      <w:r w:rsidRPr="00F670AA">
        <w:rPr>
          <w:rFonts w:ascii="Arial" w:hAnsi="Arial" w:cs="Arial"/>
          <w:sz w:val="24"/>
          <w:szCs w:val="24"/>
        </w:rPr>
        <w:t>Los integrantes de la junta de gobierno, a excepción del presidente, quien será suplido por el secretario general de Gobierno, nombrarán, por escrito dirigido al secretario de actas y acuerdos, a sus suplentes, quienes los sustituirán en sus ausencias con las facultades y obligaciones que establecen esta ley, el Reglamento del Código de la Administración Pública de Yucatán y otras disposiciones legales y normativas aplicables.</w:t>
      </w:r>
    </w:p>
    <w:p w14:paraId="2C26E49C" w14:textId="77777777" w:rsidR="0030667C" w:rsidRPr="00F670AA" w:rsidRDefault="0030667C" w:rsidP="0072244E">
      <w:pPr>
        <w:jc w:val="both"/>
        <w:rPr>
          <w:rFonts w:ascii="Arial" w:hAnsi="Arial" w:cs="Arial"/>
          <w:sz w:val="24"/>
          <w:szCs w:val="24"/>
        </w:rPr>
      </w:pPr>
    </w:p>
    <w:p w14:paraId="6B1CFEEC" w14:textId="77777777" w:rsidR="0030667C" w:rsidRPr="00F670AA" w:rsidRDefault="0030667C" w:rsidP="00DD4BFD">
      <w:pPr>
        <w:spacing w:line="360" w:lineRule="auto"/>
        <w:ind w:firstLine="708"/>
        <w:jc w:val="both"/>
        <w:rPr>
          <w:rFonts w:ascii="Arial" w:hAnsi="Arial" w:cs="Arial"/>
          <w:sz w:val="24"/>
          <w:szCs w:val="24"/>
        </w:rPr>
      </w:pPr>
      <w:r w:rsidRPr="00F670AA">
        <w:rPr>
          <w:rFonts w:ascii="Arial" w:hAnsi="Arial" w:cs="Arial"/>
          <w:sz w:val="24"/>
          <w:szCs w:val="24"/>
        </w:rPr>
        <w:t>Los cargos de los integrantes de la junta de gobierno son de carácter honorífico, por tanto, quienes lo ocupen no recibirán retribución alguna por su desempeño.</w:t>
      </w:r>
    </w:p>
    <w:p w14:paraId="526CA429" w14:textId="77777777" w:rsidR="0030667C" w:rsidRPr="00F670AA" w:rsidRDefault="0030667C" w:rsidP="00DF3D35">
      <w:pPr>
        <w:jc w:val="both"/>
        <w:rPr>
          <w:rFonts w:ascii="Arial" w:hAnsi="Arial" w:cs="Arial"/>
          <w:b/>
          <w:bCs/>
          <w:sz w:val="24"/>
          <w:szCs w:val="24"/>
        </w:rPr>
      </w:pPr>
    </w:p>
    <w:p w14:paraId="2CE29F9F" w14:textId="77777777" w:rsidR="0030667C" w:rsidRPr="00F670AA" w:rsidRDefault="0030667C" w:rsidP="0072244E">
      <w:pPr>
        <w:spacing w:line="360" w:lineRule="auto"/>
        <w:jc w:val="both"/>
        <w:rPr>
          <w:rFonts w:ascii="Arial" w:hAnsi="Arial" w:cs="Arial"/>
          <w:b/>
          <w:sz w:val="24"/>
          <w:szCs w:val="24"/>
        </w:rPr>
      </w:pPr>
      <w:r w:rsidRPr="00F670AA">
        <w:rPr>
          <w:rFonts w:ascii="Arial" w:hAnsi="Arial" w:cs="Arial"/>
          <w:b/>
          <w:sz w:val="24"/>
          <w:szCs w:val="24"/>
        </w:rPr>
        <w:t>Artículo 26. Estatuto orgánico</w:t>
      </w:r>
    </w:p>
    <w:p w14:paraId="0D1271BA" w14:textId="77777777" w:rsidR="0030667C" w:rsidRPr="00F670AA" w:rsidRDefault="0030667C" w:rsidP="00DD4BFD">
      <w:pPr>
        <w:spacing w:line="360" w:lineRule="auto"/>
        <w:ind w:firstLine="708"/>
        <w:jc w:val="both"/>
        <w:rPr>
          <w:rFonts w:ascii="Arial" w:hAnsi="Arial" w:cs="Arial"/>
          <w:sz w:val="24"/>
          <w:szCs w:val="24"/>
        </w:rPr>
      </w:pPr>
      <w:r w:rsidRPr="00F670AA">
        <w:rPr>
          <w:rFonts w:ascii="Arial" w:hAnsi="Arial" w:cs="Arial"/>
          <w:sz w:val="24"/>
          <w:szCs w:val="24"/>
        </w:rPr>
        <w:t>En el estatuto orgánico se deberán establecer las bases para el correcto funcionamiento de la junta de gobierno y de organización, así como las facultades y funciones que correspondan a las distintas áreas que integran la comisión ejecutiva.</w:t>
      </w:r>
    </w:p>
    <w:p w14:paraId="17A1B3AE" w14:textId="77777777" w:rsidR="0030667C" w:rsidRPr="00F670AA" w:rsidRDefault="0030667C" w:rsidP="00D838F8">
      <w:pPr>
        <w:jc w:val="both"/>
        <w:rPr>
          <w:rFonts w:ascii="Arial" w:hAnsi="Arial" w:cs="Arial"/>
          <w:b/>
          <w:bCs/>
          <w:sz w:val="24"/>
          <w:szCs w:val="24"/>
        </w:rPr>
      </w:pPr>
    </w:p>
    <w:p w14:paraId="3176DC26" w14:textId="77777777" w:rsidR="0030667C" w:rsidRPr="00F670AA" w:rsidRDefault="0030667C" w:rsidP="0072244E">
      <w:pPr>
        <w:adjustRightInd w:val="0"/>
        <w:spacing w:line="360" w:lineRule="auto"/>
        <w:jc w:val="both"/>
        <w:rPr>
          <w:rFonts w:ascii="Arial" w:hAnsi="Arial" w:cs="Arial"/>
          <w:b/>
          <w:sz w:val="24"/>
          <w:szCs w:val="24"/>
        </w:rPr>
      </w:pPr>
      <w:r w:rsidRPr="00F670AA">
        <w:rPr>
          <w:rFonts w:ascii="Arial" w:hAnsi="Arial" w:cs="Arial"/>
          <w:b/>
          <w:sz w:val="24"/>
          <w:szCs w:val="24"/>
        </w:rPr>
        <w:t>Artículo 27. Nombramiento y remoción del director general</w:t>
      </w:r>
    </w:p>
    <w:p w14:paraId="37E871A6" w14:textId="77777777" w:rsidR="0030667C" w:rsidRPr="00F670AA" w:rsidRDefault="0030667C" w:rsidP="00DD4BFD">
      <w:pPr>
        <w:adjustRightInd w:val="0"/>
        <w:spacing w:line="360" w:lineRule="auto"/>
        <w:ind w:firstLine="708"/>
        <w:jc w:val="both"/>
        <w:rPr>
          <w:rFonts w:ascii="Arial" w:hAnsi="Arial" w:cs="Arial"/>
          <w:sz w:val="24"/>
          <w:szCs w:val="24"/>
        </w:rPr>
      </w:pPr>
      <w:r w:rsidRPr="00F670AA">
        <w:rPr>
          <w:rFonts w:ascii="Arial" w:hAnsi="Arial" w:cs="Arial"/>
          <w:sz w:val="24"/>
          <w:szCs w:val="24"/>
        </w:rPr>
        <w:t>El director general será nombrado y removido por el gobernador del estado.</w:t>
      </w:r>
    </w:p>
    <w:p w14:paraId="6B5CD0F5" w14:textId="77777777" w:rsidR="007B1494" w:rsidRPr="00F670AA" w:rsidRDefault="007B1494" w:rsidP="00DF3D35">
      <w:pPr>
        <w:jc w:val="both"/>
        <w:rPr>
          <w:rFonts w:ascii="Arial" w:hAnsi="Arial" w:cs="Arial"/>
          <w:b/>
          <w:bCs/>
          <w:sz w:val="24"/>
          <w:szCs w:val="24"/>
        </w:rPr>
      </w:pPr>
    </w:p>
    <w:p w14:paraId="62C9372B" w14:textId="77777777" w:rsidR="0030667C" w:rsidRPr="00F670AA" w:rsidRDefault="0030667C" w:rsidP="0072244E">
      <w:pPr>
        <w:spacing w:line="360" w:lineRule="auto"/>
        <w:jc w:val="both"/>
        <w:rPr>
          <w:rFonts w:ascii="Arial" w:hAnsi="Arial" w:cs="Arial"/>
          <w:b/>
          <w:sz w:val="24"/>
          <w:szCs w:val="24"/>
        </w:rPr>
      </w:pPr>
      <w:r w:rsidRPr="00F670AA">
        <w:rPr>
          <w:rFonts w:ascii="Arial" w:hAnsi="Arial" w:cs="Arial"/>
          <w:b/>
          <w:sz w:val="24"/>
          <w:szCs w:val="24"/>
        </w:rPr>
        <w:t>Artículo 28. Facultades y obligaciones del director general</w:t>
      </w:r>
    </w:p>
    <w:p w14:paraId="5C5669AD" w14:textId="77777777" w:rsidR="0030667C" w:rsidRPr="00F670AA" w:rsidRDefault="0030667C" w:rsidP="00DD4BFD">
      <w:pPr>
        <w:spacing w:line="360" w:lineRule="auto"/>
        <w:ind w:firstLine="708"/>
        <w:jc w:val="both"/>
        <w:rPr>
          <w:rFonts w:ascii="Arial" w:hAnsi="Arial" w:cs="Arial"/>
          <w:sz w:val="24"/>
          <w:szCs w:val="24"/>
        </w:rPr>
      </w:pPr>
      <w:r w:rsidRPr="00F670AA">
        <w:rPr>
          <w:rFonts w:ascii="Arial" w:hAnsi="Arial" w:cs="Arial"/>
          <w:sz w:val="24"/>
          <w:szCs w:val="24"/>
        </w:rPr>
        <w:t>El director general tendrá las siguientes facultades y obligaciones:</w:t>
      </w:r>
    </w:p>
    <w:p w14:paraId="7A20F1C1" w14:textId="77777777" w:rsidR="0030667C" w:rsidRPr="00F670AA" w:rsidRDefault="0030667C" w:rsidP="0072244E">
      <w:pPr>
        <w:spacing w:line="360" w:lineRule="auto"/>
        <w:jc w:val="both"/>
        <w:rPr>
          <w:rFonts w:ascii="Arial" w:hAnsi="Arial" w:cs="Arial"/>
          <w:sz w:val="24"/>
          <w:szCs w:val="24"/>
        </w:rPr>
      </w:pPr>
    </w:p>
    <w:p w14:paraId="5CE76622"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I.</w:t>
      </w:r>
      <w:r w:rsidRPr="00F670AA">
        <w:rPr>
          <w:rFonts w:ascii="Arial" w:hAnsi="Arial" w:cs="Arial"/>
          <w:sz w:val="24"/>
          <w:szCs w:val="24"/>
        </w:rPr>
        <w:t xml:space="preserve"> Representar a la comisión ejecutiva con todas las facultades de apoderado general para pleitos y cobranzas, actos de administración y de dominio con todas las facultades que requieran cláusula especial conforme a la ley y sustituir y delegar esta representación en uno o más apoderados para que las ejerzan individual o conjuntamente. Para actos de dominio requerirá de la autorización expresa de la junta de gobierno.</w:t>
      </w:r>
    </w:p>
    <w:p w14:paraId="34460B48" w14:textId="77777777" w:rsidR="0030667C" w:rsidRPr="00F670AA" w:rsidRDefault="0030667C" w:rsidP="0072244E">
      <w:pPr>
        <w:ind w:firstLine="708"/>
        <w:jc w:val="both"/>
        <w:rPr>
          <w:rFonts w:ascii="Arial" w:hAnsi="Arial" w:cs="Arial"/>
          <w:sz w:val="24"/>
          <w:szCs w:val="24"/>
        </w:rPr>
      </w:pPr>
    </w:p>
    <w:p w14:paraId="7E2B9654"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II.</w:t>
      </w:r>
      <w:r w:rsidRPr="00F670AA">
        <w:rPr>
          <w:rFonts w:ascii="Arial" w:hAnsi="Arial" w:cs="Arial"/>
          <w:sz w:val="24"/>
          <w:szCs w:val="24"/>
        </w:rPr>
        <w:t xml:space="preserve"> Proponer a la junta de gobierno políticas y lineamientos generales para el funcionamiento de la comisión ejecutiva.</w:t>
      </w:r>
    </w:p>
    <w:p w14:paraId="6933182A" w14:textId="77777777" w:rsidR="0030667C" w:rsidRPr="00F670AA" w:rsidRDefault="0030667C" w:rsidP="0072244E">
      <w:pPr>
        <w:ind w:firstLine="708"/>
        <w:jc w:val="both"/>
        <w:rPr>
          <w:rFonts w:ascii="Arial" w:hAnsi="Arial" w:cs="Arial"/>
          <w:sz w:val="24"/>
          <w:szCs w:val="24"/>
        </w:rPr>
      </w:pPr>
    </w:p>
    <w:p w14:paraId="6832E2A4"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III.</w:t>
      </w:r>
      <w:r w:rsidRPr="00F670AA">
        <w:rPr>
          <w:rFonts w:ascii="Arial" w:hAnsi="Arial" w:cs="Arial"/>
          <w:sz w:val="24"/>
          <w:szCs w:val="24"/>
        </w:rPr>
        <w:t xml:space="preserve"> Conducir el funcionamiento de la comisión ejecutiva, así como vigilar y evaluar el cumplimiento de su objeto, planes y programas.</w:t>
      </w:r>
    </w:p>
    <w:p w14:paraId="032D9030" w14:textId="77777777" w:rsidR="0030667C" w:rsidRPr="00F670AA" w:rsidRDefault="0030667C" w:rsidP="0072244E">
      <w:pPr>
        <w:ind w:firstLine="708"/>
        <w:jc w:val="both"/>
        <w:rPr>
          <w:rFonts w:ascii="Arial" w:hAnsi="Arial" w:cs="Arial"/>
          <w:sz w:val="24"/>
          <w:szCs w:val="24"/>
        </w:rPr>
      </w:pPr>
    </w:p>
    <w:p w14:paraId="0601366A"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IV.</w:t>
      </w:r>
      <w:r w:rsidRPr="00F670AA">
        <w:rPr>
          <w:rFonts w:ascii="Arial" w:hAnsi="Arial" w:cs="Arial"/>
          <w:sz w:val="24"/>
          <w:szCs w:val="24"/>
        </w:rPr>
        <w:t xml:space="preserve"> Reconocer, negar o cancelar la calidad de víctima con base en la información del formato único y sus anexos. </w:t>
      </w:r>
    </w:p>
    <w:p w14:paraId="77914418" w14:textId="77777777" w:rsidR="0030667C" w:rsidRPr="00F670AA" w:rsidRDefault="0030667C" w:rsidP="0072244E">
      <w:pPr>
        <w:ind w:firstLine="708"/>
        <w:jc w:val="both"/>
        <w:rPr>
          <w:rFonts w:ascii="Arial" w:hAnsi="Arial" w:cs="Arial"/>
          <w:sz w:val="24"/>
          <w:szCs w:val="24"/>
        </w:rPr>
      </w:pPr>
    </w:p>
    <w:p w14:paraId="1AEE3769"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V.</w:t>
      </w:r>
      <w:r w:rsidRPr="00F670AA">
        <w:rPr>
          <w:rFonts w:ascii="Arial" w:hAnsi="Arial" w:cs="Arial"/>
          <w:sz w:val="24"/>
          <w:szCs w:val="24"/>
        </w:rPr>
        <w:t xml:space="preserve"> Designar por cada uno de los distritos judiciales en materia penal, cuando menos a un asesor jurídico especializado en atención y protección de víctimas.</w:t>
      </w:r>
    </w:p>
    <w:p w14:paraId="3FD074A9"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VI.</w:t>
      </w:r>
      <w:r w:rsidRPr="00F670AA">
        <w:rPr>
          <w:rFonts w:ascii="Arial" w:hAnsi="Arial" w:cs="Arial"/>
          <w:sz w:val="24"/>
          <w:szCs w:val="24"/>
        </w:rPr>
        <w:t xml:space="preserve"> Celebrar convenios, contratos y acuerdos con los sectores público, privado, social y académico, dando cuenta de ello a la junta de gobierno.</w:t>
      </w:r>
    </w:p>
    <w:p w14:paraId="3B18561B" w14:textId="77777777" w:rsidR="0030667C" w:rsidRPr="00F670AA" w:rsidRDefault="0030667C" w:rsidP="0072244E">
      <w:pPr>
        <w:ind w:firstLine="708"/>
        <w:jc w:val="both"/>
        <w:rPr>
          <w:rFonts w:ascii="Arial" w:hAnsi="Arial" w:cs="Arial"/>
          <w:sz w:val="24"/>
          <w:szCs w:val="24"/>
        </w:rPr>
      </w:pPr>
    </w:p>
    <w:p w14:paraId="2FAC1410"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VII.</w:t>
      </w:r>
      <w:r w:rsidRPr="00F670AA">
        <w:rPr>
          <w:rFonts w:ascii="Arial" w:hAnsi="Arial" w:cs="Arial"/>
          <w:sz w:val="24"/>
          <w:szCs w:val="24"/>
        </w:rPr>
        <w:t xml:space="preserve"> Presentar un informe anual a la junta de gobierno, sobre las actividades realizadas por la comisión ejecutiva.</w:t>
      </w:r>
    </w:p>
    <w:p w14:paraId="778A83E0" w14:textId="77777777" w:rsidR="0030667C" w:rsidRPr="00F670AA" w:rsidRDefault="0030667C" w:rsidP="0072244E">
      <w:pPr>
        <w:ind w:firstLine="708"/>
        <w:jc w:val="both"/>
        <w:rPr>
          <w:rFonts w:ascii="Arial" w:hAnsi="Arial" w:cs="Arial"/>
          <w:sz w:val="24"/>
          <w:szCs w:val="24"/>
        </w:rPr>
      </w:pPr>
    </w:p>
    <w:p w14:paraId="17F20EF4"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VIII.</w:t>
      </w:r>
      <w:r w:rsidRPr="00F670AA">
        <w:rPr>
          <w:rFonts w:ascii="Arial" w:hAnsi="Arial" w:cs="Arial"/>
          <w:sz w:val="24"/>
          <w:szCs w:val="24"/>
        </w:rPr>
        <w:t xml:space="preserve"> Aprobar los manuales de procedimientos de la comisión ejecutiva.</w:t>
      </w:r>
    </w:p>
    <w:p w14:paraId="3C3473BE" w14:textId="77777777" w:rsidR="0030667C" w:rsidRPr="00F670AA" w:rsidRDefault="0030667C" w:rsidP="0072244E">
      <w:pPr>
        <w:ind w:firstLine="708"/>
        <w:jc w:val="both"/>
        <w:rPr>
          <w:rFonts w:ascii="Arial" w:hAnsi="Arial" w:cs="Arial"/>
          <w:sz w:val="24"/>
          <w:szCs w:val="24"/>
        </w:rPr>
      </w:pPr>
    </w:p>
    <w:p w14:paraId="43491657"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lastRenderedPageBreak/>
        <w:t>IX.</w:t>
      </w:r>
      <w:r w:rsidRPr="00F670AA">
        <w:rPr>
          <w:rFonts w:ascii="Arial" w:hAnsi="Arial" w:cs="Arial"/>
          <w:sz w:val="24"/>
          <w:szCs w:val="24"/>
        </w:rPr>
        <w:t xml:space="preserve"> Ejecutar los acuerdos y disposiciones que emita la junta de gobierno.</w:t>
      </w:r>
    </w:p>
    <w:p w14:paraId="65EAEB09" w14:textId="77777777" w:rsidR="0030667C" w:rsidRPr="00F670AA" w:rsidRDefault="0030667C" w:rsidP="0072244E">
      <w:pPr>
        <w:ind w:firstLine="708"/>
        <w:jc w:val="both"/>
        <w:rPr>
          <w:rFonts w:ascii="Arial" w:hAnsi="Arial" w:cs="Arial"/>
          <w:sz w:val="24"/>
          <w:szCs w:val="24"/>
        </w:rPr>
      </w:pPr>
    </w:p>
    <w:p w14:paraId="00479389"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X.</w:t>
      </w:r>
      <w:r w:rsidRPr="00F670AA">
        <w:rPr>
          <w:rFonts w:ascii="Arial" w:hAnsi="Arial" w:cs="Arial"/>
          <w:sz w:val="24"/>
          <w:szCs w:val="24"/>
        </w:rPr>
        <w:t xml:space="preserve"> Administrar el patrimonio de la comisión ejecutiva, conforme a los programas y presupuestos autorizados por la junta de gobierno.</w:t>
      </w:r>
    </w:p>
    <w:p w14:paraId="54F3AB63" w14:textId="77777777" w:rsidR="0030667C" w:rsidRPr="00F670AA" w:rsidRDefault="0030667C" w:rsidP="0072244E">
      <w:pPr>
        <w:ind w:firstLine="708"/>
        <w:jc w:val="both"/>
        <w:rPr>
          <w:rFonts w:ascii="Arial" w:hAnsi="Arial" w:cs="Arial"/>
          <w:sz w:val="24"/>
          <w:szCs w:val="24"/>
        </w:rPr>
      </w:pPr>
    </w:p>
    <w:p w14:paraId="2302CCC9"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XI.</w:t>
      </w:r>
      <w:r w:rsidRPr="00F670AA">
        <w:rPr>
          <w:rFonts w:ascii="Arial" w:hAnsi="Arial" w:cs="Arial"/>
          <w:sz w:val="24"/>
          <w:szCs w:val="24"/>
        </w:rPr>
        <w:t xml:space="preserve"> Someter a la aprobación de la junta de gobierno los proyectos de reglamentos, manuales y programas de la comisión ejecutiva, en términos de las disposiciones aplicables.</w:t>
      </w:r>
    </w:p>
    <w:p w14:paraId="3D76F863" w14:textId="77777777" w:rsidR="0030667C" w:rsidRPr="00F670AA" w:rsidRDefault="0030667C" w:rsidP="0072244E">
      <w:pPr>
        <w:ind w:firstLine="708"/>
        <w:jc w:val="both"/>
        <w:rPr>
          <w:rFonts w:ascii="Arial" w:hAnsi="Arial" w:cs="Arial"/>
          <w:sz w:val="24"/>
          <w:szCs w:val="24"/>
        </w:rPr>
      </w:pPr>
    </w:p>
    <w:p w14:paraId="1823BEBE" w14:textId="77777777" w:rsidR="0030667C" w:rsidRPr="00F670AA" w:rsidRDefault="0030667C" w:rsidP="0072244E">
      <w:pPr>
        <w:spacing w:line="360" w:lineRule="auto"/>
        <w:ind w:firstLine="708"/>
        <w:jc w:val="both"/>
        <w:rPr>
          <w:rFonts w:ascii="Arial" w:hAnsi="Arial" w:cs="Arial"/>
          <w:sz w:val="24"/>
          <w:szCs w:val="24"/>
        </w:rPr>
      </w:pPr>
      <w:r w:rsidRPr="00F670AA">
        <w:rPr>
          <w:rFonts w:ascii="Arial" w:hAnsi="Arial" w:cs="Arial"/>
          <w:b/>
          <w:sz w:val="24"/>
          <w:szCs w:val="24"/>
        </w:rPr>
        <w:t>XII.</w:t>
      </w:r>
      <w:r w:rsidRPr="00F670AA">
        <w:rPr>
          <w:rFonts w:ascii="Arial" w:hAnsi="Arial" w:cs="Arial"/>
          <w:sz w:val="24"/>
          <w:szCs w:val="24"/>
        </w:rPr>
        <w:t xml:space="preserve"> Ejercer directamente las facultades y obligaciones de las unidades administrativas de la comisión ejecutiva. </w:t>
      </w:r>
    </w:p>
    <w:p w14:paraId="2E592B28" w14:textId="77777777" w:rsidR="0030667C" w:rsidRPr="00F670AA" w:rsidRDefault="0030667C" w:rsidP="0072244E">
      <w:pPr>
        <w:ind w:firstLine="708"/>
        <w:jc w:val="both"/>
        <w:rPr>
          <w:rFonts w:ascii="Arial" w:hAnsi="Arial" w:cs="Arial"/>
          <w:sz w:val="24"/>
          <w:szCs w:val="24"/>
        </w:rPr>
      </w:pPr>
    </w:p>
    <w:p w14:paraId="2DD976D9" w14:textId="77777777" w:rsidR="0030667C" w:rsidRPr="00F670AA" w:rsidRDefault="0030667C" w:rsidP="0072244E">
      <w:pPr>
        <w:spacing w:line="360" w:lineRule="auto"/>
        <w:ind w:firstLine="708"/>
        <w:jc w:val="both"/>
        <w:rPr>
          <w:rFonts w:ascii="Arial" w:hAnsi="Arial" w:cs="Arial"/>
        </w:rPr>
      </w:pPr>
      <w:r w:rsidRPr="00F670AA">
        <w:rPr>
          <w:rFonts w:ascii="Arial" w:hAnsi="Arial" w:cs="Arial"/>
          <w:b/>
          <w:sz w:val="24"/>
          <w:szCs w:val="24"/>
        </w:rPr>
        <w:t>XIII.</w:t>
      </w:r>
      <w:r w:rsidRPr="00F670AA">
        <w:rPr>
          <w:rFonts w:ascii="Arial" w:hAnsi="Arial" w:cs="Arial"/>
          <w:sz w:val="24"/>
          <w:szCs w:val="24"/>
        </w:rPr>
        <w:t xml:space="preserve"> Las demás que le confiera el Código de la Administración Pública de Yucatán, su reglamento y el estatuto orgánico.</w:t>
      </w:r>
    </w:p>
    <w:p w14:paraId="0AB12A18" w14:textId="77777777" w:rsidR="0030667C" w:rsidRPr="00F670AA" w:rsidRDefault="0030667C" w:rsidP="0072244E">
      <w:pPr>
        <w:ind w:firstLine="708"/>
        <w:jc w:val="both"/>
        <w:rPr>
          <w:rFonts w:ascii="Arial" w:hAnsi="Arial" w:cs="Arial"/>
          <w:sz w:val="24"/>
          <w:szCs w:val="24"/>
        </w:rPr>
      </w:pPr>
    </w:p>
    <w:p w14:paraId="49A8843B" w14:textId="77777777" w:rsidR="0030667C" w:rsidRPr="00F670AA" w:rsidRDefault="0030667C" w:rsidP="00FB3B45">
      <w:pPr>
        <w:spacing w:line="360" w:lineRule="auto"/>
        <w:jc w:val="both"/>
        <w:rPr>
          <w:rFonts w:ascii="Arial" w:hAnsi="Arial" w:cs="Arial"/>
          <w:b/>
          <w:sz w:val="24"/>
          <w:szCs w:val="24"/>
        </w:rPr>
      </w:pPr>
      <w:r w:rsidRPr="00F670AA">
        <w:rPr>
          <w:rFonts w:ascii="Arial" w:hAnsi="Arial" w:cs="Arial"/>
          <w:b/>
          <w:sz w:val="24"/>
          <w:szCs w:val="24"/>
        </w:rPr>
        <w:t>Artículo 29. Órgano de vigilancia y supervisión</w:t>
      </w:r>
    </w:p>
    <w:p w14:paraId="60E59709" w14:textId="77777777" w:rsidR="0030667C" w:rsidRPr="00F670AA" w:rsidRDefault="0030667C" w:rsidP="00DD4BFD">
      <w:pPr>
        <w:spacing w:line="360" w:lineRule="auto"/>
        <w:ind w:firstLine="708"/>
        <w:jc w:val="both"/>
        <w:rPr>
          <w:rFonts w:ascii="Arial" w:hAnsi="Arial" w:cs="Arial"/>
          <w:sz w:val="24"/>
          <w:szCs w:val="24"/>
        </w:rPr>
      </w:pPr>
      <w:r w:rsidRPr="00F670AA">
        <w:rPr>
          <w:rFonts w:ascii="Arial" w:hAnsi="Arial" w:cs="Arial"/>
          <w:sz w:val="24"/>
          <w:szCs w:val="24"/>
        </w:rPr>
        <w:t>Las funciones de vigilancia de la comisión ejecutiva estarán a cargo de un comisario público, quien será designado por la Secretaría de la Contraloría General y tendrá las facultades y obligaciones necesarias para el desempeño de las funciones de vigilancia que le corresponda, en los términos del Código de la Administración Pública de Yucatán y su reglamento. El comisario público no formará parte de la junta de gobierno de la comisión ejecutiva, pero podrá asistir a las sesiones únicamente con derecho a voz.</w:t>
      </w:r>
    </w:p>
    <w:p w14:paraId="62E018AC" w14:textId="77777777" w:rsidR="006522EF" w:rsidRDefault="006522EF" w:rsidP="00FB3B45">
      <w:pPr>
        <w:spacing w:line="360" w:lineRule="auto"/>
        <w:jc w:val="both"/>
        <w:rPr>
          <w:rFonts w:ascii="Arial" w:hAnsi="Arial" w:cs="Arial"/>
          <w:b/>
          <w:sz w:val="24"/>
          <w:szCs w:val="24"/>
        </w:rPr>
      </w:pPr>
    </w:p>
    <w:p w14:paraId="4A1F679C" w14:textId="77777777" w:rsidR="0030667C" w:rsidRPr="00F670AA" w:rsidRDefault="0030667C" w:rsidP="00FB3B45">
      <w:pPr>
        <w:spacing w:line="360" w:lineRule="auto"/>
        <w:jc w:val="both"/>
        <w:rPr>
          <w:rFonts w:ascii="Arial" w:hAnsi="Arial" w:cs="Arial"/>
          <w:b/>
          <w:sz w:val="24"/>
          <w:szCs w:val="24"/>
        </w:rPr>
      </w:pPr>
      <w:r w:rsidRPr="00F670AA">
        <w:rPr>
          <w:rFonts w:ascii="Arial" w:hAnsi="Arial" w:cs="Arial"/>
          <w:b/>
          <w:sz w:val="24"/>
          <w:szCs w:val="24"/>
        </w:rPr>
        <w:t>Artículo 30. Régimen laboral</w:t>
      </w:r>
    </w:p>
    <w:p w14:paraId="31D69F71" w14:textId="77777777" w:rsidR="0030667C" w:rsidRPr="00F670AA" w:rsidRDefault="0030667C" w:rsidP="00DD4BFD">
      <w:pPr>
        <w:spacing w:line="360" w:lineRule="auto"/>
        <w:ind w:firstLine="708"/>
        <w:jc w:val="both"/>
        <w:rPr>
          <w:rFonts w:ascii="Arial" w:hAnsi="Arial" w:cs="Arial"/>
          <w:sz w:val="24"/>
          <w:szCs w:val="24"/>
        </w:rPr>
      </w:pPr>
      <w:r w:rsidRPr="00F670AA">
        <w:rPr>
          <w:rFonts w:ascii="Arial" w:hAnsi="Arial" w:cs="Arial"/>
          <w:sz w:val="24"/>
          <w:szCs w:val="24"/>
        </w:rPr>
        <w:t>Las relaciones laborales entre la comisión ejecutiva y sus trabajadores, independientemente de la naturaleza de su contratación, se regirán por lo dispuesto en el artículo 123, apartado A, de la Constitución Política de los Estados Unidos Mexicanos, la Ley Federal del Trabajo y demás disposiciones legales y normativas aplicables.</w:t>
      </w:r>
    </w:p>
    <w:p w14:paraId="11AF8EBD" w14:textId="77777777" w:rsidR="00DF3D35" w:rsidRDefault="00DF3D35" w:rsidP="00DF3D35">
      <w:pPr>
        <w:adjustRightInd w:val="0"/>
        <w:jc w:val="center"/>
        <w:rPr>
          <w:rFonts w:ascii="Arial" w:hAnsi="Arial" w:cs="Arial"/>
          <w:b/>
          <w:sz w:val="24"/>
          <w:szCs w:val="24"/>
        </w:rPr>
      </w:pPr>
    </w:p>
    <w:p w14:paraId="1703B697" w14:textId="77777777" w:rsidR="0030667C" w:rsidRPr="00F670AA" w:rsidRDefault="0030667C" w:rsidP="0072244E">
      <w:pPr>
        <w:adjustRightInd w:val="0"/>
        <w:spacing w:line="360" w:lineRule="auto"/>
        <w:jc w:val="center"/>
        <w:rPr>
          <w:rFonts w:ascii="Arial" w:hAnsi="Arial" w:cs="Arial"/>
          <w:b/>
          <w:sz w:val="24"/>
          <w:szCs w:val="24"/>
        </w:rPr>
      </w:pPr>
      <w:r w:rsidRPr="00F670AA">
        <w:rPr>
          <w:rFonts w:ascii="Arial" w:hAnsi="Arial" w:cs="Arial"/>
          <w:b/>
          <w:sz w:val="24"/>
          <w:szCs w:val="24"/>
        </w:rPr>
        <w:t>Capítulo IV</w:t>
      </w:r>
      <w:r w:rsidRPr="00F670AA">
        <w:rPr>
          <w:rFonts w:ascii="Arial" w:hAnsi="Arial" w:cs="Arial"/>
          <w:b/>
          <w:sz w:val="24"/>
          <w:szCs w:val="24"/>
        </w:rPr>
        <w:br/>
        <w:t>Programa Especial de Atención a Víctimas</w:t>
      </w:r>
    </w:p>
    <w:p w14:paraId="04806EBD" w14:textId="77777777" w:rsidR="0030667C" w:rsidRPr="00F670AA" w:rsidRDefault="0030667C" w:rsidP="00DF3D35">
      <w:pPr>
        <w:adjustRightInd w:val="0"/>
        <w:jc w:val="center"/>
        <w:rPr>
          <w:rFonts w:ascii="Arial" w:hAnsi="Arial" w:cs="Arial"/>
          <w:b/>
          <w:sz w:val="24"/>
          <w:szCs w:val="24"/>
        </w:rPr>
      </w:pPr>
    </w:p>
    <w:p w14:paraId="4E24FEC2" w14:textId="77777777" w:rsidR="0030667C" w:rsidRPr="00F670AA" w:rsidRDefault="0030667C" w:rsidP="0072244E">
      <w:pPr>
        <w:pStyle w:val="Default"/>
        <w:spacing w:line="360" w:lineRule="auto"/>
        <w:jc w:val="both"/>
        <w:rPr>
          <w:b/>
          <w:color w:val="auto"/>
        </w:rPr>
      </w:pPr>
      <w:r w:rsidRPr="00F670AA">
        <w:rPr>
          <w:b/>
          <w:color w:val="auto"/>
        </w:rPr>
        <w:t>Artículo 31. Objeto del programa especial</w:t>
      </w:r>
    </w:p>
    <w:p w14:paraId="7C4E37DB" w14:textId="77777777" w:rsidR="0030667C" w:rsidRPr="00F670AA" w:rsidRDefault="0030667C" w:rsidP="00DD4BFD">
      <w:pPr>
        <w:pStyle w:val="Default"/>
        <w:spacing w:line="360" w:lineRule="auto"/>
        <w:ind w:firstLine="708"/>
        <w:jc w:val="both"/>
        <w:rPr>
          <w:color w:val="auto"/>
        </w:rPr>
      </w:pPr>
      <w:r w:rsidRPr="00F670AA">
        <w:rPr>
          <w:color w:val="auto"/>
        </w:rPr>
        <w:t>El programa especial tiene por objeto establecer las acciones que, en forma planeada y coordinada, deberán realizar las dependencias y entidades de la Administración Pública estatal.</w:t>
      </w:r>
    </w:p>
    <w:p w14:paraId="5FC1D587" w14:textId="77777777" w:rsidR="0030667C" w:rsidRPr="00F670AA" w:rsidRDefault="0030667C" w:rsidP="00DF3D35">
      <w:pPr>
        <w:jc w:val="both"/>
        <w:rPr>
          <w:rFonts w:ascii="Arial" w:hAnsi="Arial" w:cs="Arial"/>
          <w:b/>
          <w:bCs/>
          <w:sz w:val="24"/>
          <w:szCs w:val="24"/>
          <w:lang w:val="es-MX"/>
        </w:rPr>
      </w:pPr>
    </w:p>
    <w:p w14:paraId="2A297762" w14:textId="77777777" w:rsidR="0030667C" w:rsidRPr="00F670AA" w:rsidRDefault="0030667C" w:rsidP="0072244E">
      <w:pPr>
        <w:spacing w:line="360" w:lineRule="auto"/>
        <w:jc w:val="both"/>
        <w:rPr>
          <w:rFonts w:ascii="Arial" w:hAnsi="Arial" w:cs="Arial"/>
          <w:b/>
          <w:sz w:val="24"/>
          <w:szCs w:val="24"/>
        </w:rPr>
      </w:pPr>
      <w:r w:rsidRPr="00F670AA">
        <w:rPr>
          <w:rFonts w:ascii="Arial" w:hAnsi="Arial" w:cs="Arial"/>
          <w:b/>
          <w:sz w:val="24"/>
          <w:szCs w:val="24"/>
        </w:rPr>
        <w:t>Artículo 32. Elaboración del programa especial</w:t>
      </w:r>
    </w:p>
    <w:p w14:paraId="13D5AE31" w14:textId="77777777" w:rsidR="0030667C" w:rsidRPr="00F670AA" w:rsidRDefault="0030667C" w:rsidP="00DD4BFD">
      <w:pPr>
        <w:spacing w:line="360" w:lineRule="auto"/>
        <w:ind w:firstLine="708"/>
        <w:jc w:val="both"/>
        <w:rPr>
          <w:rFonts w:ascii="Arial" w:hAnsi="Arial" w:cs="Arial"/>
          <w:b/>
          <w:sz w:val="24"/>
          <w:szCs w:val="24"/>
        </w:rPr>
      </w:pPr>
      <w:r w:rsidRPr="00F670AA">
        <w:rPr>
          <w:rFonts w:ascii="Arial" w:hAnsi="Arial" w:cs="Arial"/>
          <w:sz w:val="24"/>
          <w:szCs w:val="24"/>
        </w:rPr>
        <w:t>La elaboración del anteproyecto del programa especial estará a cargo de la comisión ejecutiva, quien lo presentará al gobernador para su aprobación y emisión.</w:t>
      </w:r>
    </w:p>
    <w:p w14:paraId="07883B23" w14:textId="77777777" w:rsidR="0030667C" w:rsidRPr="00F670AA" w:rsidRDefault="0030667C" w:rsidP="00DF3D35">
      <w:pPr>
        <w:jc w:val="both"/>
        <w:rPr>
          <w:rFonts w:ascii="Arial" w:hAnsi="Arial" w:cs="Arial"/>
          <w:b/>
          <w:bCs/>
          <w:sz w:val="24"/>
          <w:szCs w:val="24"/>
        </w:rPr>
      </w:pPr>
    </w:p>
    <w:p w14:paraId="10515D13" w14:textId="77777777" w:rsidR="0030667C" w:rsidRPr="00F670AA" w:rsidRDefault="0030667C" w:rsidP="0072244E">
      <w:pPr>
        <w:spacing w:line="360" w:lineRule="auto"/>
        <w:jc w:val="both"/>
        <w:rPr>
          <w:rFonts w:ascii="Arial" w:hAnsi="Arial" w:cs="Arial"/>
          <w:b/>
          <w:sz w:val="24"/>
          <w:szCs w:val="24"/>
        </w:rPr>
      </w:pPr>
      <w:r w:rsidRPr="00F670AA">
        <w:rPr>
          <w:rFonts w:ascii="Arial" w:hAnsi="Arial" w:cs="Arial"/>
          <w:b/>
          <w:sz w:val="24"/>
          <w:szCs w:val="24"/>
        </w:rPr>
        <w:t>Artículo 33. Contenido del programa especial</w:t>
      </w:r>
    </w:p>
    <w:p w14:paraId="1C6C4D97" w14:textId="77777777" w:rsidR="0030667C" w:rsidRPr="00F670AA" w:rsidRDefault="0030667C" w:rsidP="00DD4BFD">
      <w:pPr>
        <w:spacing w:line="360" w:lineRule="auto"/>
        <w:ind w:firstLine="708"/>
        <w:jc w:val="both"/>
        <w:rPr>
          <w:rFonts w:ascii="Arial" w:hAnsi="Arial" w:cs="Arial"/>
          <w:sz w:val="24"/>
          <w:szCs w:val="24"/>
        </w:rPr>
      </w:pPr>
      <w:r w:rsidRPr="00F670AA">
        <w:rPr>
          <w:rFonts w:ascii="Arial" w:hAnsi="Arial" w:cs="Arial"/>
          <w:sz w:val="24"/>
          <w:szCs w:val="24"/>
        </w:rPr>
        <w:t xml:space="preserve">La elaboración y contenido del programa especial se apegará a </w:t>
      </w:r>
      <w:r w:rsidRPr="00F670AA">
        <w:rPr>
          <w:rFonts w:ascii="Arial" w:hAnsi="Arial" w:cs="Arial"/>
          <w:bCs/>
          <w:sz w:val="24"/>
          <w:szCs w:val="24"/>
        </w:rPr>
        <w:t>lo dispuesto</w:t>
      </w:r>
      <w:r w:rsidRPr="00F670AA">
        <w:rPr>
          <w:rFonts w:ascii="Arial" w:hAnsi="Arial" w:cs="Arial"/>
          <w:sz w:val="24"/>
          <w:szCs w:val="24"/>
        </w:rPr>
        <w:t xml:space="preserve"> en la Ley de Planeación para el Desarrollo del Estado de Yucatán.</w:t>
      </w:r>
    </w:p>
    <w:p w14:paraId="01E9495D" w14:textId="77777777" w:rsidR="0030667C" w:rsidRPr="00F670AA" w:rsidRDefault="0030667C" w:rsidP="0072244E">
      <w:pPr>
        <w:jc w:val="both"/>
        <w:rPr>
          <w:rFonts w:ascii="Arial" w:hAnsi="Arial" w:cs="Arial"/>
          <w:b/>
          <w:bCs/>
          <w:sz w:val="24"/>
          <w:szCs w:val="24"/>
        </w:rPr>
      </w:pPr>
    </w:p>
    <w:p w14:paraId="6DB02E67" w14:textId="77777777" w:rsidR="001D142E" w:rsidRPr="001D142E" w:rsidRDefault="001D142E" w:rsidP="001D142E">
      <w:pPr>
        <w:pBdr>
          <w:top w:val="nil"/>
          <w:left w:val="nil"/>
          <w:bottom w:val="nil"/>
          <w:right w:val="nil"/>
          <w:between w:val="nil"/>
        </w:pBdr>
        <w:spacing w:line="360" w:lineRule="auto"/>
        <w:ind w:firstLine="708"/>
        <w:jc w:val="both"/>
        <w:rPr>
          <w:rFonts w:ascii="Arial" w:eastAsia="Arial" w:hAnsi="Arial" w:cs="Arial"/>
          <w:color w:val="000000"/>
          <w:sz w:val="24"/>
          <w:szCs w:val="24"/>
        </w:rPr>
      </w:pPr>
      <w:r w:rsidRPr="001D142E">
        <w:rPr>
          <w:rFonts w:ascii="Arial" w:eastAsia="Arial" w:hAnsi="Arial" w:cs="Arial"/>
          <w:color w:val="000000"/>
          <w:sz w:val="24"/>
          <w:szCs w:val="24"/>
        </w:rPr>
        <w:t>El programa especial guardará congruencia con los instrumentos internacionales de protección de las víctimas, las disposiciones legales federales en la materia y las establecidas en esta ley e integrará un apartado de atención a víctimas de tortura, con especial atención a las víctimas de tortura que se encuentren privadas de su libertad.</w:t>
      </w:r>
    </w:p>
    <w:p w14:paraId="1AF11969" w14:textId="77777777" w:rsidR="001D142E" w:rsidRDefault="001D142E" w:rsidP="001D142E">
      <w:pPr>
        <w:ind w:firstLine="709"/>
        <w:jc w:val="right"/>
        <w:rPr>
          <w:rFonts w:eastAsia="MS Mincho"/>
          <w:i/>
          <w:iCs/>
          <w:color w:val="0000FF"/>
          <w:sz w:val="18"/>
          <w:szCs w:val="18"/>
        </w:rPr>
      </w:pPr>
      <w:r>
        <w:rPr>
          <w:rFonts w:eastAsia="MS Mincho"/>
          <w:i/>
          <w:iCs/>
          <w:color w:val="0000FF"/>
          <w:sz w:val="18"/>
          <w:szCs w:val="18"/>
        </w:rPr>
        <w:t xml:space="preserve">Párrafo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sidR="00C00E0D">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22</w:t>
      </w:r>
    </w:p>
    <w:p w14:paraId="2E68A298" w14:textId="77777777" w:rsidR="0030667C" w:rsidRDefault="0030667C" w:rsidP="00DF3D35">
      <w:pPr>
        <w:jc w:val="both"/>
        <w:rPr>
          <w:rFonts w:ascii="Arial" w:hAnsi="Arial" w:cs="Arial"/>
          <w:b/>
          <w:bCs/>
          <w:sz w:val="24"/>
          <w:szCs w:val="24"/>
          <w:lang w:val="es-MX"/>
        </w:rPr>
      </w:pPr>
    </w:p>
    <w:p w14:paraId="7F3265B3" w14:textId="77777777" w:rsidR="0030667C" w:rsidRPr="00F670AA" w:rsidRDefault="0030667C" w:rsidP="0072244E">
      <w:pPr>
        <w:spacing w:line="360" w:lineRule="auto"/>
        <w:jc w:val="both"/>
        <w:rPr>
          <w:rFonts w:ascii="Arial" w:hAnsi="Arial" w:cs="Arial"/>
          <w:b/>
          <w:sz w:val="24"/>
          <w:szCs w:val="24"/>
        </w:rPr>
      </w:pPr>
      <w:r w:rsidRPr="00F670AA">
        <w:rPr>
          <w:rFonts w:ascii="Arial" w:hAnsi="Arial" w:cs="Arial"/>
          <w:b/>
          <w:sz w:val="24"/>
          <w:szCs w:val="24"/>
        </w:rPr>
        <w:t>Artículo 34. Aprobación del programa especial</w:t>
      </w:r>
    </w:p>
    <w:p w14:paraId="4B7484FB" w14:textId="77777777" w:rsidR="0030667C" w:rsidRPr="00F670AA" w:rsidRDefault="0030667C" w:rsidP="00DD4BFD">
      <w:pPr>
        <w:spacing w:line="360" w:lineRule="auto"/>
        <w:ind w:firstLine="708"/>
        <w:jc w:val="both"/>
        <w:rPr>
          <w:rFonts w:ascii="Arial" w:hAnsi="Arial" w:cs="Arial"/>
          <w:sz w:val="24"/>
          <w:szCs w:val="24"/>
        </w:rPr>
      </w:pPr>
      <w:r w:rsidRPr="00F670AA">
        <w:rPr>
          <w:rFonts w:ascii="Arial" w:hAnsi="Arial" w:cs="Arial"/>
          <w:sz w:val="24"/>
          <w:szCs w:val="24"/>
        </w:rPr>
        <w:t>El programa especial</w:t>
      </w:r>
      <w:r w:rsidRPr="00F670AA">
        <w:rPr>
          <w:rFonts w:ascii="Arial" w:hAnsi="Arial" w:cs="Arial"/>
          <w:bCs/>
          <w:sz w:val="24"/>
          <w:szCs w:val="24"/>
        </w:rPr>
        <w:t>,</w:t>
      </w:r>
      <w:r w:rsidRPr="00F670AA">
        <w:rPr>
          <w:rFonts w:ascii="Arial" w:hAnsi="Arial" w:cs="Arial"/>
          <w:sz w:val="24"/>
          <w:szCs w:val="24"/>
        </w:rPr>
        <w:t xml:space="preserve"> una vez aprobado por el gobernador del estado, será publicado en el diario oficial del estado.</w:t>
      </w:r>
    </w:p>
    <w:p w14:paraId="501E5BE3" w14:textId="77777777" w:rsidR="0030667C" w:rsidRPr="00F670AA" w:rsidRDefault="0030667C" w:rsidP="00DD4BFD">
      <w:pPr>
        <w:spacing w:line="360" w:lineRule="auto"/>
        <w:ind w:firstLine="708"/>
        <w:jc w:val="both"/>
        <w:rPr>
          <w:rFonts w:ascii="Arial" w:hAnsi="Arial" w:cs="Arial"/>
          <w:b/>
          <w:sz w:val="24"/>
          <w:szCs w:val="24"/>
        </w:rPr>
      </w:pPr>
      <w:r w:rsidRPr="00F670AA">
        <w:rPr>
          <w:rFonts w:ascii="Arial" w:hAnsi="Arial" w:cs="Arial"/>
          <w:sz w:val="24"/>
          <w:szCs w:val="24"/>
        </w:rPr>
        <w:t>El gobernador del estado podrá prescindir de la expedición del programa especial siempre que la atención y protección de las víctimas estén contempladas en otro programa de mediano plazo.</w:t>
      </w:r>
    </w:p>
    <w:p w14:paraId="37B7F0FA" w14:textId="77777777" w:rsidR="0030667C" w:rsidRPr="00F670AA" w:rsidRDefault="0030667C" w:rsidP="0072244E">
      <w:pPr>
        <w:jc w:val="both"/>
        <w:rPr>
          <w:rFonts w:ascii="Arial" w:hAnsi="Arial" w:cs="Arial"/>
          <w:b/>
          <w:bCs/>
          <w:sz w:val="24"/>
          <w:szCs w:val="24"/>
        </w:rPr>
      </w:pPr>
    </w:p>
    <w:p w14:paraId="26A474AC" w14:textId="77777777" w:rsidR="0030667C" w:rsidRPr="00F670AA" w:rsidRDefault="0030667C" w:rsidP="0072244E">
      <w:pPr>
        <w:pStyle w:val="Default"/>
        <w:spacing w:line="360" w:lineRule="auto"/>
        <w:jc w:val="center"/>
        <w:rPr>
          <w:b/>
          <w:bCs/>
          <w:color w:val="auto"/>
        </w:rPr>
      </w:pPr>
      <w:r w:rsidRPr="00F670AA">
        <w:rPr>
          <w:b/>
          <w:bCs/>
          <w:color w:val="auto"/>
        </w:rPr>
        <w:t>Título tercero</w:t>
      </w:r>
      <w:r w:rsidRPr="00F670AA">
        <w:rPr>
          <w:b/>
          <w:bCs/>
          <w:color w:val="auto"/>
        </w:rPr>
        <w:br/>
        <w:t>Registro Estatal de Atención a Víctimas</w:t>
      </w:r>
    </w:p>
    <w:p w14:paraId="0E1CB9C3" w14:textId="77777777" w:rsidR="0030667C" w:rsidRPr="00F670AA" w:rsidRDefault="0030667C" w:rsidP="0072244E">
      <w:pPr>
        <w:pStyle w:val="Default"/>
        <w:jc w:val="center"/>
        <w:rPr>
          <w:b/>
          <w:bCs/>
          <w:color w:val="auto"/>
        </w:rPr>
      </w:pPr>
    </w:p>
    <w:p w14:paraId="7F0F280E" w14:textId="77777777" w:rsidR="0030667C" w:rsidRPr="00F670AA" w:rsidRDefault="0030667C" w:rsidP="0072244E">
      <w:pPr>
        <w:pStyle w:val="Default"/>
        <w:spacing w:line="360" w:lineRule="auto"/>
        <w:jc w:val="center"/>
        <w:rPr>
          <w:b/>
          <w:bCs/>
          <w:color w:val="auto"/>
        </w:rPr>
      </w:pPr>
      <w:r w:rsidRPr="00F670AA">
        <w:rPr>
          <w:b/>
          <w:bCs/>
          <w:color w:val="auto"/>
        </w:rPr>
        <w:t>Capítulo I</w:t>
      </w:r>
      <w:r w:rsidRPr="00F670AA">
        <w:rPr>
          <w:b/>
          <w:bCs/>
          <w:color w:val="auto"/>
        </w:rPr>
        <w:br/>
        <w:t>Disposiciones generales</w:t>
      </w:r>
    </w:p>
    <w:p w14:paraId="0380A676" w14:textId="77777777" w:rsidR="0030667C" w:rsidRPr="00F670AA" w:rsidRDefault="0030667C" w:rsidP="0072244E">
      <w:pPr>
        <w:pStyle w:val="Default"/>
        <w:spacing w:line="360" w:lineRule="auto"/>
        <w:jc w:val="center"/>
        <w:rPr>
          <w:b/>
          <w:bCs/>
          <w:color w:val="auto"/>
        </w:rPr>
      </w:pPr>
    </w:p>
    <w:p w14:paraId="797EBCA1" w14:textId="77777777" w:rsidR="0030667C" w:rsidRPr="00F670AA" w:rsidRDefault="0030667C" w:rsidP="0072244E">
      <w:pPr>
        <w:pStyle w:val="Default"/>
        <w:spacing w:line="360" w:lineRule="auto"/>
        <w:jc w:val="both"/>
        <w:rPr>
          <w:bCs/>
          <w:color w:val="auto"/>
        </w:rPr>
      </w:pPr>
      <w:r w:rsidRPr="00F670AA">
        <w:rPr>
          <w:b/>
          <w:bCs/>
          <w:color w:val="auto"/>
        </w:rPr>
        <w:t>Artículo 35. Objeto del registro estatal</w:t>
      </w:r>
    </w:p>
    <w:p w14:paraId="0E175C6F" w14:textId="77777777" w:rsidR="0030667C" w:rsidRPr="00F670AA" w:rsidRDefault="0030667C" w:rsidP="00DD4BFD">
      <w:pPr>
        <w:pStyle w:val="Default"/>
        <w:spacing w:line="360" w:lineRule="auto"/>
        <w:ind w:firstLine="708"/>
        <w:jc w:val="both"/>
        <w:rPr>
          <w:bCs/>
          <w:color w:val="auto"/>
        </w:rPr>
      </w:pPr>
      <w:r w:rsidRPr="00F670AA">
        <w:rPr>
          <w:bCs/>
          <w:color w:val="auto"/>
        </w:rPr>
        <w:t>El Registro Estatal de Atención a Víctimas tiene por objeto integrar la información relevante relacionada con estas, para facilitarles el acceso oportuno y efectivo a las medidas de ayuda inmediata, de asistencia, de atención y de reparación integral, establecidas en la Ley General de Víctimas.</w:t>
      </w:r>
    </w:p>
    <w:p w14:paraId="3141D030" w14:textId="77777777" w:rsidR="0030667C" w:rsidRPr="00F670AA" w:rsidRDefault="0030667C" w:rsidP="0072244E">
      <w:pPr>
        <w:spacing w:line="360" w:lineRule="auto"/>
        <w:jc w:val="both"/>
        <w:rPr>
          <w:rFonts w:ascii="Arial" w:hAnsi="Arial" w:cs="Arial"/>
          <w:b/>
          <w:bCs/>
          <w:sz w:val="24"/>
          <w:szCs w:val="24"/>
          <w:lang w:val="es-MX"/>
        </w:rPr>
      </w:pPr>
    </w:p>
    <w:p w14:paraId="44DC8E50" w14:textId="77777777" w:rsidR="0030667C" w:rsidRPr="00F670AA" w:rsidRDefault="0030667C" w:rsidP="0072244E">
      <w:pPr>
        <w:pStyle w:val="Default"/>
        <w:spacing w:line="360" w:lineRule="auto"/>
        <w:jc w:val="both"/>
        <w:rPr>
          <w:b/>
          <w:bCs/>
          <w:color w:val="auto"/>
        </w:rPr>
      </w:pPr>
      <w:r w:rsidRPr="00F670AA">
        <w:rPr>
          <w:b/>
          <w:bCs/>
          <w:color w:val="auto"/>
        </w:rPr>
        <w:t>Artículo 36. Autoridad responsable</w:t>
      </w:r>
    </w:p>
    <w:p w14:paraId="5C4C7AD6" w14:textId="77777777" w:rsidR="0030667C" w:rsidRPr="00F670AA" w:rsidRDefault="0030667C" w:rsidP="00DD4BFD">
      <w:pPr>
        <w:pStyle w:val="Default"/>
        <w:spacing w:line="360" w:lineRule="auto"/>
        <w:ind w:firstLine="708"/>
        <w:jc w:val="both"/>
        <w:rPr>
          <w:noProof/>
          <w:color w:val="auto"/>
        </w:rPr>
      </w:pPr>
      <w:r w:rsidRPr="00F670AA">
        <w:rPr>
          <w:noProof/>
          <w:color w:val="auto"/>
        </w:rPr>
        <w:t>La comisión ejecutiva recolectará, sistematizará, procesará, intercambiará, consultará, analizará y actualizará, periódicamente y a través del registro estatal, la información relacionada con las víctimas y aquella que generen las autoridades integrantes del sistema estatal en el ejercicio de sus atribuciones.</w:t>
      </w:r>
    </w:p>
    <w:p w14:paraId="7D115388" w14:textId="77777777" w:rsidR="0030667C" w:rsidRPr="00F670AA" w:rsidRDefault="0030667C" w:rsidP="0072244E">
      <w:pPr>
        <w:pStyle w:val="Default"/>
        <w:jc w:val="both"/>
        <w:rPr>
          <w:noProof/>
          <w:color w:val="auto"/>
        </w:rPr>
      </w:pPr>
    </w:p>
    <w:p w14:paraId="1CBE88E9" w14:textId="77777777" w:rsidR="0030667C" w:rsidRPr="00F670AA" w:rsidRDefault="0030667C" w:rsidP="00DD4BFD">
      <w:pPr>
        <w:pStyle w:val="Default"/>
        <w:spacing w:line="360" w:lineRule="auto"/>
        <w:ind w:firstLine="708"/>
        <w:jc w:val="both"/>
        <w:rPr>
          <w:noProof/>
          <w:color w:val="auto"/>
        </w:rPr>
      </w:pPr>
      <w:r w:rsidRPr="00F670AA">
        <w:rPr>
          <w:noProof/>
          <w:color w:val="auto"/>
        </w:rPr>
        <w:t>Las autoridades integrantes del sistema estatal tendrán la obligación de proporcionar y compartir a la comisión ejecutiva la información que, en la materia, obre en sus bases de datos.</w:t>
      </w:r>
    </w:p>
    <w:p w14:paraId="549719E7" w14:textId="77777777" w:rsidR="0030667C" w:rsidRPr="00F670AA" w:rsidRDefault="0030667C" w:rsidP="0072244E">
      <w:pPr>
        <w:pStyle w:val="Default"/>
        <w:spacing w:line="360" w:lineRule="auto"/>
        <w:jc w:val="both"/>
        <w:rPr>
          <w:b/>
          <w:bCs/>
          <w:color w:val="auto"/>
        </w:rPr>
      </w:pPr>
    </w:p>
    <w:p w14:paraId="43C982CB" w14:textId="77777777" w:rsidR="0030667C" w:rsidRDefault="0030667C" w:rsidP="00DD4BFD">
      <w:pPr>
        <w:pStyle w:val="Default"/>
        <w:spacing w:line="360" w:lineRule="auto"/>
        <w:ind w:firstLine="708"/>
        <w:jc w:val="both"/>
        <w:rPr>
          <w:noProof/>
          <w:color w:val="auto"/>
        </w:rPr>
      </w:pPr>
      <w:r w:rsidRPr="00F670AA">
        <w:rPr>
          <w:noProof/>
          <w:color w:val="auto"/>
        </w:rPr>
        <w:t>La comisión ejecutiva estatal deberá proporcionar a la Comisión Ejecutiva de Atención a Víctimas los datos que solicite para la integración del Registro Nacional de Víctimas, en los términos que establezcan las disposiciones legales y normativas aplicables.</w:t>
      </w:r>
    </w:p>
    <w:p w14:paraId="24AB715A" w14:textId="77777777" w:rsidR="006B4779" w:rsidRPr="00F670AA" w:rsidRDefault="006B4779" w:rsidP="00DD4BFD">
      <w:pPr>
        <w:pStyle w:val="Default"/>
        <w:spacing w:line="360" w:lineRule="auto"/>
        <w:ind w:firstLine="708"/>
        <w:jc w:val="both"/>
        <w:rPr>
          <w:noProof/>
          <w:color w:val="auto"/>
        </w:rPr>
      </w:pPr>
    </w:p>
    <w:p w14:paraId="602847BC" w14:textId="77777777" w:rsidR="0030667C" w:rsidRPr="00F670AA" w:rsidRDefault="0030667C" w:rsidP="0072244E">
      <w:pPr>
        <w:pStyle w:val="Default"/>
        <w:spacing w:line="360" w:lineRule="auto"/>
        <w:jc w:val="both"/>
        <w:rPr>
          <w:b/>
          <w:color w:val="auto"/>
        </w:rPr>
      </w:pPr>
      <w:r w:rsidRPr="00F670AA">
        <w:rPr>
          <w:b/>
          <w:color w:val="auto"/>
        </w:rPr>
        <w:t>Artículo 37. Información del registro estatal</w:t>
      </w:r>
    </w:p>
    <w:p w14:paraId="0454E06D" w14:textId="77777777" w:rsidR="0030667C" w:rsidRPr="00F670AA" w:rsidRDefault="0030667C" w:rsidP="00DD4BFD">
      <w:pPr>
        <w:pStyle w:val="Default"/>
        <w:spacing w:line="360" w:lineRule="auto"/>
        <w:ind w:firstLine="708"/>
        <w:jc w:val="both"/>
        <w:rPr>
          <w:color w:val="auto"/>
        </w:rPr>
      </w:pPr>
      <w:r w:rsidRPr="00F670AA">
        <w:rPr>
          <w:color w:val="auto"/>
        </w:rPr>
        <w:t>El registro estatal contendrá, al menos, la siguiente información:</w:t>
      </w:r>
    </w:p>
    <w:p w14:paraId="47326301" w14:textId="77777777" w:rsidR="0030667C" w:rsidRPr="00F670AA" w:rsidRDefault="0030667C" w:rsidP="00DE127A">
      <w:pPr>
        <w:pStyle w:val="Default"/>
        <w:jc w:val="both"/>
        <w:rPr>
          <w:color w:val="auto"/>
        </w:rPr>
      </w:pPr>
    </w:p>
    <w:p w14:paraId="730CFA0C" w14:textId="77777777" w:rsidR="0030667C" w:rsidRPr="00F670AA" w:rsidRDefault="0030667C" w:rsidP="0072244E">
      <w:pPr>
        <w:pStyle w:val="Default"/>
        <w:spacing w:line="360" w:lineRule="auto"/>
        <w:jc w:val="both"/>
        <w:rPr>
          <w:color w:val="auto"/>
        </w:rPr>
      </w:pPr>
      <w:r w:rsidRPr="00F670AA">
        <w:rPr>
          <w:color w:val="auto"/>
        </w:rPr>
        <w:tab/>
      </w:r>
      <w:r w:rsidRPr="00F670AA">
        <w:rPr>
          <w:b/>
          <w:color w:val="auto"/>
        </w:rPr>
        <w:t>I.</w:t>
      </w:r>
      <w:r w:rsidRPr="00F670AA">
        <w:rPr>
          <w:color w:val="auto"/>
        </w:rPr>
        <w:t xml:space="preserve"> El relato de delito o de la violación a los derechos humanos. </w:t>
      </w:r>
    </w:p>
    <w:p w14:paraId="53E192A6" w14:textId="77777777" w:rsidR="0030667C" w:rsidRPr="00F670AA" w:rsidRDefault="0030667C" w:rsidP="0072244E">
      <w:pPr>
        <w:pStyle w:val="Default"/>
        <w:jc w:val="both"/>
        <w:rPr>
          <w:color w:val="auto"/>
        </w:rPr>
      </w:pPr>
    </w:p>
    <w:p w14:paraId="0FC3C08D" w14:textId="77777777" w:rsidR="0030667C" w:rsidRPr="00F670AA" w:rsidRDefault="0030667C" w:rsidP="0072244E">
      <w:pPr>
        <w:pStyle w:val="Default"/>
        <w:spacing w:line="360" w:lineRule="auto"/>
        <w:jc w:val="both"/>
        <w:rPr>
          <w:color w:val="auto"/>
        </w:rPr>
      </w:pPr>
      <w:r w:rsidRPr="00F670AA">
        <w:rPr>
          <w:color w:val="auto"/>
        </w:rPr>
        <w:tab/>
      </w:r>
      <w:r w:rsidRPr="00F670AA">
        <w:rPr>
          <w:b/>
          <w:color w:val="auto"/>
        </w:rPr>
        <w:t>II.</w:t>
      </w:r>
      <w:r w:rsidRPr="00F670AA">
        <w:rPr>
          <w:color w:val="auto"/>
        </w:rPr>
        <w:t xml:space="preserve"> La descripción del daño sufrido.</w:t>
      </w:r>
    </w:p>
    <w:p w14:paraId="63BE9752" w14:textId="77777777" w:rsidR="0030667C" w:rsidRPr="00F670AA" w:rsidRDefault="0030667C" w:rsidP="00DE127A">
      <w:pPr>
        <w:pStyle w:val="Default"/>
        <w:jc w:val="both"/>
        <w:rPr>
          <w:color w:val="auto"/>
        </w:rPr>
      </w:pPr>
    </w:p>
    <w:p w14:paraId="21C0042D" w14:textId="77777777" w:rsidR="0030667C" w:rsidRPr="00F670AA" w:rsidRDefault="0030667C" w:rsidP="0072244E">
      <w:pPr>
        <w:pStyle w:val="Default"/>
        <w:spacing w:line="360" w:lineRule="auto"/>
        <w:jc w:val="both"/>
        <w:rPr>
          <w:color w:val="auto"/>
        </w:rPr>
      </w:pPr>
      <w:r w:rsidRPr="00F670AA">
        <w:rPr>
          <w:color w:val="auto"/>
        </w:rPr>
        <w:tab/>
      </w:r>
      <w:r w:rsidRPr="00F670AA">
        <w:rPr>
          <w:b/>
          <w:color w:val="auto"/>
        </w:rPr>
        <w:t>III.</w:t>
      </w:r>
      <w:r w:rsidRPr="00F670AA">
        <w:rPr>
          <w:color w:val="auto"/>
        </w:rPr>
        <w:t xml:space="preserve"> La identificación del lugar y la fecha donde ocurrió el delito o la violación a los derechos humanos.</w:t>
      </w:r>
    </w:p>
    <w:p w14:paraId="5E6CEE97" w14:textId="77777777" w:rsidR="0030667C" w:rsidRPr="00F670AA" w:rsidRDefault="0030667C" w:rsidP="00DE127A">
      <w:pPr>
        <w:pStyle w:val="Default"/>
        <w:jc w:val="both"/>
        <w:rPr>
          <w:color w:val="auto"/>
        </w:rPr>
      </w:pPr>
    </w:p>
    <w:p w14:paraId="1409F232" w14:textId="77777777" w:rsidR="0030667C" w:rsidRPr="00F670AA" w:rsidRDefault="0030667C" w:rsidP="0072244E">
      <w:pPr>
        <w:pStyle w:val="Default"/>
        <w:spacing w:line="360" w:lineRule="auto"/>
        <w:jc w:val="both"/>
        <w:rPr>
          <w:color w:val="auto"/>
        </w:rPr>
      </w:pPr>
      <w:r w:rsidRPr="00F670AA">
        <w:rPr>
          <w:color w:val="auto"/>
        </w:rPr>
        <w:tab/>
      </w:r>
      <w:r w:rsidRPr="00F670AA">
        <w:rPr>
          <w:b/>
          <w:color w:val="auto"/>
        </w:rPr>
        <w:t>IV.</w:t>
      </w:r>
      <w:r w:rsidRPr="00F670AA">
        <w:rPr>
          <w:color w:val="auto"/>
        </w:rPr>
        <w:t xml:space="preserve"> La identificación de la víctima o víctimas del delito o de la violación a los derechos humanos.</w:t>
      </w:r>
    </w:p>
    <w:p w14:paraId="5C9D2BBF" w14:textId="77777777" w:rsidR="0030667C" w:rsidRPr="00F670AA" w:rsidRDefault="0030667C" w:rsidP="00DE127A">
      <w:pPr>
        <w:pStyle w:val="Default"/>
        <w:jc w:val="both"/>
        <w:rPr>
          <w:color w:val="auto"/>
        </w:rPr>
      </w:pPr>
    </w:p>
    <w:p w14:paraId="14A43873" w14:textId="77777777" w:rsidR="0030667C" w:rsidRPr="00F670AA" w:rsidRDefault="0030667C" w:rsidP="0072244E">
      <w:pPr>
        <w:pStyle w:val="Default"/>
        <w:spacing w:line="360" w:lineRule="auto"/>
        <w:jc w:val="both"/>
        <w:rPr>
          <w:color w:val="auto"/>
        </w:rPr>
      </w:pPr>
      <w:r w:rsidRPr="00F670AA">
        <w:rPr>
          <w:color w:val="auto"/>
        </w:rPr>
        <w:tab/>
      </w:r>
      <w:r w:rsidRPr="00F670AA">
        <w:rPr>
          <w:b/>
          <w:color w:val="auto"/>
        </w:rPr>
        <w:t>V.</w:t>
      </w:r>
      <w:r w:rsidRPr="00F670AA">
        <w:rPr>
          <w:color w:val="auto"/>
        </w:rPr>
        <w:t xml:space="preserve"> La identificación de la persona o autoridad que solicitó el registro de la víctima, en su caso, sus datos de contacto y su relación con la víctima.</w:t>
      </w:r>
    </w:p>
    <w:p w14:paraId="7B164321" w14:textId="77777777" w:rsidR="0030667C" w:rsidRPr="00F670AA" w:rsidRDefault="0030667C" w:rsidP="00DE127A">
      <w:pPr>
        <w:pStyle w:val="Default"/>
        <w:jc w:val="both"/>
        <w:rPr>
          <w:color w:val="auto"/>
        </w:rPr>
      </w:pPr>
    </w:p>
    <w:p w14:paraId="201A4166" w14:textId="77777777" w:rsidR="0030667C" w:rsidRPr="00F670AA" w:rsidRDefault="0030667C" w:rsidP="0072244E">
      <w:pPr>
        <w:pStyle w:val="Default"/>
        <w:spacing w:line="360" w:lineRule="auto"/>
        <w:jc w:val="both"/>
        <w:rPr>
          <w:color w:val="auto"/>
        </w:rPr>
      </w:pPr>
      <w:r w:rsidRPr="00F670AA">
        <w:rPr>
          <w:color w:val="auto"/>
        </w:rPr>
        <w:tab/>
      </w:r>
      <w:r w:rsidRPr="00F670AA">
        <w:rPr>
          <w:b/>
          <w:color w:val="auto"/>
        </w:rPr>
        <w:t>VI.</w:t>
      </w:r>
      <w:r w:rsidRPr="00F670AA">
        <w:rPr>
          <w:color w:val="auto"/>
        </w:rPr>
        <w:t xml:space="preserve"> La identificación y descripción de las medidas otorgadas efectivamente a la víctima.</w:t>
      </w:r>
    </w:p>
    <w:p w14:paraId="2A4BBC00" w14:textId="77777777" w:rsidR="0030667C" w:rsidRPr="00F670AA" w:rsidRDefault="0030667C" w:rsidP="0072244E">
      <w:pPr>
        <w:jc w:val="both"/>
        <w:rPr>
          <w:rFonts w:ascii="Arial" w:hAnsi="Arial" w:cs="Arial"/>
          <w:b/>
          <w:bCs/>
          <w:sz w:val="24"/>
          <w:szCs w:val="24"/>
          <w:lang w:val="es-MX"/>
        </w:rPr>
      </w:pPr>
    </w:p>
    <w:p w14:paraId="36780C97" w14:textId="77777777" w:rsidR="0030667C" w:rsidRPr="00F670AA" w:rsidRDefault="0030667C" w:rsidP="0072244E">
      <w:pPr>
        <w:pStyle w:val="Default"/>
        <w:spacing w:line="360" w:lineRule="auto"/>
        <w:jc w:val="both"/>
        <w:rPr>
          <w:b/>
          <w:color w:val="auto"/>
        </w:rPr>
      </w:pPr>
      <w:r w:rsidRPr="00F670AA">
        <w:rPr>
          <w:b/>
          <w:color w:val="auto"/>
        </w:rPr>
        <w:t>Artículo 38. Inscripción en el registro estatal</w:t>
      </w:r>
    </w:p>
    <w:p w14:paraId="3687C65C" w14:textId="77777777" w:rsidR="0030667C" w:rsidRPr="00F670AA" w:rsidRDefault="0030667C" w:rsidP="00DD4BFD">
      <w:pPr>
        <w:pStyle w:val="Default"/>
        <w:spacing w:line="360" w:lineRule="auto"/>
        <w:ind w:firstLine="708"/>
        <w:jc w:val="both"/>
        <w:rPr>
          <w:color w:val="auto"/>
        </w:rPr>
      </w:pPr>
      <w:r w:rsidRPr="00F670AA">
        <w:rPr>
          <w:color w:val="auto"/>
        </w:rPr>
        <w:t>Se inscribirán en el registro estatal las personas a las que se les reconozca la calidad de víctima por resolución de la comisión ejecutiva, previa presentación de la solicitud a que se refiere el artículo 39 o en los casos previstos en el artículo 41.</w:t>
      </w:r>
    </w:p>
    <w:p w14:paraId="11D19888" w14:textId="77777777" w:rsidR="0030667C" w:rsidRPr="00F670AA" w:rsidRDefault="0030667C" w:rsidP="0072244E">
      <w:pPr>
        <w:pStyle w:val="Default"/>
        <w:spacing w:line="360" w:lineRule="auto"/>
        <w:jc w:val="center"/>
        <w:rPr>
          <w:b/>
          <w:bCs/>
          <w:color w:val="auto"/>
        </w:rPr>
      </w:pPr>
      <w:r w:rsidRPr="00F670AA">
        <w:rPr>
          <w:b/>
          <w:bCs/>
          <w:color w:val="auto"/>
        </w:rPr>
        <w:t>Capítulo II</w:t>
      </w:r>
      <w:r w:rsidRPr="00F670AA">
        <w:rPr>
          <w:b/>
          <w:bCs/>
          <w:color w:val="auto"/>
        </w:rPr>
        <w:br/>
        <w:t>Reconocimiento de la calidad de víctima</w:t>
      </w:r>
    </w:p>
    <w:p w14:paraId="30D55C78" w14:textId="77777777" w:rsidR="0030667C" w:rsidRPr="00F670AA" w:rsidRDefault="0030667C" w:rsidP="00DE127A">
      <w:pPr>
        <w:pStyle w:val="Default"/>
        <w:jc w:val="center"/>
        <w:rPr>
          <w:b/>
          <w:bCs/>
          <w:color w:val="auto"/>
        </w:rPr>
      </w:pPr>
    </w:p>
    <w:p w14:paraId="044930E1" w14:textId="77777777" w:rsidR="0030667C" w:rsidRPr="00F670AA" w:rsidRDefault="0030667C" w:rsidP="0072244E">
      <w:pPr>
        <w:pStyle w:val="Default"/>
        <w:spacing w:line="360" w:lineRule="auto"/>
        <w:jc w:val="both"/>
        <w:rPr>
          <w:b/>
          <w:bCs/>
          <w:color w:val="auto"/>
        </w:rPr>
      </w:pPr>
      <w:r w:rsidRPr="00F670AA">
        <w:rPr>
          <w:b/>
          <w:bCs/>
          <w:color w:val="auto"/>
        </w:rPr>
        <w:t>Artículo 39. Solicitud</w:t>
      </w:r>
    </w:p>
    <w:p w14:paraId="06E4CD95" w14:textId="77777777" w:rsidR="005A2032" w:rsidRPr="005A2032" w:rsidRDefault="0030667C" w:rsidP="005A2032">
      <w:pPr>
        <w:pStyle w:val="Default"/>
        <w:spacing w:line="360" w:lineRule="auto"/>
        <w:ind w:firstLine="708"/>
        <w:jc w:val="both"/>
        <w:rPr>
          <w:bCs/>
          <w:color w:val="auto"/>
        </w:rPr>
      </w:pPr>
      <w:r w:rsidRPr="00F670AA">
        <w:rPr>
          <w:bCs/>
          <w:color w:val="auto"/>
        </w:rPr>
        <w:t xml:space="preserve">La solicitud de reconocimiento de la calidad de víctima se tramitará gratuitamente, ante la comisión ejecutiva, por la víctima o su representante, o por las demás </w:t>
      </w:r>
      <w:r w:rsidRPr="005A2032">
        <w:rPr>
          <w:bCs/>
          <w:color w:val="auto"/>
        </w:rPr>
        <w:t>autoridades integrantes del sistema estatal, a través del formato ú</w:t>
      </w:r>
      <w:r w:rsidR="005A2032" w:rsidRPr="005A2032">
        <w:rPr>
          <w:bCs/>
          <w:color w:val="auto"/>
        </w:rPr>
        <w:t>nico dispuesto para tal efecto.</w:t>
      </w:r>
    </w:p>
    <w:p w14:paraId="12AF7631" w14:textId="77777777" w:rsidR="005A2032" w:rsidRPr="005A2032" w:rsidRDefault="005A2032" w:rsidP="005A2032">
      <w:pPr>
        <w:pStyle w:val="Default"/>
        <w:spacing w:line="360" w:lineRule="auto"/>
        <w:ind w:firstLine="708"/>
        <w:jc w:val="both"/>
        <w:rPr>
          <w:bCs/>
          <w:color w:val="auto"/>
        </w:rPr>
      </w:pPr>
    </w:p>
    <w:p w14:paraId="7055FDF4" w14:textId="302DF25C" w:rsidR="005A2032" w:rsidRPr="0092361D" w:rsidRDefault="00D3663C" w:rsidP="005A2032">
      <w:pPr>
        <w:pStyle w:val="Default"/>
        <w:spacing w:line="360" w:lineRule="auto"/>
        <w:ind w:firstLine="708"/>
        <w:jc w:val="both"/>
      </w:pPr>
      <w:r w:rsidRPr="00E01A9A">
        <w:lastRenderedPageBreak/>
        <w:t xml:space="preserve">La Fiscalía General del Estado, la Fiscalía Especializada en Combate a la Corrupción del Estado de Yucatán, la Secretaría de Seguridad Pública, la Secretaría de las Mujeres, la Procuraduría de </w:t>
      </w:r>
      <w:r>
        <w:t>Protección de Niñas, Niños y Adolescentes del Estado de Yucatán</w:t>
      </w:r>
      <w:r w:rsidRPr="00E01A9A">
        <w:t>, la Comisión de Derechos Humanos del Estado de Yucatán, y las corporaciones de seguridad pública municipales, al momento de recibir la denuncia, querella, queja o cualquier declaración en la que la víctima narre hechos delictivos o conductas violatorias de derechos humanos, deberán invitarle a que solicite el reconocimiento de su calidad de víctima.</w:t>
      </w:r>
    </w:p>
    <w:p w14:paraId="49654A98" w14:textId="5BA95AB9" w:rsidR="0092361D" w:rsidRDefault="005A2032" w:rsidP="005A2032">
      <w:pPr>
        <w:pStyle w:val="Sinespaciado"/>
        <w:jc w:val="right"/>
        <w:rPr>
          <w:rFonts w:ascii="Arial" w:hAnsi="Arial" w:cs="Arial"/>
          <w:b/>
        </w:rPr>
      </w:pPr>
      <w:r>
        <w:rPr>
          <w:rFonts w:ascii="Times New Roman" w:eastAsia="MS Mincho" w:hAnsi="Times New Roman"/>
          <w:i/>
          <w:iCs/>
          <w:color w:val="0000FF"/>
          <w:sz w:val="18"/>
          <w:szCs w:val="18"/>
          <w:lang w:eastAsia="es-ES"/>
        </w:rPr>
        <w:t>Párrafo reformado</w:t>
      </w:r>
      <w:r w:rsidRPr="00C47519">
        <w:rPr>
          <w:rFonts w:ascii="Times New Roman" w:eastAsia="MS Mincho" w:hAnsi="Times New Roman"/>
          <w:i/>
          <w:iCs/>
          <w:color w:val="0000FF"/>
          <w:sz w:val="18"/>
          <w:szCs w:val="18"/>
          <w:lang w:eastAsia="es-ES"/>
        </w:rPr>
        <w:t xml:space="preserve"> D</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O</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 xml:space="preserve"> 31-07-2019</w:t>
      </w:r>
      <w:r w:rsidR="00D3663C">
        <w:rPr>
          <w:rFonts w:ascii="Times New Roman" w:eastAsia="MS Mincho" w:hAnsi="Times New Roman"/>
          <w:i/>
          <w:iCs/>
          <w:color w:val="0000FF"/>
          <w:sz w:val="18"/>
          <w:szCs w:val="18"/>
          <w:lang w:eastAsia="es-ES"/>
        </w:rPr>
        <w:t xml:space="preserve"> / </w:t>
      </w:r>
      <w:r w:rsidR="0092361D">
        <w:rPr>
          <w:rFonts w:ascii="Times New Roman" w:eastAsia="MS Mincho" w:hAnsi="Times New Roman"/>
          <w:i/>
          <w:iCs/>
          <w:color w:val="0000FF"/>
          <w:sz w:val="18"/>
          <w:szCs w:val="18"/>
          <w:lang w:eastAsia="es-ES"/>
        </w:rPr>
        <w:t>Párrafo reformado</w:t>
      </w:r>
      <w:r w:rsidR="0092361D" w:rsidRPr="00C47519">
        <w:rPr>
          <w:rFonts w:ascii="Times New Roman" w:eastAsia="MS Mincho" w:hAnsi="Times New Roman"/>
          <w:i/>
          <w:iCs/>
          <w:color w:val="0000FF"/>
          <w:sz w:val="18"/>
          <w:szCs w:val="18"/>
          <w:lang w:eastAsia="es-ES"/>
        </w:rPr>
        <w:t xml:space="preserve"> D</w:t>
      </w:r>
      <w:r w:rsidR="0092361D">
        <w:rPr>
          <w:rFonts w:ascii="Times New Roman" w:eastAsia="MS Mincho" w:hAnsi="Times New Roman"/>
          <w:i/>
          <w:iCs/>
          <w:color w:val="0000FF"/>
          <w:sz w:val="18"/>
          <w:szCs w:val="18"/>
          <w:lang w:eastAsia="es-ES"/>
        </w:rPr>
        <w:t>.</w:t>
      </w:r>
      <w:r w:rsidR="0092361D" w:rsidRPr="00C47519">
        <w:rPr>
          <w:rFonts w:ascii="Times New Roman" w:eastAsia="MS Mincho" w:hAnsi="Times New Roman"/>
          <w:i/>
          <w:iCs/>
          <w:color w:val="0000FF"/>
          <w:sz w:val="18"/>
          <w:szCs w:val="18"/>
          <w:lang w:eastAsia="es-ES"/>
        </w:rPr>
        <w:t>O</w:t>
      </w:r>
      <w:r w:rsidR="0092361D">
        <w:rPr>
          <w:rFonts w:ascii="Times New Roman" w:eastAsia="MS Mincho" w:hAnsi="Times New Roman"/>
          <w:i/>
          <w:iCs/>
          <w:color w:val="0000FF"/>
          <w:sz w:val="18"/>
          <w:szCs w:val="18"/>
          <w:lang w:eastAsia="es-ES"/>
        </w:rPr>
        <w:t>.</w:t>
      </w:r>
      <w:r w:rsidR="0092361D" w:rsidRPr="00C47519">
        <w:rPr>
          <w:rFonts w:ascii="Times New Roman" w:eastAsia="MS Mincho" w:hAnsi="Times New Roman"/>
          <w:i/>
          <w:iCs/>
          <w:color w:val="0000FF"/>
          <w:sz w:val="18"/>
          <w:szCs w:val="18"/>
          <w:lang w:eastAsia="es-ES"/>
        </w:rPr>
        <w:t xml:space="preserve"> </w:t>
      </w:r>
      <w:r w:rsidR="0092361D">
        <w:rPr>
          <w:rFonts w:ascii="Times New Roman" w:eastAsia="MS Mincho" w:hAnsi="Times New Roman"/>
          <w:i/>
          <w:iCs/>
          <w:color w:val="0000FF"/>
          <w:sz w:val="18"/>
          <w:szCs w:val="18"/>
          <w:lang w:eastAsia="es-ES"/>
        </w:rPr>
        <w:t>23</w:t>
      </w:r>
      <w:r w:rsidR="0092361D" w:rsidRPr="00C47519">
        <w:rPr>
          <w:rFonts w:ascii="Times New Roman" w:eastAsia="MS Mincho" w:hAnsi="Times New Roman"/>
          <w:i/>
          <w:iCs/>
          <w:color w:val="0000FF"/>
          <w:sz w:val="18"/>
          <w:szCs w:val="18"/>
          <w:lang w:eastAsia="es-ES"/>
        </w:rPr>
        <w:t>-0</w:t>
      </w:r>
      <w:r w:rsidR="0092361D">
        <w:rPr>
          <w:rFonts w:ascii="Times New Roman" w:eastAsia="MS Mincho" w:hAnsi="Times New Roman"/>
          <w:i/>
          <w:iCs/>
          <w:color w:val="0000FF"/>
          <w:sz w:val="18"/>
          <w:szCs w:val="18"/>
          <w:lang w:eastAsia="es-ES"/>
        </w:rPr>
        <w:t>6</w:t>
      </w:r>
      <w:r w:rsidR="0092361D" w:rsidRPr="00C47519">
        <w:rPr>
          <w:rFonts w:ascii="Times New Roman" w:eastAsia="MS Mincho" w:hAnsi="Times New Roman"/>
          <w:i/>
          <w:iCs/>
          <w:color w:val="0000FF"/>
          <w:sz w:val="18"/>
          <w:szCs w:val="18"/>
          <w:lang w:eastAsia="es-ES"/>
        </w:rPr>
        <w:t>-20</w:t>
      </w:r>
      <w:r w:rsidR="0092361D">
        <w:rPr>
          <w:rFonts w:ascii="Times New Roman" w:eastAsia="MS Mincho" w:hAnsi="Times New Roman"/>
          <w:i/>
          <w:iCs/>
          <w:color w:val="0000FF"/>
          <w:sz w:val="18"/>
          <w:szCs w:val="18"/>
          <w:lang w:eastAsia="es-ES"/>
        </w:rPr>
        <w:t>21</w:t>
      </w:r>
      <w:r w:rsidR="00D3663C">
        <w:rPr>
          <w:rFonts w:ascii="Times New Roman" w:eastAsia="MS Mincho" w:hAnsi="Times New Roman"/>
          <w:i/>
          <w:iCs/>
          <w:color w:val="0000FF"/>
          <w:sz w:val="18"/>
          <w:szCs w:val="18"/>
          <w:lang w:eastAsia="es-ES"/>
        </w:rPr>
        <w:t xml:space="preserve"> </w:t>
      </w:r>
      <w:r w:rsidR="00D3663C" w:rsidRPr="00D838F8">
        <w:rPr>
          <w:rFonts w:ascii="Times New Roman" w:eastAsia="MS Mincho" w:hAnsi="Times New Roman"/>
          <w:i/>
          <w:iCs/>
          <w:color w:val="0000FF"/>
          <w:sz w:val="18"/>
          <w:szCs w:val="18"/>
          <w:lang w:eastAsia="es-ES"/>
        </w:rPr>
        <w:t xml:space="preserve">Párrafo reformado D.O. </w:t>
      </w:r>
      <w:r w:rsidR="00D838F8" w:rsidRPr="00D838F8">
        <w:rPr>
          <w:rFonts w:ascii="Times New Roman" w:eastAsia="MS Mincho" w:hAnsi="Times New Roman"/>
          <w:i/>
          <w:iCs/>
          <w:color w:val="0000FF"/>
          <w:sz w:val="18"/>
          <w:szCs w:val="18"/>
          <w:lang w:eastAsia="es-ES"/>
        </w:rPr>
        <w:t>05</w:t>
      </w:r>
      <w:r w:rsidR="00D3663C" w:rsidRPr="00D838F8">
        <w:rPr>
          <w:rFonts w:ascii="Times New Roman" w:eastAsia="MS Mincho" w:hAnsi="Times New Roman"/>
          <w:i/>
          <w:iCs/>
          <w:color w:val="0000FF"/>
          <w:sz w:val="18"/>
          <w:szCs w:val="18"/>
          <w:lang w:eastAsia="es-ES"/>
        </w:rPr>
        <w:t>/</w:t>
      </w:r>
      <w:r w:rsidR="00D838F8" w:rsidRPr="00D838F8">
        <w:rPr>
          <w:rFonts w:ascii="Times New Roman" w:eastAsia="MS Mincho" w:hAnsi="Times New Roman"/>
          <w:i/>
          <w:iCs/>
          <w:color w:val="0000FF"/>
          <w:sz w:val="18"/>
          <w:szCs w:val="18"/>
          <w:lang w:eastAsia="es-ES"/>
        </w:rPr>
        <w:t>Agosto</w:t>
      </w:r>
      <w:r w:rsidR="00D3663C" w:rsidRPr="00D838F8">
        <w:rPr>
          <w:rFonts w:ascii="Times New Roman" w:eastAsia="MS Mincho" w:hAnsi="Times New Roman"/>
          <w:i/>
          <w:iCs/>
          <w:color w:val="0000FF"/>
          <w:sz w:val="18"/>
          <w:szCs w:val="18"/>
          <w:lang w:eastAsia="es-ES"/>
        </w:rPr>
        <w:t>/</w:t>
      </w:r>
      <w:r w:rsidR="00D838F8" w:rsidRPr="00D838F8">
        <w:rPr>
          <w:rFonts w:ascii="Times New Roman" w:eastAsia="MS Mincho" w:hAnsi="Times New Roman"/>
          <w:i/>
          <w:iCs/>
          <w:color w:val="0000FF"/>
          <w:sz w:val="18"/>
          <w:szCs w:val="18"/>
          <w:lang w:eastAsia="es-ES"/>
        </w:rPr>
        <w:t>2024</w:t>
      </w:r>
    </w:p>
    <w:p w14:paraId="4DEB79B1" w14:textId="77777777" w:rsidR="005A2032" w:rsidRPr="005A2032" w:rsidRDefault="005A2032" w:rsidP="005A2032">
      <w:pPr>
        <w:pStyle w:val="Default"/>
        <w:spacing w:line="360" w:lineRule="auto"/>
        <w:ind w:firstLine="708"/>
        <w:jc w:val="both"/>
        <w:rPr>
          <w:bCs/>
          <w:color w:val="auto"/>
        </w:rPr>
      </w:pPr>
    </w:p>
    <w:p w14:paraId="5DA85849" w14:textId="77777777" w:rsidR="0030667C" w:rsidRPr="00F670AA" w:rsidRDefault="0030667C" w:rsidP="00DD4BFD">
      <w:pPr>
        <w:pStyle w:val="Default"/>
        <w:spacing w:line="360" w:lineRule="auto"/>
        <w:ind w:firstLine="708"/>
        <w:jc w:val="both"/>
        <w:rPr>
          <w:color w:val="auto"/>
        </w:rPr>
      </w:pPr>
      <w:r w:rsidRPr="005A2032">
        <w:rPr>
          <w:color w:val="auto"/>
        </w:rPr>
        <w:t>Cuando las víctimas</w:t>
      </w:r>
      <w:r w:rsidRPr="00F670AA">
        <w:rPr>
          <w:color w:val="auto"/>
        </w:rPr>
        <w:t xml:space="preserve"> manifiesten su conformidad, las autoridades señaladas en el párrafo anterior procederán a tramitar su solicitud, a través del formato único que apruebe la comisión ejecutiva.</w:t>
      </w:r>
    </w:p>
    <w:p w14:paraId="1E4FD252" w14:textId="77777777" w:rsidR="0030667C" w:rsidRPr="00F670AA" w:rsidRDefault="0030667C" w:rsidP="00D838F8">
      <w:pPr>
        <w:pStyle w:val="Default"/>
        <w:jc w:val="both"/>
        <w:rPr>
          <w:bCs/>
          <w:color w:val="auto"/>
        </w:rPr>
      </w:pPr>
    </w:p>
    <w:p w14:paraId="7744598B" w14:textId="77777777" w:rsidR="0030667C" w:rsidRPr="00F670AA" w:rsidRDefault="0030667C" w:rsidP="00DD4BFD">
      <w:pPr>
        <w:spacing w:line="360" w:lineRule="auto"/>
        <w:ind w:firstLine="708"/>
        <w:jc w:val="both"/>
        <w:rPr>
          <w:rFonts w:ascii="Arial" w:hAnsi="Arial" w:cs="Arial"/>
          <w:bCs/>
          <w:sz w:val="24"/>
          <w:szCs w:val="24"/>
        </w:rPr>
      </w:pPr>
      <w:r w:rsidRPr="00F670AA">
        <w:rPr>
          <w:rFonts w:ascii="Arial" w:hAnsi="Arial" w:cs="Arial"/>
          <w:bCs/>
          <w:sz w:val="24"/>
          <w:szCs w:val="24"/>
        </w:rPr>
        <w:t>La presentación de la solicitud no implica de oficio el reconocimiento de la calidad de víctima.</w:t>
      </w:r>
    </w:p>
    <w:p w14:paraId="142C2DD3" w14:textId="77777777" w:rsidR="0030667C" w:rsidRPr="00F670AA" w:rsidRDefault="0030667C" w:rsidP="00D838F8">
      <w:pPr>
        <w:jc w:val="both"/>
        <w:rPr>
          <w:rFonts w:ascii="Arial" w:hAnsi="Arial" w:cs="Arial"/>
          <w:b/>
          <w:bCs/>
          <w:sz w:val="24"/>
          <w:szCs w:val="24"/>
        </w:rPr>
      </w:pPr>
    </w:p>
    <w:p w14:paraId="7DE6A2BC" w14:textId="77777777" w:rsidR="0030667C" w:rsidRPr="00F670AA" w:rsidRDefault="0030667C" w:rsidP="0072244E">
      <w:pPr>
        <w:pStyle w:val="Default"/>
        <w:spacing w:line="360" w:lineRule="auto"/>
        <w:jc w:val="both"/>
        <w:rPr>
          <w:b/>
          <w:bCs/>
          <w:color w:val="auto"/>
        </w:rPr>
      </w:pPr>
      <w:r w:rsidRPr="00F670AA">
        <w:rPr>
          <w:b/>
          <w:bCs/>
          <w:color w:val="auto"/>
        </w:rPr>
        <w:t>Artículo 40. Valoración</w:t>
      </w:r>
    </w:p>
    <w:p w14:paraId="13FDF126" w14:textId="77777777" w:rsidR="0030667C" w:rsidRPr="00F670AA" w:rsidRDefault="0030667C" w:rsidP="00DD4BFD">
      <w:pPr>
        <w:pStyle w:val="Default"/>
        <w:spacing w:line="360" w:lineRule="auto"/>
        <w:ind w:firstLine="708"/>
        <w:jc w:val="both"/>
        <w:rPr>
          <w:bCs/>
          <w:color w:val="auto"/>
        </w:rPr>
      </w:pPr>
      <w:r w:rsidRPr="00F670AA">
        <w:rPr>
          <w:bCs/>
          <w:color w:val="auto"/>
        </w:rPr>
        <w:t>La información y la documentación presentada serán valoradas por el director general de la comisión ejecutiva, quien resolverá en definitiva sobre la existencia del hecho delictivo o de la violación de derechos humanos y, por ende, el reconocimiento de la calidad de víctima, en un plazo de treinta días naturales, contados a partir de la solicitud.</w:t>
      </w:r>
    </w:p>
    <w:p w14:paraId="1018F32F" w14:textId="77777777" w:rsidR="00FB3B45" w:rsidRPr="00F670AA" w:rsidRDefault="00FB3B45" w:rsidP="00D838F8">
      <w:pPr>
        <w:pStyle w:val="Default"/>
        <w:jc w:val="both"/>
        <w:rPr>
          <w:bCs/>
          <w:color w:val="auto"/>
        </w:rPr>
      </w:pPr>
    </w:p>
    <w:p w14:paraId="28360447" w14:textId="77777777" w:rsidR="0030667C" w:rsidRDefault="0030667C" w:rsidP="00DD4BFD">
      <w:pPr>
        <w:pStyle w:val="Default"/>
        <w:spacing w:line="360" w:lineRule="auto"/>
        <w:ind w:firstLine="708"/>
        <w:jc w:val="both"/>
        <w:rPr>
          <w:bCs/>
          <w:color w:val="auto"/>
        </w:rPr>
      </w:pPr>
      <w:r w:rsidRPr="00F670AA">
        <w:rPr>
          <w:bCs/>
          <w:color w:val="auto"/>
        </w:rPr>
        <w:t xml:space="preserve">Para mejor proveer, el director general podrá solicitar a cualquier autoridad estatal o municipal o a aquella que dio inicio al trámite, la información que estime necesaria, la cual deberá proporcionarse, en su caso, en un plazo máximo de quince días naturales. </w:t>
      </w:r>
    </w:p>
    <w:p w14:paraId="3B4EE618" w14:textId="77777777" w:rsidR="006522EF" w:rsidRPr="00F670AA" w:rsidRDefault="006522EF" w:rsidP="00D838F8">
      <w:pPr>
        <w:pStyle w:val="Default"/>
        <w:ind w:firstLine="708"/>
        <w:jc w:val="both"/>
        <w:rPr>
          <w:bCs/>
          <w:color w:val="auto"/>
        </w:rPr>
      </w:pPr>
    </w:p>
    <w:p w14:paraId="5CDDF970" w14:textId="77777777" w:rsidR="0030667C" w:rsidRPr="00F670AA" w:rsidRDefault="0030667C" w:rsidP="00DD4BFD">
      <w:pPr>
        <w:pStyle w:val="Default"/>
        <w:spacing w:line="360" w:lineRule="auto"/>
        <w:ind w:firstLine="708"/>
        <w:jc w:val="both"/>
        <w:rPr>
          <w:bCs/>
          <w:color w:val="auto"/>
        </w:rPr>
      </w:pPr>
      <w:r w:rsidRPr="00F670AA">
        <w:rPr>
          <w:bCs/>
          <w:color w:val="auto"/>
        </w:rPr>
        <w:lastRenderedPageBreak/>
        <w:t>El proceso de valoración de la solicitud de reconocimiento de calidad de víctima no suspende, en ningún caso, la prestación de las medidas de ayuda inmediata a las que tenga derecho.</w:t>
      </w:r>
    </w:p>
    <w:p w14:paraId="4AB72BE8" w14:textId="77777777" w:rsidR="0030667C" w:rsidRPr="00F670AA" w:rsidRDefault="0030667C" w:rsidP="00D838F8">
      <w:pPr>
        <w:pStyle w:val="Default"/>
        <w:jc w:val="both"/>
        <w:rPr>
          <w:b/>
          <w:bCs/>
          <w:color w:val="auto"/>
        </w:rPr>
      </w:pPr>
    </w:p>
    <w:p w14:paraId="701C4489" w14:textId="77777777" w:rsidR="0030667C" w:rsidRPr="00F670AA" w:rsidRDefault="0030667C" w:rsidP="00DD4BFD">
      <w:pPr>
        <w:spacing w:line="360" w:lineRule="auto"/>
        <w:ind w:firstLine="708"/>
        <w:jc w:val="both"/>
        <w:rPr>
          <w:rFonts w:ascii="Arial" w:hAnsi="Arial" w:cs="Arial"/>
          <w:sz w:val="24"/>
          <w:szCs w:val="24"/>
        </w:rPr>
      </w:pPr>
      <w:r w:rsidRPr="00F670AA">
        <w:rPr>
          <w:rFonts w:ascii="Arial" w:hAnsi="Arial" w:cs="Arial"/>
          <w:sz w:val="24"/>
          <w:szCs w:val="24"/>
        </w:rPr>
        <w:t xml:space="preserve">Contra la resolución del director general sobre el </w:t>
      </w:r>
      <w:r w:rsidRPr="00F670AA">
        <w:rPr>
          <w:rFonts w:ascii="Arial" w:hAnsi="Arial" w:cs="Arial"/>
          <w:bCs/>
          <w:sz w:val="24"/>
          <w:szCs w:val="24"/>
        </w:rPr>
        <w:t>reconocimiento de la calidad de víctima</w:t>
      </w:r>
      <w:r w:rsidRPr="00F670AA">
        <w:rPr>
          <w:rFonts w:ascii="Arial" w:hAnsi="Arial" w:cs="Arial"/>
          <w:sz w:val="24"/>
          <w:szCs w:val="24"/>
        </w:rPr>
        <w:t xml:space="preserve"> procede el recurso de revisión en los términos previstos en la Ley de Actos y Procedimientos Administrativos del Estado de Yucatán.</w:t>
      </w:r>
    </w:p>
    <w:p w14:paraId="077E3322" w14:textId="77777777" w:rsidR="0030667C" w:rsidRPr="00F670AA" w:rsidRDefault="0030667C" w:rsidP="00D838F8">
      <w:pPr>
        <w:jc w:val="both"/>
        <w:rPr>
          <w:rFonts w:ascii="Arial" w:hAnsi="Arial" w:cs="Arial"/>
          <w:b/>
          <w:bCs/>
          <w:sz w:val="24"/>
          <w:szCs w:val="24"/>
        </w:rPr>
      </w:pPr>
    </w:p>
    <w:p w14:paraId="0F7C6078" w14:textId="77777777" w:rsidR="0030667C" w:rsidRPr="00F670AA" w:rsidRDefault="0030667C" w:rsidP="0072244E">
      <w:pPr>
        <w:pStyle w:val="Default"/>
        <w:spacing w:line="360" w:lineRule="auto"/>
        <w:jc w:val="both"/>
        <w:rPr>
          <w:b/>
          <w:bCs/>
          <w:color w:val="auto"/>
        </w:rPr>
      </w:pPr>
      <w:r w:rsidRPr="00F670AA">
        <w:rPr>
          <w:b/>
          <w:bCs/>
          <w:color w:val="auto"/>
        </w:rPr>
        <w:t>Artículo 41. Excepción a la valoración</w:t>
      </w:r>
    </w:p>
    <w:p w14:paraId="318D8927" w14:textId="77777777" w:rsidR="0030667C" w:rsidRPr="00F670AA" w:rsidRDefault="0030667C" w:rsidP="00DD4BFD">
      <w:pPr>
        <w:pStyle w:val="Default"/>
        <w:spacing w:line="360" w:lineRule="auto"/>
        <w:ind w:firstLine="708"/>
        <w:jc w:val="both"/>
        <w:rPr>
          <w:bCs/>
          <w:color w:val="auto"/>
        </w:rPr>
      </w:pPr>
      <w:r w:rsidRPr="00F670AA">
        <w:rPr>
          <w:bCs/>
          <w:color w:val="auto"/>
        </w:rPr>
        <w:t>La comisión ejecutiva reconocerá la calidad de víctima, aun sin valoración, cuando se haya reconocido previamente a través de:</w:t>
      </w:r>
    </w:p>
    <w:p w14:paraId="1DD3616E" w14:textId="77777777" w:rsidR="0030667C" w:rsidRPr="00F670AA" w:rsidRDefault="0030667C" w:rsidP="00D838F8">
      <w:pPr>
        <w:pStyle w:val="Default"/>
        <w:jc w:val="both"/>
        <w:rPr>
          <w:bCs/>
          <w:color w:val="auto"/>
        </w:rPr>
      </w:pPr>
    </w:p>
    <w:p w14:paraId="514D7EA5" w14:textId="77777777" w:rsidR="0030667C" w:rsidRPr="00F670AA" w:rsidRDefault="0030667C" w:rsidP="0072244E">
      <w:pPr>
        <w:pStyle w:val="Default"/>
        <w:spacing w:line="360" w:lineRule="auto"/>
        <w:ind w:firstLine="708"/>
        <w:jc w:val="both"/>
        <w:rPr>
          <w:color w:val="auto"/>
        </w:rPr>
      </w:pPr>
      <w:r w:rsidRPr="00F670AA">
        <w:rPr>
          <w:b/>
          <w:bCs/>
          <w:color w:val="auto"/>
        </w:rPr>
        <w:t xml:space="preserve">I. </w:t>
      </w:r>
      <w:r w:rsidRPr="00F670AA">
        <w:rPr>
          <w:bCs/>
          <w:color w:val="auto"/>
        </w:rPr>
        <w:t>R</w:t>
      </w:r>
      <w:r w:rsidRPr="00F670AA">
        <w:rPr>
          <w:color w:val="auto"/>
        </w:rPr>
        <w:t>esolución jurisdiccional o sentencia condenatoria.</w:t>
      </w:r>
    </w:p>
    <w:p w14:paraId="250056EF" w14:textId="77777777" w:rsidR="0030667C" w:rsidRPr="00F670AA" w:rsidRDefault="0030667C" w:rsidP="0072244E">
      <w:pPr>
        <w:pStyle w:val="Default"/>
        <w:ind w:firstLine="708"/>
        <w:jc w:val="both"/>
        <w:rPr>
          <w:color w:val="auto"/>
        </w:rPr>
      </w:pPr>
    </w:p>
    <w:p w14:paraId="1913E43F" w14:textId="77777777" w:rsidR="0030667C" w:rsidRPr="00F670AA" w:rsidRDefault="0030667C" w:rsidP="0072244E">
      <w:pPr>
        <w:pStyle w:val="Default"/>
        <w:spacing w:line="360" w:lineRule="auto"/>
        <w:ind w:firstLine="708"/>
        <w:jc w:val="both"/>
        <w:rPr>
          <w:color w:val="auto"/>
        </w:rPr>
      </w:pPr>
      <w:r w:rsidRPr="00F670AA">
        <w:rPr>
          <w:b/>
          <w:bCs/>
          <w:color w:val="auto"/>
        </w:rPr>
        <w:t xml:space="preserve">II. </w:t>
      </w:r>
      <w:r w:rsidRPr="00F670AA">
        <w:rPr>
          <w:color w:val="auto"/>
        </w:rPr>
        <w:t xml:space="preserve">Recomendación de la Comisión Nacional de los Derechos Humanos o de la Comisión de Derechos Humanos del Estado de Yucatán. </w:t>
      </w:r>
    </w:p>
    <w:p w14:paraId="2B27FB10" w14:textId="77777777" w:rsidR="0030667C" w:rsidRPr="00F670AA" w:rsidRDefault="0030667C" w:rsidP="0072244E">
      <w:pPr>
        <w:pStyle w:val="Default"/>
        <w:ind w:firstLine="708"/>
        <w:jc w:val="both"/>
        <w:rPr>
          <w:color w:val="auto"/>
        </w:rPr>
      </w:pPr>
    </w:p>
    <w:p w14:paraId="37D754CD" w14:textId="77777777" w:rsidR="0030667C" w:rsidRPr="00F670AA" w:rsidRDefault="0030667C" w:rsidP="0072244E">
      <w:pPr>
        <w:pStyle w:val="Default"/>
        <w:spacing w:line="360" w:lineRule="auto"/>
        <w:ind w:firstLine="708"/>
        <w:jc w:val="both"/>
        <w:rPr>
          <w:color w:val="auto"/>
        </w:rPr>
      </w:pPr>
      <w:r w:rsidRPr="00F670AA">
        <w:rPr>
          <w:b/>
          <w:bCs/>
          <w:color w:val="auto"/>
        </w:rPr>
        <w:t xml:space="preserve">III. </w:t>
      </w:r>
      <w:r w:rsidRPr="00F670AA">
        <w:rPr>
          <w:bCs/>
          <w:color w:val="auto"/>
        </w:rPr>
        <w:t>Resolución del</w:t>
      </w:r>
      <w:r w:rsidRPr="00F670AA">
        <w:rPr>
          <w:b/>
          <w:bCs/>
          <w:color w:val="auto"/>
        </w:rPr>
        <w:t xml:space="preserve"> </w:t>
      </w:r>
      <w:r w:rsidRPr="00F670AA">
        <w:rPr>
          <w:color w:val="auto"/>
        </w:rPr>
        <w:t>Ministerio Público.</w:t>
      </w:r>
    </w:p>
    <w:p w14:paraId="5ADD1AF5" w14:textId="77777777" w:rsidR="0030667C" w:rsidRPr="00F670AA" w:rsidRDefault="0030667C" w:rsidP="0072244E">
      <w:pPr>
        <w:pStyle w:val="Default"/>
        <w:ind w:firstLine="708"/>
        <w:jc w:val="both"/>
        <w:rPr>
          <w:color w:val="auto"/>
        </w:rPr>
      </w:pPr>
    </w:p>
    <w:p w14:paraId="6F6004B7" w14:textId="77777777" w:rsidR="0030667C" w:rsidRPr="00F670AA" w:rsidRDefault="0030667C" w:rsidP="0072244E">
      <w:pPr>
        <w:pStyle w:val="Default"/>
        <w:spacing w:line="360" w:lineRule="auto"/>
        <w:ind w:firstLine="708"/>
        <w:jc w:val="both"/>
        <w:rPr>
          <w:color w:val="auto"/>
        </w:rPr>
      </w:pPr>
      <w:r w:rsidRPr="00F670AA">
        <w:rPr>
          <w:b/>
          <w:bCs/>
          <w:color w:val="auto"/>
        </w:rPr>
        <w:t xml:space="preserve">IV. </w:t>
      </w:r>
      <w:r w:rsidRPr="00F670AA">
        <w:rPr>
          <w:bCs/>
          <w:color w:val="auto"/>
        </w:rPr>
        <w:t xml:space="preserve">Resolución de </w:t>
      </w:r>
      <w:r w:rsidRPr="00F670AA">
        <w:rPr>
          <w:color w:val="auto"/>
        </w:rPr>
        <w:t xml:space="preserve">un organismo internacional de protección de derechos humanos al que México le reconozca competencia. </w:t>
      </w:r>
    </w:p>
    <w:p w14:paraId="51A1C6E8" w14:textId="77777777" w:rsidR="0030667C" w:rsidRPr="00F670AA" w:rsidRDefault="0030667C" w:rsidP="0072244E">
      <w:pPr>
        <w:pStyle w:val="Default"/>
        <w:ind w:firstLine="708"/>
        <w:jc w:val="both"/>
        <w:rPr>
          <w:color w:val="auto"/>
        </w:rPr>
      </w:pPr>
    </w:p>
    <w:p w14:paraId="465897CF" w14:textId="77777777" w:rsidR="0030667C" w:rsidRPr="00F670AA" w:rsidRDefault="0030667C" w:rsidP="0072244E">
      <w:pPr>
        <w:pStyle w:val="Default"/>
        <w:spacing w:line="360" w:lineRule="auto"/>
        <w:ind w:firstLine="708"/>
        <w:jc w:val="both"/>
        <w:rPr>
          <w:color w:val="auto"/>
        </w:rPr>
      </w:pPr>
      <w:r w:rsidRPr="00F670AA">
        <w:rPr>
          <w:b/>
          <w:bCs/>
          <w:color w:val="auto"/>
        </w:rPr>
        <w:t xml:space="preserve">V. </w:t>
      </w:r>
      <w:r w:rsidRPr="00F670AA">
        <w:rPr>
          <w:bCs/>
          <w:color w:val="auto"/>
        </w:rPr>
        <w:t xml:space="preserve">Reconocimiento de </w:t>
      </w:r>
      <w:r w:rsidRPr="00F670AA">
        <w:rPr>
          <w:color w:val="auto"/>
        </w:rPr>
        <w:t>la autoridad responsable de la violación a los derechos humanos.</w:t>
      </w:r>
    </w:p>
    <w:p w14:paraId="4FC4BEC2" w14:textId="77777777" w:rsidR="006522EF" w:rsidRDefault="006522EF" w:rsidP="00D838F8">
      <w:pPr>
        <w:pStyle w:val="Default"/>
        <w:jc w:val="center"/>
        <w:rPr>
          <w:b/>
          <w:bCs/>
          <w:color w:val="auto"/>
        </w:rPr>
      </w:pPr>
    </w:p>
    <w:p w14:paraId="49D6FB28" w14:textId="77777777" w:rsidR="0030667C" w:rsidRPr="00F670AA" w:rsidRDefault="0030667C" w:rsidP="00D838F8">
      <w:pPr>
        <w:pStyle w:val="Default"/>
        <w:jc w:val="center"/>
        <w:rPr>
          <w:b/>
          <w:bCs/>
          <w:color w:val="auto"/>
        </w:rPr>
      </w:pPr>
      <w:r w:rsidRPr="00F670AA">
        <w:rPr>
          <w:b/>
          <w:bCs/>
          <w:color w:val="auto"/>
        </w:rPr>
        <w:t>Capítulo III</w:t>
      </w:r>
      <w:r w:rsidRPr="00F670AA">
        <w:rPr>
          <w:b/>
          <w:bCs/>
          <w:color w:val="auto"/>
        </w:rPr>
        <w:br/>
        <w:t>Disposiciones finales</w:t>
      </w:r>
    </w:p>
    <w:p w14:paraId="576E0FD6" w14:textId="77777777" w:rsidR="0030667C" w:rsidRPr="00F670AA" w:rsidRDefault="0030667C" w:rsidP="00D838F8">
      <w:pPr>
        <w:pStyle w:val="Default"/>
        <w:jc w:val="center"/>
        <w:rPr>
          <w:b/>
          <w:bCs/>
          <w:color w:val="auto"/>
        </w:rPr>
      </w:pPr>
    </w:p>
    <w:p w14:paraId="34626A92" w14:textId="77777777" w:rsidR="0030667C" w:rsidRPr="00F670AA" w:rsidRDefault="0030667C" w:rsidP="00D838F8">
      <w:pPr>
        <w:pStyle w:val="Default"/>
        <w:jc w:val="both"/>
        <w:rPr>
          <w:b/>
          <w:color w:val="auto"/>
        </w:rPr>
      </w:pPr>
      <w:r w:rsidRPr="00F670AA">
        <w:rPr>
          <w:b/>
          <w:color w:val="auto"/>
        </w:rPr>
        <w:t>Artículo 42. Cancelación de la inscripción</w:t>
      </w:r>
    </w:p>
    <w:p w14:paraId="3E9F371C" w14:textId="2501C3C8" w:rsidR="0030667C" w:rsidRPr="00F670AA" w:rsidRDefault="0030667C" w:rsidP="00D838F8">
      <w:pPr>
        <w:pStyle w:val="Default"/>
        <w:jc w:val="both"/>
        <w:rPr>
          <w:color w:val="auto"/>
        </w:rPr>
      </w:pPr>
    </w:p>
    <w:p w14:paraId="7D11FF5D" w14:textId="77777777" w:rsidR="0030667C" w:rsidRPr="00F670AA" w:rsidRDefault="0030667C" w:rsidP="00DD4BFD">
      <w:pPr>
        <w:pStyle w:val="Default"/>
        <w:spacing w:line="360" w:lineRule="auto"/>
        <w:ind w:firstLine="708"/>
        <w:jc w:val="both"/>
        <w:rPr>
          <w:color w:val="auto"/>
        </w:rPr>
      </w:pPr>
      <w:r w:rsidRPr="00F670AA">
        <w:rPr>
          <w:color w:val="auto"/>
        </w:rPr>
        <w:t xml:space="preserve">La comisión ejecutiva podrá cancelar la inscripción en el registro estatal cuando encuentre que la solicitud de registro es contraria a la verdad o se colija que la persona no es víctima. </w:t>
      </w:r>
    </w:p>
    <w:p w14:paraId="367E9CF4" w14:textId="77777777" w:rsidR="0030667C" w:rsidRPr="00F670AA" w:rsidRDefault="0030667C" w:rsidP="0072244E">
      <w:pPr>
        <w:pStyle w:val="Default"/>
        <w:spacing w:line="360" w:lineRule="auto"/>
        <w:jc w:val="both"/>
        <w:rPr>
          <w:color w:val="auto"/>
        </w:rPr>
      </w:pPr>
    </w:p>
    <w:p w14:paraId="32581462" w14:textId="77777777" w:rsidR="0030667C" w:rsidRPr="00F670AA" w:rsidRDefault="0030667C" w:rsidP="00DD4BFD">
      <w:pPr>
        <w:pStyle w:val="Default"/>
        <w:spacing w:line="360" w:lineRule="auto"/>
        <w:ind w:firstLine="708"/>
        <w:jc w:val="both"/>
        <w:rPr>
          <w:color w:val="auto"/>
        </w:rPr>
      </w:pPr>
      <w:r w:rsidRPr="00F670AA">
        <w:rPr>
          <w:color w:val="auto"/>
        </w:rPr>
        <w:t>La resolución de cancelación deberá estar fundada y motivada, y notificarse personalmente por escrito a la víctima, a su representante legal o a la persona debidamente autorizada por ella para recibir notificaciones, con el fin de que la víctima pueda interponer, si lo desea, recurso de revisión en los términos previstos en la Ley de Actos y Procedimientos Administrativos del Estado de Yucatán.</w:t>
      </w:r>
    </w:p>
    <w:p w14:paraId="7812C1F9" w14:textId="77777777" w:rsidR="0030667C" w:rsidRPr="00F670AA" w:rsidRDefault="0030667C" w:rsidP="0072244E">
      <w:pPr>
        <w:pStyle w:val="Default"/>
        <w:spacing w:line="360" w:lineRule="auto"/>
        <w:jc w:val="both"/>
        <w:rPr>
          <w:color w:val="auto"/>
        </w:rPr>
      </w:pPr>
    </w:p>
    <w:p w14:paraId="02A86D83" w14:textId="77777777" w:rsidR="0030667C" w:rsidRPr="00F670AA" w:rsidRDefault="0030667C" w:rsidP="00DD4BFD">
      <w:pPr>
        <w:pStyle w:val="Default"/>
        <w:spacing w:line="360" w:lineRule="auto"/>
        <w:ind w:firstLine="708"/>
        <w:jc w:val="both"/>
        <w:rPr>
          <w:b/>
          <w:bCs/>
          <w:color w:val="auto"/>
        </w:rPr>
      </w:pPr>
      <w:r w:rsidRPr="00F670AA">
        <w:rPr>
          <w:color w:val="auto"/>
        </w:rPr>
        <w:t xml:space="preserve">La notificación podrá hacerse a través de correo electrónico, cuando la persona a notificar haya señalado expresamente, en la solicitud de registro, su preferencia por este medio de comunicación. </w:t>
      </w:r>
    </w:p>
    <w:p w14:paraId="127DFE67" w14:textId="77777777" w:rsidR="0030667C" w:rsidRPr="00F670AA" w:rsidRDefault="0030667C" w:rsidP="0072244E">
      <w:pPr>
        <w:spacing w:line="360" w:lineRule="auto"/>
        <w:jc w:val="both"/>
        <w:rPr>
          <w:rFonts w:ascii="Arial" w:hAnsi="Arial" w:cs="Arial"/>
          <w:b/>
          <w:bCs/>
          <w:sz w:val="24"/>
          <w:szCs w:val="24"/>
          <w:lang w:val="es-MX"/>
        </w:rPr>
      </w:pPr>
    </w:p>
    <w:p w14:paraId="069577A9" w14:textId="77777777" w:rsidR="0030667C" w:rsidRPr="00F670AA" w:rsidRDefault="0030667C" w:rsidP="0072244E">
      <w:pPr>
        <w:pStyle w:val="Default"/>
        <w:spacing w:line="360" w:lineRule="auto"/>
        <w:jc w:val="both"/>
        <w:rPr>
          <w:b/>
          <w:bCs/>
          <w:color w:val="auto"/>
        </w:rPr>
      </w:pPr>
      <w:r w:rsidRPr="00F670AA">
        <w:rPr>
          <w:b/>
          <w:bCs/>
          <w:color w:val="auto"/>
        </w:rPr>
        <w:t>Artículo 43. Efectos del registro</w:t>
      </w:r>
    </w:p>
    <w:p w14:paraId="2F1C4864" w14:textId="77777777" w:rsidR="0072244E" w:rsidRPr="00F670AA" w:rsidRDefault="0030667C" w:rsidP="00DD4BFD">
      <w:pPr>
        <w:pStyle w:val="Default"/>
        <w:spacing w:line="360" w:lineRule="auto"/>
        <w:ind w:firstLine="708"/>
        <w:jc w:val="both"/>
        <w:rPr>
          <w:b/>
          <w:bCs/>
          <w:color w:val="auto"/>
        </w:rPr>
      </w:pPr>
      <w:r w:rsidRPr="00F670AA">
        <w:rPr>
          <w:bCs/>
          <w:color w:val="auto"/>
        </w:rPr>
        <w:t>Las personas que estén inscritas en el registro accederán a las medidas establecidas en la Ley General de Victimas sin que se les pueda exigir que prueben su calidad de víctima.</w:t>
      </w:r>
    </w:p>
    <w:p w14:paraId="6B11EE6E" w14:textId="77777777" w:rsidR="00DE127A" w:rsidRDefault="00DE127A" w:rsidP="0072244E">
      <w:pPr>
        <w:pStyle w:val="Default"/>
        <w:spacing w:line="360" w:lineRule="auto"/>
        <w:jc w:val="center"/>
        <w:rPr>
          <w:b/>
          <w:bCs/>
          <w:color w:val="auto"/>
        </w:rPr>
      </w:pPr>
    </w:p>
    <w:p w14:paraId="29F4E474" w14:textId="77777777" w:rsidR="0030667C" w:rsidRPr="00F670AA" w:rsidRDefault="0030667C" w:rsidP="0072244E">
      <w:pPr>
        <w:pStyle w:val="Default"/>
        <w:spacing w:line="360" w:lineRule="auto"/>
        <w:jc w:val="center"/>
        <w:rPr>
          <w:b/>
          <w:bCs/>
          <w:color w:val="auto"/>
        </w:rPr>
      </w:pPr>
      <w:r w:rsidRPr="00F670AA">
        <w:rPr>
          <w:b/>
          <w:bCs/>
          <w:color w:val="auto"/>
        </w:rPr>
        <w:t>Título cuarto</w:t>
      </w:r>
      <w:r w:rsidRPr="00F670AA">
        <w:rPr>
          <w:b/>
          <w:bCs/>
          <w:color w:val="auto"/>
        </w:rPr>
        <w:br/>
        <w:t>Fondo Estatal de Ayuda, Asistencia y Reparación Integral</w:t>
      </w:r>
    </w:p>
    <w:p w14:paraId="32ECFE99" w14:textId="77777777" w:rsidR="0030667C" w:rsidRPr="00F670AA" w:rsidRDefault="0030667C" w:rsidP="00DF3D35">
      <w:pPr>
        <w:pStyle w:val="Default"/>
        <w:jc w:val="center"/>
        <w:rPr>
          <w:b/>
          <w:bCs/>
          <w:color w:val="auto"/>
        </w:rPr>
      </w:pPr>
    </w:p>
    <w:p w14:paraId="48EFFFDC" w14:textId="77777777" w:rsidR="0030667C" w:rsidRPr="00F670AA" w:rsidRDefault="0030667C" w:rsidP="0072244E">
      <w:pPr>
        <w:pStyle w:val="Default"/>
        <w:spacing w:line="360" w:lineRule="auto"/>
        <w:jc w:val="center"/>
        <w:rPr>
          <w:b/>
          <w:bCs/>
          <w:color w:val="auto"/>
        </w:rPr>
      </w:pPr>
      <w:r w:rsidRPr="00F670AA">
        <w:rPr>
          <w:b/>
          <w:bCs/>
          <w:color w:val="auto"/>
        </w:rPr>
        <w:t>Capítulo I</w:t>
      </w:r>
      <w:r w:rsidRPr="00F670AA">
        <w:rPr>
          <w:b/>
          <w:bCs/>
          <w:color w:val="auto"/>
        </w:rPr>
        <w:br/>
        <w:t>Disposiciones generales</w:t>
      </w:r>
    </w:p>
    <w:p w14:paraId="3A377151" w14:textId="77777777" w:rsidR="0030667C" w:rsidRPr="00F670AA" w:rsidRDefault="0030667C" w:rsidP="00DF3D35">
      <w:pPr>
        <w:pStyle w:val="Default"/>
        <w:jc w:val="center"/>
        <w:rPr>
          <w:b/>
          <w:bCs/>
          <w:color w:val="auto"/>
        </w:rPr>
      </w:pPr>
    </w:p>
    <w:p w14:paraId="7C02F475" w14:textId="77777777" w:rsidR="0030667C" w:rsidRPr="00F670AA" w:rsidRDefault="0030667C" w:rsidP="0072244E">
      <w:pPr>
        <w:pStyle w:val="Default"/>
        <w:spacing w:line="360" w:lineRule="auto"/>
        <w:jc w:val="both"/>
        <w:rPr>
          <w:b/>
          <w:bCs/>
          <w:color w:val="auto"/>
        </w:rPr>
      </w:pPr>
      <w:r w:rsidRPr="00F670AA">
        <w:rPr>
          <w:b/>
          <w:bCs/>
          <w:color w:val="auto"/>
        </w:rPr>
        <w:t>Artículo 44. Objeto del fondo estatal</w:t>
      </w:r>
    </w:p>
    <w:p w14:paraId="18692A03" w14:textId="77777777" w:rsidR="0030667C" w:rsidRPr="00F670AA" w:rsidRDefault="0030667C" w:rsidP="00DD4BFD">
      <w:pPr>
        <w:pStyle w:val="Default"/>
        <w:spacing w:line="360" w:lineRule="auto"/>
        <w:ind w:firstLine="708"/>
        <w:jc w:val="both"/>
        <w:rPr>
          <w:color w:val="auto"/>
        </w:rPr>
      </w:pPr>
      <w:r w:rsidRPr="00F670AA">
        <w:rPr>
          <w:color w:val="auto"/>
        </w:rPr>
        <w:t>El Fondo Estatal de Ayuda, Asistencia y Reparación Integral, a cargo de la comisión ejecutiva, tiene por objeto brindar los recursos necesarios para la compensación subsidiaria del derecho a la reparación integral de las víctimas.</w:t>
      </w:r>
    </w:p>
    <w:p w14:paraId="157D7229" w14:textId="77777777" w:rsidR="0030667C" w:rsidRPr="00F670AA" w:rsidRDefault="0030667C" w:rsidP="0072244E">
      <w:pPr>
        <w:pStyle w:val="Default"/>
        <w:spacing w:line="360" w:lineRule="auto"/>
        <w:jc w:val="both"/>
        <w:rPr>
          <w:b/>
          <w:bCs/>
          <w:color w:val="auto"/>
        </w:rPr>
      </w:pPr>
    </w:p>
    <w:p w14:paraId="089143CC" w14:textId="77777777" w:rsidR="0030667C" w:rsidRPr="00F670AA" w:rsidRDefault="0030667C" w:rsidP="00DD4BFD">
      <w:pPr>
        <w:pStyle w:val="Default"/>
        <w:spacing w:line="360" w:lineRule="auto"/>
        <w:ind w:firstLine="708"/>
        <w:jc w:val="both"/>
        <w:rPr>
          <w:bCs/>
          <w:color w:val="auto"/>
        </w:rPr>
      </w:pPr>
      <w:r w:rsidRPr="00F670AA">
        <w:rPr>
          <w:bCs/>
          <w:color w:val="auto"/>
        </w:rPr>
        <w:lastRenderedPageBreak/>
        <w:t>La comisión ejecutiva podrá asumir, con cargo al fondo estatal, el otorgamiento directo de las medidas establecidas en la Ley General de Víctimas.</w:t>
      </w:r>
    </w:p>
    <w:p w14:paraId="47E2A5BA" w14:textId="77777777" w:rsidR="0030667C" w:rsidRPr="00F670AA" w:rsidRDefault="0030667C" w:rsidP="0072244E">
      <w:pPr>
        <w:pStyle w:val="Default"/>
        <w:spacing w:line="360" w:lineRule="auto"/>
        <w:jc w:val="both"/>
        <w:rPr>
          <w:color w:val="auto"/>
        </w:rPr>
      </w:pPr>
    </w:p>
    <w:p w14:paraId="5CFCA863" w14:textId="77777777" w:rsidR="0030667C" w:rsidRPr="00F670AA" w:rsidRDefault="0030667C" w:rsidP="00DD4BFD">
      <w:pPr>
        <w:spacing w:line="360" w:lineRule="auto"/>
        <w:ind w:firstLine="708"/>
        <w:jc w:val="both"/>
        <w:rPr>
          <w:rFonts w:ascii="Arial" w:hAnsi="Arial" w:cs="Arial"/>
          <w:bCs/>
          <w:sz w:val="24"/>
          <w:szCs w:val="24"/>
        </w:rPr>
      </w:pPr>
      <w:r w:rsidRPr="00F670AA">
        <w:rPr>
          <w:rFonts w:ascii="Arial" w:hAnsi="Arial" w:cs="Arial"/>
          <w:bCs/>
          <w:sz w:val="24"/>
          <w:szCs w:val="24"/>
        </w:rPr>
        <w:t>El fondo estatal estará exento de toda imposición de carácter fiscal y parafiscal, así como de los diversos gravámenes a que puedan estar sujetas las operaciones que se realicen con sus recursos.</w:t>
      </w:r>
    </w:p>
    <w:p w14:paraId="63D4B34E" w14:textId="77777777" w:rsidR="00D56BC9" w:rsidRPr="00F670AA" w:rsidRDefault="00D56BC9" w:rsidP="0072244E">
      <w:pPr>
        <w:spacing w:line="360" w:lineRule="auto"/>
        <w:jc w:val="both"/>
        <w:rPr>
          <w:rFonts w:ascii="Arial" w:hAnsi="Arial" w:cs="Arial"/>
          <w:b/>
          <w:bCs/>
          <w:sz w:val="24"/>
          <w:szCs w:val="24"/>
        </w:rPr>
      </w:pPr>
    </w:p>
    <w:p w14:paraId="71EFB344" w14:textId="77777777" w:rsidR="0030667C" w:rsidRPr="00F670AA" w:rsidRDefault="0030667C" w:rsidP="0072244E">
      <w:pPr>
        <w:pStyle w:val="Default"/>
        <w:spacing w:line="360" w:lineRule="auto"/>
        <w:jc w:val="both"/>
        <w:rPr>
          <w:b/>
          <w:bCs/>
          <w:color w:val="auto"/>
        </w:rPr>
      </w:pPr>
      <w:r w:rsidRPr="00F670AA">
        <w:rPr>
          <w:b/>
          <w:bCs/>
          <w:color w:val="auto"/>
        </w:rPr>
        <w:t>Artículo 45. Funcionamiento del fondo estatal</w:t>
      </w:r>
    </w:p>
    <w:p w14:paraId="13BD222E" w14:textId="77777777" w:rsidR="0030667C" w:rsidRPr="00F670AA" w:rsidRDefault="0030667C" w:rsidP="00DD4BFD">
      <w:pPr>
        <w:spacing w:line="360" w:lineRule="auto"/>
        <w:ind w:firstLine="708"/>
        <w:jc w:val="both"/>
        <w:rPr>
          <w:rFonts w:ascii="Arial" w:hAnsi="Arial" w:cs="Arial"/>
          <w:bCs/>
          <w:sz w:val="24"/>
          <w:szCs w:val="24"/>
        </w:rPr>
      </w:pPr>
      <w:r w:rsidRPr="00F670AA">
        <w:rPr>
          <w:rFonts w:ascii="Arial" w:hAnsi="Arial" w:cs="Arial"/>
          <w:bCs/>
          <w:sz w:val="24"/>
          <w:szCs w:val="24"/>
        </w:rPr>
        <w:t>La comisión ejecutiva emitirá las disposiciones necesarias para el funcionamiento del fondo estatal en las que deberá precisar qué medidas podrán otorgarse con cargo al fondo, así como los montos máximos.</w:t>
      </w:r>
    </w:p>
    <w:p w14:paraId="59D4F688" w14:textId="77777777" w:rsidR="00D56BC9" w:rsidRPr="00F670AA" w:rsidRDefault="00D56BC9" w:rsidP="0072244E">
      <w:pPr>
        <w:spacing w:line="360" w:lineRule="auto"/>
        <w:jc w:val="both"/>
        <w:rPr>
          <w:rFonts w:ascii="Arial" w:hAnsi="Arial" w:cs="Arial"/>
          <w:b/>
          <w:bCs/>
          <w:sz w:val="24"/>
          <w:szCs w:val="24"/>
        </w:rPr>
      </w:pPr>
    </w:p>
    <w:p w14:paraId="5A02A59B" w14:textId="77777777" w:rsidR="0030667C" w:rsidRPr="00F670AA" w:rsidRDefault="0030667C" w:rsidP="0072244E">
      <w:pPr>
        <w:spacing w:line="360" w:lineRule="auto"/>
        <w:jc w:val="both"/>
        <w:rPr>
          <w:rFonts w:ascii="Arial" w:hAnsi="Arial" w:cs="Arial"/>
          <w:b/>
          <w:bCs/>
          <w:sz w:val="24"/>
          <w:szCs w:val="24"/>
        </w:rPr>
      </w:pPr>
      <w:r w:rsidRPr="00F670AA">
        <w:rPr>
          <w:rFonts w:ascii="Arial" w:hAnsi="Arial" w:cs="Arial"/>
          <w:b/>
          <w:bCs/>
          <w:sz w:val="24"/>
          <w:szCs w:val="24"/>
        </w:rPr>
        <w:t>Artículo 46. Integración del fondo estatal</w:t>
      </w:r>
    </w:p>
    <w:p w14:paraId="32982239" w14:textId="77777777" w:rsidR="0030667C" w:rsidRPr="00F670AA" w:rsidRDefault="0030667C" w:rsidP="00DD4BFD">
      <w:pPr>
        <w:spacing w:line="360" w:lineRule="auto"/>
        <w:ind w:firstLine="708"/>
        <w:jc w:val="both"/>
        <w:rPr>
          <w:rFonts w:ascii="Arial" w:hAnsi="Arial" w:cs="Arial"/>
          <w:bCs/>
          <w:sz w:val="24"/>
          <w:szCs w:val="24"/>
        </w:rPr>
      </w:pPr>
      <w:r w:rsidRPr="00F670AA">
        <w:rPr>
          <w:rFonts w:ascii="Arial" w:hAnsi="Arial" w:cs="Arial"/>
          <w:bCs/>
          <w:sz w:val="24"/>
          <w:szCs w:val="24"/>
        </w:rPr>
        <w:t>El fondo estatal se integrará con:</w:t>
      </w:r>
    </w:p>
    <w:p w14:paraId="1165A24D" w14:textId="77777777" w:rsidR="0030667C" w:rsidRPr="00F670AA" w:rsidRDefault="0030667C" w:rsidP="0072244E">
      <w:pPr>
        <w:spacing w:line="360" w:lineRule="auto"/>
        <w:jc w:val="both"/>
        <w:rPr>
          <w:rFonts w:ascii="Arial" w:hAnsi="Arial" w:cs="Arial"/>
          <w:b/>
          <w:bCs/>
          <w:sz w:val="24"/>
          <w:szCs w:val="24"/>
        </w:rPr>
      </w:pPr>
    </w:p>
    <w:p w14:paraId="0310234B" w14:textId="77777777" w:rsidR="0030667C" w:rsidRPr="00F670AA" w:rsidRDefault="0030667C" w:rsidP="0072244E">
      <w:pPr>
        <w:spacing w:line="360" w:lineRule="auto"/>
        <w:ind w:firstLine="708"/>
        <w:jc w:val="both"/>
        <w:rPr>
          <w:rFonts w:ascii="Arial" w:hAnsi="Arial" w:cs="Arial"/>
          <w:bCs/>
          <w:sz w:val="24"/>
          <w:szCs w:val="24"/>
        </w:rPr>
      </w:pPr>
      <w:r w:rsidRPr="00F670AA">
        <w:rPr>
          <w:rFonts w:ascii="Arial" w:hAnsi="Arial" w:cs="Arial"/>
          <w:b/>
          <w:bCs/>
          <w:sz w:val="24"/>
          <w:szCs w:val="24"/>
        </w:rPr>
        <w:t>I.</w:t>
      </w:r>
      <w:r w:rsidRPr="00F670AA">
        <w:rPr>
          <w:rFonts w:ascii="Arial" w:hAnsi="Arial" w:cs="Arial"/>
          <w:bCs/>
          <w:sz w:val="24"/>
          <w:szCs w:val="24"/>
        </w:rPr>
        <w:t xml:space="preserve"> Los recursos estatales y partidas presupuestales que se le asignen en el presupuesto de egresos del Gobierno del estado para el ejercicio fiscal que corresponda.</w:t>
      </w:r>
    </w:p>
    <w:p w14:paraId="1D269405" w14:textId="77777777" w:rsidR="0030667C" w:rsidRPr="00F670AA" w:rsidRDefault="0030667C" w:rsidP="0072244E">
      <w:pPr>
        <w:pStyle w:val="Default"/>
        <w:spacing w:line="360" w:lineRule="auto"/>
        <w:ind w:firstLine="708"/>
        <w:jc w:val="both"/>
        <w:rPr>
          <w:color w:val="auto"/>
        </w:rPr>
      </w:pPr>
      <w:r w:rsidRPr="00F670AA">
        <w:rPr>
          <w:b/>
          <w:color w:val="auto"/>
        </w:rPr>
        <w:t>II.</w:t>
      </w:r>
      <w:r w:rsidRPr="00F670AA">
        <w:rPr>
          <w:color w:val="auto"/>
        </w:rPr>
        <w:t xml:space="preserve"> Los recursos provenientes de las garantías que se hagan efectivas cuando los imputados incumplan con las medidas cautelares impuestas por la autoridad jurisdiccional, en términos del artículo 174 del Código Nacional de Procedimientos Penales. </w:t>
      </w:r>
    </w:p>
    <w:p w14:paraId="6C0937E4" w14:textId="77777777" w:rsidR="0030667C" w:rsidRPr="00F670AA" w:rsidRDefault="0030667C" w:rsidP="00DF3D35">
      <w:pPr>
        <w:pStyle w:val="Default"/>
        <w:ind w:firstLine="708"/>
        <w:jc w:val="both"/>
        <w:rPr>
          <w:b/>
          <w:bCs/>
          <w:color w:val="auto"/>
        </w:rPr>
      </w:pPr>
    </w:p>
    <w:p w14:paraId="38B21FE3" w14:textId="77777777" w:rsidR="0030667C" w:rsidRPr="00F670AA" w:rsidRDefault="0030667C" w:rsidP="0072244E">
      <w:pPr>
        <w:pStyle w:val="Default"/>
        <w:spacing w:line="360" w:lineRule="auto"/>
        <w:ind w:firstLine="708"/>
        <w:jc w:val="both"/>
        <w:rPr>
          <w:color w:val="auto"/>
        </w:rPr>
      </w:pPr>
      <w:r w:rsidRPr="00F670AA">
        <w:rPr>
          <w:b/>
          <w:color w:val="auto"/>
        </w:rPr>
        <w:t>III.</w:t>
      </w:r>
      <w:r w:rsidRPr="00F670AA">
        <w:rPr>
          <w:color w:val="auto"/>
        </w:rPr>
        <w:t xml:space="preserve"> El monto de las reparaciones del daño no reclamadas por las víctimas, el cual deberá ser transmitido al fondo estatal en un plazo de ciento ochenta días naturales, contados a partir de la notificación de la resolución que determine que se encuentran disponibles las cantidades correspondientes ha dicho concepto.</w:t>
      </w:r>
    </w:p>
    <w:p w14:paraId="247E1D42" w14:textId="77777777" w:rsidR="0030667C" w:rsidRPr="00F670AA" w:rsidRDefault="0030667C" w:rsidP="00DF3D35">
      <w:pPr>
        <w:pStyle w:val="Default"/>
        <w:ind w:firstLine="708"/>
        <w:jc w:val="both"/>
        <w:rPr>
          <w:b/>
          <w:bCs/>
          <w:color w:val="auto"/>
        </w:rPr>
      </w:pPr>
    </w:p>
    <w:p w14:paraId="153545FF" w14:textId="77777777" w:rsidR="0030667C" w:rsidRPr="00F670AA" w:rsidRDefault="0030667C" w:rsidP="0072244E">
      <w:pPr>
        <w:adjustRightInd w:val="0"/>
        <w:spacing w:line="360" w:lineRule="auto"/>
        <w:ind w:firstLine="708"/>
        <w:jc w:val="both"/>
        <w:rPr>
          <w:rFonts w:ascii="Arial" w:hAnsi="Arial" w:cs="Arial"/>
          <w:sz w:val="24"/>
          <w:szCs w:val="24"/>
        </w:rPr>
      </w:pPr>
      <w:r w:rsidRPr="00F670AA">
        <w:rPr>
          <w:rFonts w:ascii="Arial" w:hAnsi="Arial" w:cs="Arial"/>
          <w:b/>
          <w:sz w:val="24"/>
          <w:szCs w:val="24"/>
        </w:rPr>
        <w:t>IV.</w:t>
      </w:r>
      <w:r w:rsidRPr="00F670AA">
        <w:rPr>
          <w:rFonts w:ascii="Arial" w:hAnsi="Arial" w:cs="Arial"/>
          <w:sz w:val="24"/>
          <w:szCs w:val="24"/>
        </w:rPr>
        <w:t xml:space="preserve"> Las aportaciones provenientes de personas físicas o morales, </w:t>
      </w:r>
      <w:r w:rsidRPr="00F670AA">
        <w:rPr>
          <w:rFonts w:ascii="Arial" w:hAnsi="Arial" w:cs="Arial"/>
          <w:sz w:val="24"/>
          <w:szCs w:val="24"/>
        </w:rPr>
        <w:lastRenderedPageBreak/>
        <w:t>nacionales o extranjeras, o de otros fondos de cualquier naturaleza.</w:t>
      </w:r>
    </w:p>
    <w:p w14:paraId="37CAF305" w14:textId="77777777" w:rsidR="0030667C" w:rsidRPr="00F670AA" w:rsidRDefault="0030667C" w:rsidP="00DF3D35">
      <w:pPr>
        <w:adjustRightInd w:val="0"/>
        <w:ind w:firstLine="708"/>
        <w:jc w:val="both"/>
        <w:rPr>
          <w:rFonts w:ascii="Arial" w:hAnsi="Arial" w:cs="Arial"/>
          <w:b/>
          <w:bCs/>
          <w:sz w:val="24"/>
          <w:szCs w:val="24"/>
        </w:rPr>
      </w:pPr>
    </w:p>
    <w:p w14:paraId="7FD9E72C" w14:textId="77777777" w:rsidR="0030667C" w:rsidRPr="00F670AA" w:rsidRDefault="0030667C" w:rsidP="0072244E">
      <w:pPr>
        <w:pStyle w:val="Default"/>
        <w:spacing w:line="360" w:lineRule="auto"/>
        <w:ind w:firstLine="708"/>
        <w:jc w:val="both"/>
        <w:rPr>
          <w:bCs/>
          <w:color w:val="auto"/>
        </w:rPr>
      </w:pPr>
      <w:r w:rsidRPr="00F670AA">
        <w:rPr>
          <w:b/>
          <w:bCs/>
          <w:color w:val="auto"/>
        </w:rPr>
        <w:t>V.</w:t>
      </w:r>
      <w:r w:rsidRPr="00F670AA">
        <w:rPr>
          <w:bCs/>
          <w:color w:val="auto"/>
        </w:rPr>
        <w:t xml:space="preserve"> Los rendimientos que generen los recursos del fondo estatal.</w:t>
      </w:r>
    </w:p>
    <w:p w14:paraId="65867373" w14:textId="77777777" w:rsidR="0030667C" w:rsidRPr="00F670AA" w:rsidRDefault="0030667C" w:rsidP="00DF3D35">
      <w:pPr>
        <w:pStyle w:val="Default"/>
        <w:ind w:firstLine="708"/>
        <w:jc w:val="both"/>
        <w:rPr>
          <w:bCs/>
          <w:color w:val="auto"/>
        </w:rPr>
      </w:pPr>
    </w:p>
    <w:p w14:paraId="7207F557" w14:textId="77777777" w:rsidR="0030667C" w:rsidRPr="00F670AA" w:rsidRDefault="0030667C" w:rsidP="0072244E">
      <w:pPr>
        <w:pStyle w:val="Default"/>
        <w:spacing w:line="360" w:lineRule="auto"/>
        <w:ind w:firstLine="708"/>
        <w:jc w:val="both"/>
        <w:rPr>
          <w:color w:val="auto"/>
        </w:rPr>
      </w:pPr>
      <w:r w:rsidRPr="00F670AA">
        <w:rPr>
          <w:b/>
          <w:color w:val="auto"/>
        </w:rPr>
        <w:t>VI.</w:t>
      </w:r>
      <w:r w:rsidRPr="00F670AA">
        <w:rPr>
          <w:color w:val="auto"/>
        </w:rPr>
        <w:t xml:space="preserve"> Los montos que se recuperen en virtud del derecho de repetición en los términos de esta ley.</w:t>
      </w:r>
    </w:p>
    <w:p w14:paraId="365C0065" w14:textId="77777777" w:rsidR="0030667C" w:rsidRPr="00F670AA" w:rsidRDefault="0030667C" w:rsidP="00DF3D35">
      <w:pPr>
        <w:pStyle w:val="Default"/>
        <w:ind w:firstLine="708"/>
        <w:jc w:val="both"/>
        <w:rPr>
          <w:color w:val="auto"/>
        </w:rPr>
      </w:pPr>
    </w:p>
    <w:p w14:paraId="0287EADA" w14:textId="77777777" w:rsidR="0030667C" w:rsidRPr="00F670AA" w:rsidRDefault="0030667C" w:rsidP="0072244E">
      <w:pPr>
        <w:pStyle w:val="Default"/>
        <w:spacing w:line="360" w:lineRule="auto"/>
        <w:ind w:firstLine="708"/>
        <w:jc w:val="both"/>
        <w:rPr>
          <w:bCs/>
          <w:color w:val="auto"/>
        </w:rPr>
      </w:pPr>
      <w:r w:rsidRPr="00F670AA">
        <w:rPr>
          <w:b/>
          <w:bCs/>
          <w:color w:val="auto"/>
        </w:rPr>
        <w:t>VII.</w:t>
      </w:r>
      <w:r w:rsidRPr="00F670AA">
        <w:rPr>
          <w:bCs/>
          <w:color w:val="auto"/>
        </w:rPr>
        <w:t xml:space="preserve"> Los demás recursos que le sean asignados.</w:t>
      </w:r>
    </w:p>
    <w:p w14:paraId="33495D9A" w14:textId="77777777" w:rsidR="00D56BC9" w:rsidRDefault="00D56BC9" w:rsidP="0072244E">
      <w:pPr>
        <w:pStyle w:val="Default"/>
        <w:spacing w:line="360" w:lineRule="auto"/>
        <w:ind w:firstLine="708"/>
        <w:jc w:val="both"/>
        <w:rPr>
          <w:color w:val="auto"/>
        </w:rPr>
      </w:pPr>
    </w:p>
    <w:p w14:paraId="19DD9169" w14:textId="77777777" w:rsidR="0030667C" w:rsidRPr="00F670AA" w:rsidRDefault="0030667C" w:rsidP="0072244E">
      <w:pPr>
        <w:pStyle w:val="Default"/>
        <w:spacing w:line="360" w:lineRule="auto"/>
        <w:jc w:val="both"/>
        <w:rPr>
          <w:b/>
          <w:bCs/>
          <w:color w:val="auto"/>
        </w:rPr>
      </w:pPr>
      <w:r w:rsidRPr="00F670AA">
        <w:rPr>
          <w:b/>
          <w:bCs/>
          <w:color w:val="auto"/>
        </w:rPr>
        <w:t>Artículo 47. Administración</w:t>
      </w:r>
    </w:p>
    <w:p w14:paraId="64201EF1" w14:textId="77777777" w:rsidR="0030667C" w:rsidRPr="00F670AA" w:rsidRDefault="0030667C" w:rsidP="00DD4BFD">
      <w:pPr>
        <w:spacing w:line="360" w:lineRule="auto"/>
        <w:ind w:firstLine="708"/>
        <w:jc w:val="both"/>
        <w:rPr>
          <w:rFonts w:ascii="Arial" w:hAnsi="Arial" w:cs="Arial"/>
          <w:sz w:val="24"/>
          <w:szCs w:val="24"/>
        </w:rPr>
      </w:pPr>
      <w:r w:rsidRPr="00F670AA">
        <w:rPr>
          <w:rFonts w:ascii="Arial" w:hAnsi="Arial" w:cs="Arial"/>
          <w:bCs/>
          <w:sz w:val="24"/>
          <w:szCs w:val="24"/>
        </w:rPr>
        <w:t xml:space="preserve">La comisión ejecutiva estará a cargo de </w:t>
      </w:r>
      <w:r w:rsidRPr="00F670AA">
        <w:rPr>
          <w:rFonts w:ascii="Arial" w:hAnsi="Arial" w:cs="Arial"/>
          <w:sz w:val="24"/>
          <w:szCs w:val="24"/>
        </w:rPr>
        <w:t>la administración, operación y pago de los recursos del fondo estatal, a través de un fideicomiso público, de conformidad con las disposiciones de esta ley y demás disposiciones legales y normativas aplicables. La supervisión del fondo estatal estará a cargo de la Secretaría de la Contraloría General.</w:t>
      </w:r>
    </w:p>
    <w:p w14:paraId="3F4FED6D" w14:textId="77777777" w:rsidR="0030667C" w:rsidRPr="00F670AA" w:rsidRDefault="0030667C" w:rsidP="0072244E">
      <w:pPr>
        <w:spacing w:line="360" w:lineRule="auto"/>
        <w:jc w:val="both"/>
        <w:rPr>
          <w:rFonts w:ascii="Arial" w:hAnsi="Arial" w:cs="Arial"/>
          <w:b/>
          <w:bCs/>
          <w:sz w:val="24"/>
          <w:szCs w:val="24"/>
        </w:rPr>
      </w:pPr>
    </w:p>
    <w:p w14:paraId="78543B52" w14:textId="77777777" w:rsidR="0030667C" w:rsidRPr="00F670AA" w:rsidRDefault="0030667C" w:rsidP="0072244E">
      <w:pPr>
        <w:pStyle w:val="Default"/>
        <w:spacing w:line="360" w:lineRule="auto"/>
        <w:jc w:val="center"/>
        <w:rPr>
          <w:b/>
          <w:bCs/>
          <w:color w:val="auto"/>
        </w:rPr>
      </w:pPr>
      <w:r w:rsidRPr="00F670AA">
        <w:rPr>
          <w:b/>
          <w:bCs/>
          <w:color w:val="auto"/>
        </w:rPr>
        <w:t>Capítulo II</w:t>
      </w:r>
      <w:r w:rsidRPr="00F670AA">
        <w:rPr>
          <w:b/>
          <w:bCs/>
          <w:color w:val="auto"/>
        </w:rPr>
        <w:br/>
        <w:t>Procedimiento</w:t>
      </w:r>
    </w:p>
    <w:p w14:paraId="5274B8FE" w14:textId="77777777" w:rsidR="0030667C" w:rsidRPr="00F670AA" w:rsidRDefault="0030667C" w:rsidP="0072244E">
      <w:pPr>
        <w:pStyle w:val="Default"/>
        <w:spacing w:line="360" w:lineRule="auto"/>
        <w:jc w:val="center"/>
        <w:rPr>
          <w:b/>
          <w:bCs/>
          <w:color w:val="auto"/>
        </w:rPr>
      </w:pPr>
    </w:p>
    <w:p w14:paraId="62E9BA05" w14:textId="77777777" w:rsidR="0030667C" w:rsidRPr="00F670AA" w:rsidRDefault="0030667C" w:rsidP="0072244E">
      <w:pPr>
        <w:pStyle w:val="Default"/>
        <w:spacing w:line="360" w:lineRule="auto"/>
        <w:jc w:val="both"/>
        <w:rPr>
          <w:b/>
          <w:bCs/>
          <w:color w:val="auto"/>
        </w:rPr>
      </w:pPr>
      <w:r w:rsidRPr="00F670AA">
        <w:rPr>
          <w:b/>
          <w:bCs/>
          <w:color w:val="auto"/>
        </w:rPr>
        <w:t>Artículo 48. Beneficiarios</w:t>
      </w:r>
    </w:p>
    <w:p w14:paraId="3B92322D" w14:textId="77777777" w:rsidR="0030667C" w:rsidRPr="00F670AA" w:rsidRDefault="0030667C" w:rsidP="00DD4BFD">
      <w:pPr>
        <w:spacing w:line="360" w:lineRule="auto"/>
        <w:ind w:firstLine="708"/>
        <w:jc w:val="both"/>
        <w:rPr>
          <w:rFonts w:ascii="Arial" w:hAnsi="Arial" w:cs="Arial"/>
          <w:sz w:val="24"/>
          <w:szCs w:val="24"/>
        </w:rPr>
      </w:pPr>
      <w:r w:rsidRPr="00F670AA">
        <w:rPr>
          <w:rFonts w:ascii="Arial" w:hAnsi="Arial" w:cs="Arial"/>
          <w:sz w:val="24"/>
          <w:szCs w:val="24"/>
        </w:rPr>
        <w:t>La víctima para ser beneficiaria deberá estar inscrita en el registro estatal y presentar su solicitud ante la comisión ejecutiva.</w:t>
      </w:r>
    </w:p>
    <w:p w14:paraId="729BB273" w14:textId="77777777" w:rsidR="0030667C" w:rsidRPr="00F670AA" w:rsidRDefault="0030667C" w:rsidP="0072244E">
      <w:pPr>
        <w:spacing w:line="360" w:lineRule="auto"/>
        <w:jc w:val="both"/>
        <w:rPr>
          <w:rFonts w:ascii="Arial" w:hAnsi="Arial" w:cs="Arial"/>
          <w:b/>
          <w:bCs/>
          <w:sz w:val="24"/>
          <w:szCs w:val="24"/>
        </w:rPr>
      </w:pPr>
    </w:p>
    <w:p w14:paraId="5A19D844" w14:textId="77777777" w:rsidR="0030667C" w:rsidRPr="00F670AA" w:rsidRDefault="0030667C" w:rsidP="0072244E">
      <w:pPr>
        <w:pStyle w:val="Default"/>
        <w:spacing w:line="360" w:lineRule="auto"/>
        <w:jc w:val="both"/>
        <w:rPr>
          <w:b/>
          <w:bCs/>
          <w:color w:val="auto"/>
        </w:rPr>
      </w:pPr>
      <w:r w:rsidRPr="00F670AA">
        <w:rPr>
          <w:b/>
          <w:bCs/>
          <w:color w:val="auto"/>
        </w:rPr>
        <w:t>Artículo 49. Evaluación</w:t>
      </w:r>
    </w:p>
    <w:p w14:paraId="2C8A9786" w14:textId="77777777" w:rsidR="0030667C" w:rsidRPr="00F670AA" w:rsidRDefault="0030667C" w:rsidP="00DD4BFD">
      <w:pPr>
        <w:pStyle w:val="Default"/>
        <w:spacing w:line="360" w:lineRule="auto"/>
        <w:ind w:firstLine="708"/>
        <w:jc w:val="both"/>
        <w:rPr>
          <w:color w:val="auto"/>
        </w:rPr>
      </w:pPr>
      <w:r w:rsidRPr="00F670AA">
        <w:rPr>
          <w:color w:val="auto"/>
        </w:rPr>
        <w:t>La comisión ejecutiva, una vez recibida la solicitud, integrará un expediente y una propuesta que le servirá de base a la junta de gobierno para determinar las medidas de asistencia, de atención, o de reparación integral que el caso amerite.</w:t>
      </w:r>
    </w:p>
    <w:p w14:paraId="5BE3BBF5" w14:textId="77777777" w:rsidR="0030667C" w:rsidRPr="00F670AA" w:rsidRDefault="0030667C" w:rsidP="0072244E">
      <w:pPr>
        <w:pStyle w:val="Default"/>
        <w:spacing w:line="360" w:lineRule="auto"/>
        <w:jc w:val="both"/>
        <w:rPr>
          <w:color w:val="auto"/>
        </w:rPr>
      </w:pPr>
    </w:p>
    <w:p w14:paraId="4AAE7C65" w14:textId="77777777" w:rsidR="0030667C" w:rsidRPr="00F670AA" w:rsidRDefault="0030667C" w:rsidP="00DD4BFD">
      <w:pPr>
        <w:spacing w:line="360" w:lineRule="auto"/>
        <w:ind w:firstLine="708"/>
        <w:jc w:val="both"/>
        <w:rPr>
          <w:rFonts w:ascii="Arial" w:hAnsi="Arial" w:cs="Arial"/>
        </w:rPr>
      </w:pPr>
      <w:r w:rsidRPr="00F670AA">
        <w:rPr>
          <w:rFonts w:ascii="Arial" w:hAnsi="Arial" w:cs="Arial"/>
          <w:sz w:val="24"/>
          <w:szCs w:val="24"/>
        </w:rPr>
        <w:t xml:space="preserve">Para el caso de las medidas de ayuda inmediata, la comisión ejecutiva </w:t>
      </w:r>
      <w:r w:rsidRPr="00F670AA">
        <w:rPr>
          <w:rFonts w:ascii="Arial" w:hAnsi="Arial" w:cs="Arial"/>
          <w:sz w:val="24"/>
          <w:szCs w:val="24"/>
        </w:rPr>
        <w:lastRenderedPageBreak/>
        <w:t>podrá autorizar y otorgar directamente los apoyos, sin aprobación previa de la junta de gobierno, siempre que así lo establezca la normativa que al efecto se expida.</w:t>
      </w:r>
    </w:p>
    <w:p w14:paraId="22E71917" w14:textId="77777777" w:rsidR="0030667C" w:rsidRPr="00F670AA" w:rsidRDefault="0030667C" w:rsidP="0072244E">
      <w:pPr>
        <w:spacing w:line="360" w:lineRule="auto"/>
        <w:jc w:val="both"/>
        <w:rPr>
          <w:rFonts w:ascii="Arial" w:hAnsi="Arial" w:cs="Arial"/>
          <w:b/>
          <w:bCs/>
          <w:sz w:val="24"/>
          <w:szCs w:val="24"/>
        </w:rPr>
      </w:pPr>
    </w:p>
    <w:p w14:paraId="16BA5E80" w14:textId="77777777" w:rsidR="0030667C" w:rsidRPr="00F670AA" w:rsidRDefault="0030667C" w:rsidP="0072244E">
      <w:pPr>
        <w:pStyle w:val="Default"/>
        <w:spacing w:line="360" w:lineRule="auto"/>
        <w:jc w:val="both"/>
        <w:rPr>
          <w:b/>
          <w:bCs/>
          <w:color w:val="auto"/>
        </w:rPr>
      </w:pPr>
      <w:r w:rsidRPr="00F670AA">
        <w:rPr>
          <w:b/>
          <w:bCs/>
          <w:color w:val="auto"/>
        </w:rPr>
        <w:t>Artículo 50. Integración del expediente</w:t>
      </w:r>
    </w:p>
    <w:p w14:paraId="06C8117F" w14:textId="77777777" w:rsidR="0030667C" w:rsidRPr="00F670AA" w:rsidRDefault="0030667C" w:rsidP="00DD4BFD">
      <w:pPr>
        <w:pStyle w:val="Default"/>
        <w:spacing w:line="360" w:lineRule="auto"/>
        <w:ind w:firstLine="708"/>
        <w:jc w:val="both"/>
        <w:rPr>
          <w:bCs/>
          <w:color w:val="auto"/>
        </w:rPr>
      </w:pPr>
      <w:r w:rsidRPr="00F670AA">
        <w:rPr>
          <w:bCs/>
          <w:color w:val="auto"/>
        </w:rPr>
        <w:t>La comisión ejecutiva deberá integrar el expediente, dentro de los cuatro días hábiles siguientes a la fecha en que se turnó la solicitud, el cual deberá contener, al menos:</w:t>
      </w:r>
    </w:p>
    <w:p w14:paraId="4453E311" w14:textId="77777777" w:rsidR="0030667C" w:rsidRPr="00F670AA" w:rsidRDefault="0030667C" w:rsidP="00C32D83">
      <w:pPr>
        <w:pStyle w:val="Default"/>
        <w:jc w:val="both"/>
        <w:rPr>
          <w:bCs/>
          <w:color w:val="auto"/>
        </w:rPr>
      </w:pPr>
    </w:p>
    <w:p w14:paraId="613AEA47" w14:textId="77777777" w:rsidR="0030667C" w:rsidRPr="00F670AA" w:rsidRDefault="0030667C" w:rsidP="0072244E">
      <w:pPr>
        <w:pStyle w:val="Default"/>
        <w:spacing w:line="360" w:lineRule="auto"/>
        <w:ind w:firstLine="708"/>
        <w:jc w:val="both"/>
        <w:rPr>
          <w:bCs/>
          <w:color w:val="auto"/>
        </w:rPr>
      </w:pPr>
      <w:r w:rsidRPr="00F670AA">
        <w:rPr>
          <w:b/>
          <w:bCs/>
          <w:color w:val="auto"/>
        </w:rPr>
        <w:t>I.</w:t>
      </w:r>
      <w:r w:rsidRPr="00F670AA">
        <w:rPr>
          <w:bCs/>
          <w:color w:val="auto"/>
        </w:rPr>
        <w:t xml:space="preserve"> La documentación presentada por la víctima.</w:t>
      </w:r>
    </w:p>
    <w:p w14:paraId="2C3A7D3C" w14:textId="77777777" w:rsidR="0030667C" w:rsidRPr="00F670AA" w:rsidRDefault="0030667C" w:rsidP="00C32D83">
      <w:pPr>
        <w:pStyle w:val="Default"/>
        <w:ind w:firstLine="708"/>
        <w:jc w:val="both"/>
        <w:rPr>
          <w:bCs/>
          <w:color w:val="auto"/>
        </w:rPr>
      </w:pPr>
    </w:p>
    <w:p w14:paraId="5AE33FA9" w14:textId="77777777" w:rsidR="0030667C" w:rsidRPr="00F670AA" w:rsidRDefault="0030667C" w:rsidP="0072244E">
      <w:pPr>
        <w:pStyle w:val="Default"/>
        <w:spacing w:line="360" w:lineRule="auto"/>
        <w:ind w:firstLine="708"/>
        <w:jc w:val="both"/>
        <w:rPr>
          <w:color w:val="auto"/>
        </w:rPr>
      </w:pPr>
      <w:r w:rsidRPr="00F670AA">
        <w:rPr>
          <w:b/>
          <w:bCs/>
          <w:color w:val="auto"/>
        </w:rPr>
        <w:t>II.</w:t>
      </w:r>
      <w:r w:rsidRPr="00F670AA">
        <w:rPr>
          <w:bCs/>
          <w:color w:val="auto"/>
        </w:rPr>
        <w:t xml:space="preserve"> La </w:t>
      </w:r>
      <w:r w:rsidRPr="00F670AA">
        <w:rPr>
          <w:color w:val="auto"/>
        </w:rPr>
        <w:t>descripción del daño o daños que haya sufrido la víctima.</w:t>
      </w:r>
    </w:p>
    <w:p w14:paraId="5B0E2091" w14:textId="77777777" w:rsidR="0030667C" w:rsidRPr="00F670AA" w:rsidRDefault="0030667C" w:rsidP="00C32D83">
      <w:pPr>
        <w:pStyle w:val="Default"/>
        <w:ind w:firstLine="708"/>
        <w:jc w:val="both"/>
        <w:rPr>
          <w:strike/>
          <w:color w:val="auto"/>
        </w:rPr>
      </w:pPr>
    </w:p>
    <w:p w14:paraId="48044347" w14:textId="77777777" w:rsidR="0030667C" w:rsidRPr="00F670AA" w:rsidRDefault="0030667C" w:rsidP="0072244E">
      <w:pPr>
        <w:pStyle w:val="Default"/>
        <w:spacing w:line="360" w:lineRule="auto"/>
        <w:ind w:firstLine="708"/>
        <w:jc w:val="both"/>
        <w:rPr>
          <w:color w:val="auto"/>
        </w:rPr>
      </w:pPr>
      <w:r w:rsidRPr="00F670AA">
        <w:rPr>
          <w:b/>
          <w:bCs/>
          <w:color w:val="auto"/>
        </w:rPr>
        <w:t xml:space="preserve">III. </w:t>
      </w:r>
      <w:r w:rsidRPr="00F670AA">
        <w:rPr>
          <w:bCs/>
          <w:color w:val="auto"/>
        </w:rPr>
        <w:t>La descripción detallada de</w:t>
      </w:r>
      <w:r w:rsidRPr="00F670AA">
        <w:rPr>
          <w:b/>
          <w:bCs/>
          <w:color w:val="auto"/>
        </w:rPr>
        <w:t xml:space="preserve"> </w:t>
      </w:r>
      <w:r w:rsidRPr="00F670AA">
        <w:rPr>
          <w:color w:val="auto"/>
        </w:rPr>
        <w:t>las necesidades que requiere la víctima para enfrentar las consecuencias del delito o de la violación a sus derechos humanos.</w:t>
      </w:r>
    </w:p>
    <w:p w14:paraId="6695C425" w14:textId="77777777" w:rsidR="0030667C" w:rsidRPr="00F670AA" w:rsidRDefault="0030667C" w:rsidP="0072244E">
      <w:pPr>
        <w:pStyle w:val="Default"/>
        <w:spacing w:line="360" w:lineRule="auto"/>
        <w:ind w:firstLine="708"/>
        <w:jc w:val="both"/>
        <w:rPr>
          <w:color w:val="auto"/>
        </w:rPr>
      </w:pPr>
      <w:r w:rsidRPr="00F670AA">
        <w:rPr>
          <w:b/>
          <w:bCs/>
          <w:color w:val="auto"/>
        </w:rPr>
        <w:t xml:space="preserve">IV. </w:t>
      </w:r>
      <w:r w:rsidRPr="00F670AA">
        <w:rPr>
          <w:bCs/>
          <w:color w:val="auto"/>
        </w:rPr>
        <w:t xml:space="preserve">La </w:t>
      </w:r>
      <w:r w:rsidRPr="00F670AA">
        <w:rPr>
          <w:color w:val="auto"/>
        </w:rPr>
        <w:t>relación de partes médicos o psicológicos donde detallen las afectaciones que tiene la víctima con motivo de la comisión del delito o de la violación a los derechos humanos, en caso de que cuente con ello.</w:t>
      </w:r>
    </w:p>
    <w:p w14:paraId="1A92B8FA" w14:textId="77777777" w:rsidR="0030667C" w:rsidRPr="00F670AA" w:rsidRDefault="0030667C" w:rsidP="0072244E">
      <w:pPr>
        <w:pStyle w:val="Default"/>
        <w:spacing w:line="360" w:lineRule="auto"/>
        <w:ind w:firstLine="708"/>
        <w:jc w:val="both"/>
        <w:rPr>
          <w:b/>
          <w:bCs/>
          <w:color w:val="auto"/>
        </w:rPr>
      </w:pPr>
    </w:p>
    <w:p w14:paraId="09CF1A20" w14:textId="77777777" w:rsidR="0030667C" w:rsidRPr="00F670AA" w:rsidRDefault="0030667C" w:rsidP="0072244E">
      <w:pPr>
        <w:pStyle w:val="Default"/>
        <w:spacing w:line="360" w:lineRule="auto"/>
        <w:ind w:firstLine="708"/>
        <w:jc w:val="both"/>
        <w:rPr>
          <w:bCs/>
          <w:color w:val="auto"/>
        </w:rPr>
      </w:pPr>
      <w:r w:rsidRPr="00F670AA">
        <w:rPr>
          <w:b/>
          <w:bCs/>
          <w:color w:val="auto"/>
        </w:rPr>
        <w:t>V.</w:t>
      </w:r>
      <w:r w:rsidRPr="00F670AA">
        <w:rPr>
          <w:bCs/>
          <w:color w:val="auto"/>
        </w:rPr>
        <w:t xml:space="preserve"> La demás documentación que para cada medida determine la comisión ejecutiva.</w:t>
      </w:r>
    </w:p>
    <w:p w14:paraId="692A0627" w14:textId="77777777" w:rsidR="0030667C" w:rsidRPr="00F670AA" w:rsidRDefault="0030667C" w:rsidP="0072244E">
      <w:pPr>
        <w:pStyle w:val="Default"/>
        <w:spacing w:line="360" w:lineRule="auto"/>
        <w:ind w:firstLine="708"/>
        <w:jc w:val="both"/>
        <w:rPr>
          <w:bCs/>
          <w:color w:val="auto"/>
        </w:rPr>
      </w:pPr>
    </w:p>
    <w:p w14:paraId="0C3AFFC8" w14:textId="77777777" w:rsidR="0030667C" w:rsidRPr="00F670AA" w:rsidRDefault="0030667C" w:rsidP="00DD4BFD">
      <w:pPr>
        <w:pStyle w:val="Default"/>
        <w:spacing w:line="360" w:lineRule="auto"/>
        <w:ind w:firstLine="708"/>
        <w:jc w:val="both"/>
        <w:rPr>
          <w:b/>
          <w:bCs/>
          <w:color w:val="auto"/>
        </w:rPr>
      </w:pPr>
      <w:r w:rsidRPr="00F670AA">
        <w:rPr>
          <w:color w:val="auto"/>
        </w:rPr>
        <w:t>La víctima solo estará obligada a entregar la información, documentación y pruebas que obren en su poder, por lo que es responsabilidad de la comisión ejecutiva lograr la integración de la carpeta respectiva.</w:t>
      </w:r>
    </w:p>
    <w:p w14:paraId="4E734790" w14:textId="77777777" w:rsidR="0030667C" w:rsidRPr="00F670AA" w:rsidRDefault="0030667C" w:rsidP="006522EF">
      <w:pPr>
        <w:jc w:val="both"/>
        <w:rPr>
          <w:rFonts w:ascii="Arial" w:hAnsi="Arial" w:cs="Arial"/>
          <w:b/>
          <w:bCs/>
          <w:sz w:val="24"/>
          <w:szCs w:val="24"/>
          <w:lang w:val="es-MX"/>
        </w:rPr>
      </w:pPr>
    </w:p>
    <w:p w14:paraId="378D4A16" w14:textId="77777777" w:rsidR="0030667C" w:rsidRPr="00F670AA" w:rsidRDefault="0030667C" w:rsidP="0072244E">
      <w:pPr>
        <w:pStyle w:val="Default"/>
        <w:spacing w:line="360" w:lineRule="auto"/>
        <w:jc w:val="both"/>
        <w:rPr>
          <w:b/>
          <w:bCs/>
          <w:color w:val="auto"/>
        </w:rPr>
      </w:pPr>
      <w:r w:rsidRPr="00F670AA">
        <w:rPr>
          <w:b/>
          <w:bCs/>
          <w:color w:val="auto"/>
        </w:rPr>
        <w:t>Artículo 51. Prelación de las solicitudes</w:t>
      </w:r>
    </w:p>
    <w:p w14:paraId="4260019D" w14:textId="77777777" w:rsidR="0030667C" w:rsidRPr="00F670AA" w:rsidRDefault="0030667C" w:rsidP="00936122">
      <w:pPr>
        <w:pStyle w:val="Default"/>
        <w:spacing w:line="360" w:lineRule="auto"/>
        <w:ind w:firstLine="708"/>
        <w:jc w:val="both"/>
        <w:rPr>
          <w:bCs/>
          <w:color w:val="auto"/>
        </w:rPr>
      </w:pPr>
      <w:r w:rsidRPr="00F670AA">
        <w:rPr>
          <w:bCs/>
          <w:color w:val="auto"/>
        </w:rPr>
        <w:t>Las solicitudes para acceder a los recursos del fondo estatal se atenderán considerando:</w:t>
      </w:r>
    </w:p>
    <w:p w14:paraId="782AB2C8" w14:textId="77777777" w:rsidR="0030667C" w:rsidRPr="00F670AA" w:rsidRDefault="0030667C" w:rsidP="006522EF">
      <w:pPr>
        <w:pStyle w:val="Default"/>
        <w:jc w:val="both"/>
        <w:rPr>
          <w:b/>
          <w:bCs/>
          <w:color w:val="auto"/>
        </w:rPr>
      </w:pPr>
    </w:p>
    <w:p w14:paraId="19199F31" w14:textId="77777777" w:rsidR="0030667C" w:rsidRPr="00F670AA" w:rsidRDefault="0030667C" w:rsidP="0072244E">
      <w:pPr>
        <w:pStyle w:val="Default"/>
        <w:spacing w:line="360" w:lineRule="auto"/>
        <w:ind w:firstLine="708"/>
        <w:jc w:val="both"/>
        <w:rPr>
          <w:color w:val="auto"/>
        </w:rPr>
      </w:pPr>
      <w:r w:rsidRPr="00F670AA">
        <w:rPr>
          <w:b/>
          <w:bCs/>
          <w:color w:val="auto"/>
        </w:rPr>
        <w:t>I.</w:t>
      </w:r>
      <w:r w:rsidRPr="00F670AA">
        <w:rPr>
          <w:bCs/>
          <w:color w:val="auto"/>
        </w:rPr>
        <w:t xml:space="preserve"> </w:t>
      </w:r>
      <w:r w:rsidRPr="00F670AA">
        <w:rPr>
          <w:color w:val="auto"/>
        </w:rPr>
        <w:t>La condición socioeconómica de la víctima.</w:t>
      </w:r>
    </w:p>
    <w:p w14:paraId="06FCCA16" w14:textId="77777777" w:rsidR="0030667C" w:rsidRPr="00F670AA" w:rsidRDefault="0030667C" w:rsidP="00D56BC9">
      <w:pPr>
        <w:pStyle w:val="Default"/>
        <w:ind w:firstLine="708"/>
        <w:jc w:val="both"/>
        <w:rPr>
          <w:bCs/>
          <w:color w:val="auto"/>
        </w:rPr>
      </w:pPr>
    </w:p>
    <w:p w14:paraId="2AE152B5" w14:textId="77777777" w:rsidR="0030667C" w:rsidRPr="00F670AA" w:rsidRDefault="0030667C" w:rsidP="0072244E">
      <w:pPr>
        <w:pStyle w:val="Default"/>
        <w:spacing w:line="360" w:lineRule="auto"/>
        <w:ind w:firstLine="708"/>
        <w:jc w:val="both"/>
        <w:rPr>
          <w:color w:val="auto"/>
        </w:rPr>
      </w:pPr>
      <w:r w:rsidRPr="00F670AA">
        <w:rPr>
          <w:b/>
          <w:bCs/>
          <w:color w:val="auto"/>
        </w:rPr>
        <w:t>II</w:t>
      </w:r>
      <w:r w:rsidRPr="00F670AA">
        <w:rPr>
          <w:b/>
          <w:color w:val="auto"/>
        </w:rPr>
        <w:t>.</w:t>
      </w:r>
      <w:r w:rsidRPr="00F670AA">
        <w:rPr>
          <w:color w:val="auto"/>
        </w:rPr>
        <w:t xml:space="preserve"> La repercusión del daño en la vida familiar.</w:t>
      </w:r>
    </w:p>
    <w:p w14:paraId="212EC3BF" w14:textId="77777777" w:rsidR="0030667C" w:rsidRPr="00F670AA" w:rsidRDefault="0030667C" w:rsidP="00D56BC9">
      <w:pPr>
        <w:pStyle w:val="Default"/>
        <w:ind w:firstLine="708"/>
        <w:jc w:val="both"/>
        <w:rPr>
          <w:bCs/>
          <w:color w:val="auto"/>
        </w:rPr>
      </w:pPr>
    </w:p>
    <w:p w14:paraId="1A182FA2" w14:textId="77777777" w:rsidR="0030667C" w:rsidRPr="00F670AA" w:rsidRDefault="0030667C" w:rsidP="0072244E">
      <w:pPr>
        <w:pStyle w:val="Default"/>
        <w:spacing w:line="360" w:lineRule="auto"/>
        <w:ind w:firstLine="708"/>
        <w:jc w:val="both"/>
        <w:rPr>
          <w:color w:val="auto"/>
        </w:rPr>
      </w:pPr>
      <w:r w:rsidRPr="00F670AA">
        <w:rPr>
          <w:b/>
          <w:bCs/>
          <w:color w:val="auto"/>
        </w:rPr>
        <w:t>III.</w:t>
      </w:r>
      <w:r w:rsidRPr="00F670AA">
        <w:rPr>
          <w:bCs/>
          <w:color w:val="auto"/>
        </w:rPr>
        <w:t xml:space="preserve"> </w:t>
      </w:r>
      <w:r w:rsidRPr="00F670AA">
        <w:rPr>
          <w:color w:val="auto"/>
        </w:rPr>
        <w:t>La imposibilidad de trabajar como consecuencia del daño.</w:t>
      </w:r>
    </w:p>
    <w:p w14:paraId="2CE82B00" w14:textId="77777777" w:rsidR="0030667C" w:rsidRPr="00F670AA" w:rsidRDefault="0030667C" w:rsidP="00D56BC9">
      <w:pPr>
        <w:pStyle w:val="Default"/>
        <w:ind w:firstLine="708"/>
        <w:jc w:val="both"/>
        <w:rPr>
          <w:bCs/>
          <w:color w:val="auto"/>
        </w:rPr>
      </w:pPr>
    </w:p>
    <w:p w14:paraId="61C66DF9" w14:textId="77777777" w:rsidR="0030667C" w:rsidRPr="00F670AA" w:rsidRDefault="0030667C" w:rsidP="0072244E">
      <w:pPr>
        <w:pStyle w:val="Default"/>
        <w:spacing w:line="360" w:lineRule="auto"/>
        <w:ind w:firstLine="708"/>
        <w:jc w:val="both"/>
        <w:rPr>
          <w:color w:val="auto"/>
        </w:rPr>
      </w:pPr>
      <w:r w:rsidRPr="00F670AA">
        <w:rPr>
          <w:b/>
          <w:bCs/>
          <w:color w:val="auto"/>
        </w:rPr>
        <w:t>IV.</w:t>
      </w:r>
      <w:r w:rsidRPr="00F670AA">
        <w:rPr>
          <w:bCs/>
          <w:color w:val="auto"/>
        </w:rPr>
        <w:t xml:space="preserve"> </w:t>
      </w:r>
      <w:r w:rsidRPr="00F670AA">
        <w:rPr>
          <w:color w:val="auto"/>
        </w:rPr>
        <w:t>El número y la edad de los dependientes económicos.</w:t>
      </w:r>
    </w:p>
    <w:p w14:paraId="1475D488" w14:textId="77777777" w:rsidR="0030667C" w:rsidRPr="00F670AA" w:rsidRDefault="0030667C" w:rsidP="00D56BC9">
      <w:pPr>
        <w:pStyle w:val="Default"/>
        <w:ind w:firstLine="708"/>
        <w:jc w:val="both"/>
        <w:rPr>
          <w:bCs/>
          <w:color w:val="auto"/>
        </w:rPr>
      </w:pPr>
    </w:p>
    <w:p w14:paraId="07672E8A" w14:textId="77777777" w:rsidR="0030667C" w:rsidRPr="00F670AA" w:rsidRDefault="0030667C" w:rsidP="0072244E">
      <w:pPr>
        <w:pStyle w:val="Default"/>
        <w:spacing w:line="360" w:lineRule="auto"/>
        <w:ind w:firstLine="708"/>
        <w:jc w:val="both"/>
        <w:rPr>
          <w:bCs/>
          <w:color w:val="auto"/>
        </w:rPr>
      </w:pPr>
      <w:r w:rsidRPr="00F670AA">
        <w:rPr>
          <w:b/>
          <w:bCs/>
          <w:color w:val="auto"/>
        </w:rPr>
        <w:t>V.</w:t>
      </w:r>
      <w:r w:rsidRPr="00F670AA">
        <w:rPr>
          <w:bCs/>
          <w:color w:val="auto"/>
        </w:rPr>
        <w:t xml:space="preserve"> </w:t>
      </w:r>
      <w:r w:rsidRPr="00F670AA">
        <w:rPr>
          <w:color w:val="auto"/>
        </w:rPr>
        <w:t>Los recursos disponibles en el fondo estatal.</w:t>
      </w:r>
    </w:p>
    <w:p w14:paraId="1C712267" w14:textId="77777777" w:rsidR="0030667C" w:rsidRPr="00F670AA" w:rsidRDefault="0030667C" w:rsidP="0072244E">
      <w:pPr>
        <w:pStyle w:val="Default"/>
        <w:spacing w:line="360" w:lineRule="auto"/>
        <w:jc w:val="both"/>
        <w:rPr>
          <w:b/>
          <w:bCs/>
          <w:color w:val="auto"/>
        </w:rPr>
      </w:pPr>
      <w:r w:rsidRPr="00F670AA">
        <w:rPr>
          <w:b/>
          <w:bCs/>
          <w:color w:val="auto"/>
        </w:rPr>
        <w:t>Artículo 52. Resolución</w:t>
      </w:r>
    </w:p>
    <w:p w14:paraId="3B417AB9" w14:textId="77777777" w:rsidR="0030667C" w:rsidRPr="00F670AA" w:rsidRDefault="0030667C" w:rsidP="00936122">
      <w:pPr>
        <w:pStyle w:val="Default"/>
        <w:spacing w:line="360" w:lineRule="auto"/>
        <w:ind w:firstLine="708"/>
        <w:jc w:val="both"/>
        <w:rPr>
          <w:bCs/>
          <w:color w:val="auto"/>
        </w:rPr>
      </w:pPr>
      <w:r w:rsidRPr="00F670AA">
        <w:rPr>
          <w:bCs/>
          <w:color w:val="auto"/>
        </w:rPr>
        <w:t>La comisión ejecutiva, una vez integrado el expediente y elaborado el dictamen respectivo, turnará la documentación a la junta de gobierno para que, dentro de un plazo de treinta días naturales, resuelva la procedencia o no de la solicitud. Cuando se trate de la medida de compensación, el plazo será de noventa días naturales.</w:t>
      </w:r>
    </w:p>
    <w:p w14:paraId="5A0DD29D" w14:textId="77777777" w:rsidR="0030667C" w:rsidRPr="00F670AA" w:rsidRDefault="0030667C" w:rsidP="0072244E">
      <w:pPr>
        <w:pStyle w:val="Default"/>
        <w:spacing w:line="360" w:lineRule="auto"/>
        <w:jc w:val="both"/>
        <w:rPr>
          <w:bCs/>
          <w:color w:val="auto"/>
        </w:rPr>
      </w:pPr>
    </w:p>
    <w:p w14:paraId="5F55AED8" w14:textId="77777777" w:rsidR="0030667C" w:rsidRPr="00F670AA" w:rsidRDefault="0030667C" w:rsidP="00936122">
      <w:pPr>
        <w:spacing w:line="360" w:lineRule="auto"/>
        <w:ind w:firstLine="708"/>
        <w:jc w:val="both"/>
        <w:rPr>
          <w:rFonts w:ascii="Arial" w:hAnsi="Arial" w:cs="Arial"/>
          <w:sz w:val="24"/>
          <w:szCs w:val="24"/>
        </w:rPr>
      </w:pPr>
      <w:r w:rsidRPr="00F670AA">
        <w:rPr>
          <w:rFonts w:ascii="Arial" w:hAnsi="Arial" w:cs="Arial"/>
          <w:sz w:val="24"/>
          <w:szCs w:val="24"/>
        </w:rPr>
        <w:t>La determinación de la comisión ejecutiva respecto del otorgamiento de los recursos del fondo estatal tendrá el carácter de resolución administrativa definitiva, contra la cual únicamente procederá el juicio de amparo.</w:t>
      </w:r>
    </w:p>
    <w:p w14:paraId="75217E31" w14:textId="77777777" w:rsidR="00D56BC9" w:rsidRPr="00F670AA" w:rsidRDefault="00D56BC9" w:rsidP="0072244E">
      <w:pPr>
        <w:spacing w:line="360" w:lineRule="auto"/>
        <w:jc w:val="both"/>
        <w:rPr>
          <w:rFonts w:ascii="Arial" w:hAnsi="Arial" w:cs="Arial"/>
          <w:b/>
          <w:bCs/>
          <w:sz w:val="24"/>
          <w:szCs w:val="24"/>
        </w:rPr>
      </w:pPr>
    </w:p>
    <w:p w14:paraId="20F302F5" w14:textId="77777777" w:rsidR="0030667C" w:rsidRPr="00F670AA" w:rsidRDefault="0030667C" w:rsidP="0072244E">
      <w:pPr>
        <w:spacing w:line="360" w:lineRule="auto"/>
        <w:jc w:val="center"/>
        <w:rPr>
          <w:rFonts w:ascii="Arial" w:hAnsi="Arial" w:cs="Arial"/>
          <w:b/>
          <w:sz w:val="24"/>
          <w:szCs w:val="24"/>
        </w:rPr>
      </w:pPr>
      <w:r w:rsidRPr="00F670AA">
        <w:rPr>
          <w:rFonts w:ascii="Arial" w:hAnsi="Arial" w:cs="Arial"/>
          <w:b/>
          <w:sz w:val="24"/>
          <w:szCs w:val="24"/>
        </w:rPr>
        <w:t>Capítulo III</w:t>
      </w:r>
      <w:r w:rsidRPr="00F670AA">
        <w:rPr>
          <w:rFonts w:ascii="Arial" w:hAnsi="Arial" w:cs="Arial"/>
          <w:b/>
          <w:sz w:val="24"/>
          <w:szCs w:val="24"/>
        </w:rPr>
        <w:br/>
        <w:t>Compensación</w:t>
      </w:r>
    </w:p>
    <w:p w14:paraId="25C52CE0" w14:textId="77777777" w:rsidR="0030667C" w:rsidRPr="00F670AA" w:rsidRDefault="0030667C" w:rsidP="00DF3D35">
      <w:pPr>
        <w:jc w:val="center"/>
        <w:rPr>
          <w:rFonts w:ascii="Arial" w:hAnsi="Arial" w:cs="Arial"/>
          <w:b/>
          <w:sz w:val="24"/>
          <w:szCs w:val="24"/>
        </w:rPr>
      </w:pPr>
    </w:p>
    <w:p w14:paraId="185745E0" w14:textId="77777777" w:rsidR="0030667C" w:rsidRPr="00F670AA" w:rsidRDefault="0030667C" w:rsidP="0072244E">
      <w:pPr>
        <w:tabs>
          <w:tab w:val="right" w:pos="8498"/>
        </w:tabs>
        <w:spacing w:line="360" w:lineRule="auto"/>
        <w:jc w:val="both"/>
        <w:rPr>
          <w:rFonts w:ascii="Arial" w:hAnsi="Arial" w:cs="Arial"/>
          <w:b/>
          <w:sz w:val="24"/>
          <w:szCs w:val="24"/>
        </w:rPr>
      </w:pPr>
      <w:r w:rsidRPr="00F670AA">
        <w:rPr>
          <w:rFonts w:ascii="Arial" w:hAnsi="Arial" w:cs="Arial"/>
          <w:b/>
          <w:sz w:val="24"/>
          <w:szCs w:val="24"/>
        </w:rPr>
        <w:t>Artículo 53. Compensación</w:t>
      </w:r>
    </w:p>
    <w:p w14:paraId="67205433" w14:textId="77777777" w:rsidR="00B2779D" w:rsidRDefault="00936122" w:rsidP="00B2779D">
      <w:pPr>
        <w:tabs>
          <w:tab w:val="right" w:pos="8498"/>
        </w:tabs>
        <w:spacing w:line="360" w:lineRule="auto"/>
        <w:ind w:firstLine="709"/>
        <w:jc w:val="both"/>
        <w:rPr>
          <w:rFonts w:ascii="Arial" w:hAnsi="Arial" w:cs="Arial"/>
          <w:sz w:val="24"/>
          <w:szCs w:val="24"/>
        </w:rPr>
      </w:pPr>
      <w:r>
        <w:rPr>
          <w:rFonts w:ascii="Arial" w:hAnsi="Arial" w:cs="Arial"/>
          <w:sz w:val="24"/>
          <w:szCs w:val="24"/>
        </w:rPr>
        <w:tab/>
      </w:r>
      <w:r w:rsidR="0030667C" w:rsidRPr="00F670AA">
        <w:rPr>
          <w:rFonts w:ascii="Arial" w:hAnsi="Arial" w:cs="Arial"/>
          <w:sz w:val="24"/>
          <w:szCs w:val="24"/>
        </w:rPr>
        <w:t xml:space="preserve">La compensación es la medida que tiene por objeto reparar integralmente el daño por los perjuicios, sufrimientos y pérdidas económicamente evaluables, en los términos del Código Nacional de Procedimientos Penales cuando se trate de delitos o en la legislación e instrumentos internacionales en materia de derechos humanos, cuando se trate de la violación a estos. </w:t>
      </w:r>
    </w:p>
    <w:p w14:paraId="5E4B20B6" w14:textId="77777777" w:rsidR="00B2779D" w:rsidRDefault="00B2779D" w:rsidP="00B2779D">
      <w:pPr>
        <w:tabs>
          <w:tab w:val="right" w:pos="8498"/>
        </w:tabs>
        <w:spacing w:line="360" w:lineRule="auto"/>
        <w:ind w:firstLine="709"/>
        <w:jc w:val="both"/>
        <w:rPr>
          <w:rFonts w:ascii="Arial" w:hAnsi="Arial" w:cs="Arial"/>
          <w:sz w:val="24"/>
          <w:szCs w:val="24"/>
        </w:rPr>
      </w:pPr>
    </w:p>
    <w:p w14:paraId="0332CD73" w14:textId="77777777" w:rsidR="0030667C" w:rsidRPr="00B2779D" w:rsidRDefault="0030667C" w:rsidP="00B2779D">
      <w:pPr>
        <w:tabs>
          <w:tab w:val="right" w:pos="8498"/>
        </w:tabs>
        <w:spacing w:line="360" w:lineRule="auto"/>
        <w:ind w:firstLine="709"/>
        <w:jc w:val="both"/>
        <w:rPr>
          <w:rFonts w:ascii="Arial" w:hAnsi="Arial" w:cs="Arial"/>
          <w:sz w:val="24"/>
          <w:szCs w:val="24"/>
        </w:rPr>
      </w:pPr>
      <w:r w:rsidRPr="00F670AA">
        <w:rPr>
          <w:rFonts w:ascii="Arial" w:hAnsi="Arial" w:cs="Arial"/>
          <w:sz w:val="24"/>
          <w:szCs w:val="24"/>
        </w:rPr>
        <w:lastRenderedPageBreak/>
        <w:t xml:space="preserve">El monto de la compensación subsidiaria será fijado de manera proporcional a la gravedad del daño sufrido por la víctima y no podrá implicar su enriquecimiento. El monto no podrá ser superior al máximo que establezca la comisión ejecutiva con base en lo dispuesto en el artículo 45 y, en ningún caso, a quinientas </w:t>
      </w:r>
      <w:r w:rsidRPr="00F670AA">
        <w:rPr>
          <w:rFonts w:ascii="Arial" w:hAnsi="Arial" w:cs="Arial"/>
          <w:bCs/>
          <w:sz w:val="24"/>
          <w:szCs w:val="24"/>
        </w:rPr>
        <w:t>unidades de medida y actualización</w:t>
      </w:r>
      <w:r w:rsidRPr="00F670AA">
        <w:rPr>
          <w:rFonts w:ascii="Arial" w:hAnsi="Arial" w:cs="Arial"/>
          <w:sz w:val="24"/>
          <w:szCs w:val="24"/>
        </w:rPr>
        <w:t>.</w:t>
      </w:r>
    </w:p>
    <w:p w14:paraId="4F005466" w14:textId="77777777" w:rsidR="0030667C" w:rsidRPr="00F670AA" w:rsidRDefault="0030667C" w:rsidP="00DF3D35">
      <w:pPr>
        <w:jc w:val="both"/>
        <w:rPr>
          <w:rFonts w:ascii="Arial" w:hAnsi="Arial" w:cs="Arial"/>
          <w:b/>
          <w:bCs/>
          <w:sz w:val="24"/>
          <w:szCs w:val="24"/>
        </w:rPr>
      </w:pPr>
    </w:p>
    <w:p w14:paraId="5AB2998F" w14:textId="77777777" w:rsidR="0030667C" w:rsidRPr="00F670AA" w:rsidRDefault="0030667C" w:rsidP="0072244E">
      <w:pPr>
        <w:tabs>
          <w:tab w:val="right" w:pos="8498"/>
        </w:tabs>
        <w:spacing w:line="360" w:lineRule="auto"/>
        <w:jc w:val="both"/>
        <w:rPr>
          <w:rFonts w:ascii="Arial" w:hAnsi="Arial" w:cs="Arial"/>
          <w:b/>
          <w:sz w:val="24"/>
          <w:szCs w:val="24"/>
        </w:rPr>
      </w:pPr>
      <w:r w:rsidRPr="00F670AA">
        <w:rPr>
          <w:rFonts w:ascii="Arial" w:hAnsi="Arial" w:cs="Arial"/>
          <w:b/>
          <w:sz w:val="24"/>
          <w:szCs w:val="24"/>
        </w:rPr>
        <w:t>Artículo 54. Compensación por delitos</w:t>
      </w:r>
    </w:p>
    <w:p w14:paraId="10B9DEE4" w14:textId="77777777" w:rsidR="0030667C" w:rsidRPr="00F670AA" w:rsidRDefault="00B2779D" w:rsidP="00B2779D">
      <w:pPr>
        <w:tabs>
          <w:tab w:val="right" w:pos="8498"/>
        </w:tabs>
        <w:spacing w:line="360" w:lineRule="auto"/>
        <w:ind w:firstLine="709"/>
        <w:jc w:val="both"/>
        <w:rPr>
          <w:rFonts w:ascii="Arial" w:hAnsi="Arial" w:cs="Arial"/>
          <w:sz w:val="24"/>
          <w:szCs w:val="24"/>
        </w:rPr>
      </w:pPr>
      <w:r>
        <w:rPr>
          <w:rFonts w:ascii="Arial" w:hAnsi="Arial" w:cs="Arial"/>
          <w:sz w:val="24"/>
          <w:szCs w:val="24"/>
        </w:rPr>
        <w:tab/>
      </w:r>
      <w:r w:rsidR="0030667C" w:rsidRPr="00F670AA">
        <w:rPr>
          <w:rFonts w:ascii="Arial" w:hAnsi="Arial" w:cs="Arial"/>
          <w:sz w:val="24"/>
          <w:szCs w:val="24"/>
        </w:rPr>
        <w:t xml:space="preserve">Cuando se trate de delitos, la comisión ejecutiva otorgará la medida de compensación subsidiaria de la reparación del daño por los montos de los conceptos establecidos en la sentencia condenatoria respectiva que no hayan podido ser reparados por el sentenciado. </w:t>
      </w:r>
    </w:p>
    <w:p w14:paraId="45A87F6F" w14:textId="77777777" w:rsidR="0030667C" w:rsidRPr="00F670AA" w:rsidRDefault="0030667C" w:rsidP="0072244E">
      <w:pPr>
        <w:tabs>
          <w:tab w:val="right" w:pos="8498"/>
        </w:tabs>
        <w:spacing w:line="360" w:lineRule="auto"/>
        <w:jc w:val="both"/>
        <w:rPr>
          <w:rFonts w:ascii="Arial" w:hAnsi="Arial" w:cs="Arial"/>
          <w:sz w:val="24"/>
          <w:szCs w:val="24"/>
        </w:rPr>
      </w:pPr>
    </w:p>
    <w:p w14:paraId="6C2D9E69" w14:textId="77777777" w:rsidR="0030667C" w:rsidRPr="00F670AA" w:rsidRDefault="0030667C" w:rsidP="00B2779D">
      <w:pPr>
        <w:spacing w:line="360" w:lineRule="auto"/>
        <w:ind w:firstLine="708"/>
        <w:jc w:val="both"/>
        <w:rPr>
          <w:rFonts w:ascii="Arial" w:hAnsi="Arial" w:cs="Arial"/>
          <w:sz w:val="24"/>
          <w:szCs w:val="24"/>
        </w:rPr>
      </w:pPr>
      <w:r w:rsidRPr="00F670AA">
        <w:rPr>
          <w:rFonts w:ascii="Arial" w:hAnsi="Arial" w:cs="Arial"/>
          <w:sz w:val="24"/>
          <w:szCs w:val="24"/>
        </w:rPr>
        <w:t xml:space="preserve">La comisión ejecutiva podrá otorgar la compensación subsidiaria sin que exista sentencia condenatoria cuando el Ministerio Público o la autoridad jurisdiccional declaren la sustracción de la acción de la justicia del imputado, su muerte o la aplicación de un criterio de oportunidad. La comisión ejecutiva deberá considerar lo establecido en el Código Nacional de Procedimientos Penales para determinar el monto de la reparación del daño que será compensada. </w:t>
      </w:r>
    </w:p>
    <w:p w14:paraId="2D232139" w14:textId="77777777" w:rsidR="0030667C" w:rsidRPr="00F670AA" w:rsidRDefault="0030667C" w:rsidP="00FB3B45">
      <w:pPr>
        <w:jc w:val="both"/>
        <w:rPr>
          <w:rFonts w:ascii="Arial" w:hAnsi="Arial" w:cs="Arial"/>
          <w:sz w:val="24"/>
          <w:szCs w:val="24"/>
        </w:rPr>
      </w:pPr>
    </w:p>
    <w:p w14:paraId="37BE63F2" w14:textId="77777777" w:rsidR="0030667C" w:rsidRPr="00F670AA" w:rsidRDefault="0030667C" w:rsidP="00B2779D">
      <w:pPr>
        <w:spacing w:line="360" w:lineRule="auto"/>
        <w:ind w:firstLine="708"/>
        <w:jc w:val="both"/>
        <w:rPr>
          <w:rFonts w:ascii="Arial" w:hAnsi="Arial" w:cs="Arial"/>
          <w:sz w:val="24"/>
          <w:szCs w:val="24"/>
        </w:rPr>
      </w:pPr>
      <w:r w:rsidRPr="00F670AA">
        <w:rPr>
          <w:rFonts w:ascii="Arial" w:hAnsi="Arial" w:cs="Arial"/>
          <w:sz w:val="24"/>
          <w:szCs w:val="24"/>
        </w:rPr>
        <w:t>La compensación a que se refiere este artículo solo procederá cuando se trate de delitos graves que tengan como consecuencia un daño o menoscabo a la libertad de la víctima, o el fallecimiento o sufrimiento de un deterioro incapacitante en la integridad física o mental de la víctima directa.</w:t>
      </w:r>
    </w:p>
    <w:p w14:paraId="1E0D0565" w14:textId="77777777" w:rsidR="0030667C" w:rsidRPr="00F670AA" w:rsidRDefault="0030667C" w:rsidP="00FB3B45">
      <w:pPr>
        <w:jc w:val="both"/>
        <w:rPr>
          <w:rFonts w:ascii="Arial" w:hAnsi="Arial" w:cs="Arial"/>
          <w:b/>
          <w:bCs/>
          <w:sz w:val="24"/>
          <w:szCs w:val="24"/>
        </w:rPr>
      </w:pPr>
    </w:p>
    <w:p w14:paraId="7494BC4B" w14:textId="77777777" w:rsidR="0030667C" w:rsidRPr="00F670AA" w:rsidRDefault="0030667C" w:rsidP="00FB3B45">
      <w:pPr>
        <w:spacing w:line="360" w:lineRule="auto"/>
        <w:jc w:val="both"/>
        <w:rPr>
          <w:rFonts w:ascii="Arial" w:hAnsi="Arial" w:cs="Arial"/>
          <w:b/>
          <w:sz w:val="24"/>
          <w:szCs w:val="24"/>
        </w:rPr>
      </w:pPr>
      <w:r w:rsidRPr="00F670AA">
        <w:rPr>
          <w:rFonts w:ascii="Arial" w:hAnsi="Arial" w:cs="Arial"/>
          <w:b/>
          <w:sz w:val="24"/>
          <w:szCs w:val="24"/>
        </w:rPr>
        <w:t>Artículo 55. Compensación por violaciones a derechos humanos</w:t>
      </w:r>
    </w:p>
    <w:p w14:paraId="090889D4" w14:textId="77777777" w:rsidR="0030667C" w:rsidRPr="00F670AA" w:rsidRDefault="0030667C" w:rsidP="00B2779D">
      <w:pPr>
        <w:spacing w:line="360" w:lineRule="auto"/>
        <w:ind w:firstLine="708"/>
        <w:jc w:val="both"/>
        <w:rPr>
          <w:rFonts w:ascii="Arial" w:hAnsi="Arial" w:cs="Arial"/>
          <w:sz w:val="24"/>
          <w:szCs w:val="24"/>
        </w:rPr>
      </w:pPr>
      <w:r w:rsidRPr="00F670AA">
        <w:rPr>
          <w:rFonts w:ascii="Arial" w:hAnsi="Arial" w:cs="Arial"/>
          <w:sz w:val="24"/>
          <w:szCs w:val="24"/>
        </w:rPr>
        <w:t>Las víctimas de violaciones a derechos humanos serán compensadas en los términos y montos establecidos en las resoluciones que emitan los organismos de protección de los derechos humanos internacionales. Lo anterior, sin perjuicio de las responsabilidades civiles, penales y administrativas que deriven de estas en los términos de la ley.</w:t>
      </w:r>
    </w:p>
    <w:p w14:paraId="279C31CE" w14:textId="77777777" w:rsidR="0030667C" w:rsidRPr="00F670AA" w:rsidRDefault="0030667C" w:rsidP="00FB3B45">
      <w:pPr>
        <w:jc w:val="both"/>
        <w:rPr>
          <w:rFonts w:ascii="Arial" w:hAnsi="Arial" w:cs="Arial"/>
          <w:b/>
          <w:bCs/>
          <w:sz w:val="24"/>
          <w:szCs w:val="24"/>
        </w:rPr>
      </w:pPr>
    </w:p>
    <w:p w14:paraId="2E2F709F" w14:textId="77777777" w:rsidR="0030667C" w:rsidRPr="00F670AA" w:rsidRDefault="0030667C" w:rsidP="00FB3B45">
      <w:pPr>
        <w:spacing w:line="360" w:lineRule="auto"/>
        <w:jc w:val="both"/>
        <w:rPr>
          <w:rFonts w:ascii="Arial" w:hAnsi="Arial" w:cs="Arial"/>
          <w:b/>
          <w:bCs/>
          <w:sz w:val="24"/>
          <w:szCs w:val="24"/>
        </w:rPr>
      </w:pPr>
      <w:r w:rsidRPr="00F670AA">
        <w:rPr>
          <w:rFonts w:ascii="Arial" w:hAnsi="Arial" w:cs="Arial"/>
          <w:b/>
          <w:bCs/>
          <w:sz w:val="24"/>
          <w:szCs w:val="24"/>
        </w:rPr>
        <w:t>Artículo 56. Subrogación del cobro</w:t>
      </w:r>
    </w:p>
    <w:p w14:paraId="6D0053DC" w14:textId="77777777" w:rsidR="0030667C" w:rsidRPr="00F670AA" w:rsidRDefault="0030667C" w:rsidP="00B2779D">
      <w:pPr>
        <w:spacing w:line="360" w:lineRule="auto"/>
        <w:ind w:firstLine="708"/>
        <w:jc w:val="both"/>
        <w:rPr>
          <w:rFonts w:ascii="Arial" w:hAnsi="Arial" w:cs="Arial"/>
          <w:b/>
          <w:bCs/>
          <w:sz w:val="24"/>
          <w:szCs w:val="24"/>
        </w:rPr>
      </w:pPr>
      <w:r w:rsidRPr="00F670AA">
        <w:rPr>
          <w:rFonts w:ascii="Arial" w:hAnsi="Arial" w:cs="Arial"/>
          <w:sz w:val="24"/>
          <w:szCs w:val="24"/>
        </w:rPr>
        <w:t>La comisión ejecutiva tendrá el derecho a exigir que el sentenciado o el tercero objetivamente responsable restituya al fondo estatal los recursos que se hayan erogado por concepto de compensación subsidiaria a la víctima a causa de los delitos cometidos por aquel.</w:t>
      </w:r>
    </w:p>
    <w:p w14:paraId="085CF701" w14:textId="77777777" w:rsidR="00DF3D35" w:rsidRDefault="00DF3D35" w:rsidP="00FB3B45">
      <w:pPr>
        <w:pStyle w:val="Default"/>
        <w:spacing w:line="360" w:lineRule="auto"/>
        <w:jc w:val="center"/>
        <w:rPr>
          <w:b/>
          <w:bCs/>
          <w:color w:val="auto"/>
        </w:rPr>
      </w:pPr>
    </w:p>
    <w:p w14:paraId="717CA53F" w14:textId="77777777" w:rsidR="0030667C" w:rsidRPr="00F670AA" w:rsidRDefault="0030667C" w:rsidP="00FB3B45">
      <w:pPr>
        <w:pStyle w:val="Default"/>
        <w:spacing w:line="360" w:lineRule="auto"/>
        <w:jc w:val="center"/>
        <w:rPr>
          <w:b/>
          <w:bCs/>
          <w:color w:val="auto"/>
        </w:rPr>
      </w:pPr>
      <w:r w:rsidRPr="00F670AA">
        <w:rPr>
          <w:b/>
          <w:bCs/>
          <w:color w:val="auto"/>
        </w:rPr>
        <w:t>Artículos transitorios</w:t>
      </w:r>
    </w:p>
    <w:p w14:paraId="55DC5174" w14:textId="77777777" w:rsidR="0030667C" w:rsidRPr="00F670AA" w:rsidRDefault="0030667C" w:rsidP="00FB3B45">
      <w:pPr>
        <w:pStyle w:val="Default"/>
        <w:jc w:val="center"/>
        <w:rPr>
          <w:b/>
          <w:bCs/>
          <w:color w:val="auto"/>
        </w:rPr>
      </w:pPr>
    </w:p>
    <w:p w14:paraId="002DBAD1" w14:textId="77777777" w:rsidR="0030667C" w:rsidRPr="00F670AA" w:rsidRDefault="0030667C" w:rsidP="00FB3B45">
      <w:pPr>
        <w:spacing w:line="360" w:lineRule="auto"/>
        <w:jc w:val="both"/>
        <w:rPr>
          <w:rFonts w:ascii="Arial" w:hAnsi="Arial" w:cs="Arial"/>
          <w:b/>
          <w:bCs/>
          <w:sz w:val="24"/>
          <w:szCs w:val="24"/>
        </w:rPr>
      </w:pPr>
      <w:r w:rsidRPr="00F670AA">
        <w:rPr>
          <w:rFonts w:ascii="Arial" w:hAnsi="Arial" w:cs="Arial"/>
          <w:b/>
          <w:bCs/>
          <w:sz w:val="24"/>
          <w:szCs w:val="24"/>
        </w:rPr>
        <w:t>Primero. Entrada en vigor</w:t>
      </w:r>
    </w:p>
    <w:p w14:paraId="75649813" w14:textId="77777777" w:rsidR="0030667C" w:rsidRDefault="0030667C" w:rsidP="00B2779D">
      <w:pPr>
        <w:spacing w:line="360" w:lineRule="auto"/>
        <w:ind w:firstLine="708"/>
        <w:jc w:val="both"/>
        <w:rPr>
          <w:rFonts w:ascii="Arial" w:hAnsi="Arial" w:cs="Arial"/>
          <w:sz w:val="24"/>
          <w:szCs w:val="24"/>
        </w:rPr>
      </w:pPr>
      <w:r w:rsidRPr="00F670AA">
        <w:rPr>
          <w:rFonts w:ascii="Arial" w:hAnsi="Arial" w:cs="Arial"/>
          <w:sz w:val="24"/>
          <w:szCs w:val="24"/>
        </w:rPr>
        <w:t xml:space="preserve">Este decreto entrará en vigor el 1 de octubre de 2016, previa su publicación en el Diario Oficial </w:t>
      </w:r>
      <w:proofErr w:type="gramStart"/>
      <w:r w:rsidRPr="00F670AA">
        <w:rPr>
          <w:rFonts w:ascii="Arial" w:hAnsi="Arial" w:cs="Arial"/>
          <w:sz w:val="24"/>
          <w:szCs w:val="24"/>
        </w:rPr>
        <w:t>del  Gobierno</w:t>
      </w:r>
      <w:proofErr w:type="gramEnd"/>
      <w:r w:rsidRPr="00F670AA">
        <w:rPr>
          <w:rFonts w:ascii="Arial" w:hAnsi="Arial" w:cs="Arial"/>
          <w:sz w:val="24"/>
          <w:szCs w:val="24"/>
        </w:rPr>
        <w:t xml:space="preserve"> del Estado de Yucatán.</w:t>
      </w:r>
    </w:p>
    <w:p w14:paraId="2F2AFAEE" w14:textId="77777777" w:rsidR="00A47ED7" w:rsidRPr="00F670AA" w:rsidRDefault="00A47ED7" w:rsidP="00A47ED7">
      <w:pPr>
        <w:ind w:firstLine="708"/>
        <w:jc w:val="both"/>
        <w:rPr>
          <w:rFonts w:ascii="Arial" w:hAnsi="Arial" w:cs="Arial"/>
          <w:b/>
          <w:bCs/>
          <w:sz w:val="24"/>
          <w:szCs w:val="24"/>
        </w:rPr>
      </w:pPr>
    </w:p>
    <w:p w14:paraId="1EE93F39" w14:textId="77777777" w:rsidR="0030667C" w:rsidRPr="00F670AA" w:rsidRDefault="0030667C" w:rsidP="0072244E">
      <w:pPr>
        <w:adjustRightInd w:val="0"/>
        <w:spacing w:line="360" w:lineRule="auto"/>
        <w:jc w:val="both"/>
        <w:rPr>
          <w:rFonts w:ascii="Arial" w:hAnsi="Arial" w:cs="Arial"/>
          <w:b/>
          <w:bCs/>
          <w:sz w:val="24"/>
          <w:szCs w:val="24"/>
        </w:rPr>
      </w:pPr>
      <w:r w:rsidRPr="00F670AA">
        <w:rPr>
          <w:rFonts w:ascii="Arial" w:hAnsi="Arial" w:cs="Arial"/>
          <w:b/>
          <w:bCs/>
          <w:sz w:val="24"/>
          <w:szCs w:val="24"/>
        </w:rPr>
        <w:t>Segundo. Abrogación</w:t>
      </w:r>
    </w:p>
    <w:p w14:paraId="752B4179" w14:textId="77777777" w:rsidR="0030667C" w:rsidRPr="00F670AA" w:rsidRDefault="0030667C" w:rsidP="00B2779D">
      <w:pPr>
        <w:adjustRightInd w:val="0"/>
        <w:spacing w:line="360" w:lineRule="auto"/>
        <w:ind w:firstLine="708"/>
        <w:jc w:val="both"/>
        <w:rPr>
          <w:rFonts w:ascii="Arial" w:hAnsi="Arial" w:cs="Arial"/>
          <w:sz w:val="24"/>
          <w:szCs w:val="24"/>
        </w:rPr>
      </w:pPr>
      <w:r w:rsidRPr="00F670AA">
        <w:rPr>
          <w:rFonts w:ascii="Arial" w:hAnsi="Arial" w:cs="Arial"/>
          <w:sz w:val="24"/>
          <w:szCs w:val="24"/>
        </w:rPr>
        <w:t>A partir de la entrada en vigor de este decreto, quedará abrogada la Ley de Atención y Protección a las Víctimas del Delito para el Estado de Yucatán, publicada, mediante decreto 489 del Poder Ejecutivo, en el diario oficial del estado, el 4 de enero de 2012. Sin embargo, continuará vigente para los asuntos que, a la entrada en vigor de este decreto, se encuentren en trámite, los cuales serán sustanciados por la</w:t>
      </w:r>
      <w:r w:rsidRPr="00F670AA">
        <w:rPr>
          <w:rFonts w:ascii="Arial" w:hAnsi="Arial" w:cs="Arial"/>
          <w:noProof/>
          <w:sz w:val="24"/>
          <w:szCs w:val="24"/>
        </w:rPr>
        <w:t xml:space="preserve"> Comisión Ejecutiva Estatal de Atención a Víctimas</w:t>
      </w:r>
      <w:r w:rsidRPr="00F670AA">
        <w:rPr>
          <w:rFonts w:ascii="Arial" w:hAnsi="Arial" w:cs="Arial"/>
          <w:sz w:val="24"/>
          <w:szCs w:val="24"/>
        </w:rPr>
        <w:t xml:space="preserve">. </w:t>
      </w:r>
    </w:p>
    <w:p w14:paraId="177BC202" w14:textId="77777777" w:rsidR="0030667C" w:rsidRPr="00F670AA" w:rsidRDefault="0030667C" w:rsidP="00265A25">
      <w:pPr>
        <w:jc w:val="both"/>
        <w:rPr>
          <w:rFonts w:ascii="Arial" w:hAnsi="Arial" w:cs="Arial"/>
          <w:b/>
          <w:bCs/>
          <w:sz w:val="24"/>
          <w:szCs w:val="24"/>
        </w:rPr>
      </w:pPr>
    </w:p>
    <w:p w14:paraId="01CE94BB" w14:textId="77777777" w:rsidR="0030667C" w:rsidRPr="00F670AA" w:rsidRDefault="0030667C" w:rsidP="0072244E">
      <w:pPr>
        <w:pStyle w:val="Default"/>
        <w:spacing w:line="360" w:lineRule="auto"/>
        <w:jc w:val="both"/>
        <w:rPr>
          <w:b/>
          <w:bCs/>
          <w:color w:val="auto"/>
        </w:rPr>
      </w:pPr>
      <w:r w:rsidRPr="00F670AA">
        <w:rPr>
          <w:b/>
          <w:bCs/>
          <w:color w:val="auto"/>
        </w:rPr>
        <w:t>Tercero. Designación del director general</w:t>
      </w:r>
    </w:p>
    <w:p w14:paraId="6D2C80C7" w14:textId="77777777" w:rsidR="0030667C" w:rsidRPr="00F670AA" w:rsidRDefault="0030667C" w:rsidP="00B2779D">
      <w:pPr>
        <w:pStyle w:val="Default"/>
        <w:spacing w:line="360" w:lineRule="auto"/>
        <w:ind w:firstLine="708"/>
        <w:jc w:val="both"/>
        <w:rPr>
          <w:b/>
          <w:bCs/>
          <w:color w:val="auto"/>
        </w:rPr>
      </w:pPr>
      <w:r w:rsidRPr="00F670AA">
        <w:rPr>
          <w:noProof/>
          <w:color w:val="auto"/>
        </w:rPr>
        <w:t>El gobernador designará al director general de la Comisión Ejecutiva Estatal de Atención a Víctimas en un plazo de diez días naturales, contados a partir de la entrada en vigor de este decreto.</w:t>
      </w:r>
    </w:p>
    <w:p w14:paraId="5F5550FF" w14:textId="77777777" w:rsidR="0030667C" w:rsidRPr="00F670AA" w:rsidRDefault="0030667C" w:rsidP="00BE725D">
      <w:pPr>
        <w:jc w:val="both"/>
        <w:rPr>
          <w:rFonts w:ascii="Arial" w:hAnsi="Arial" w:cs="Arial"/>
          <w:b/>
          <w:bCs/>
          <w:sz w:val="24"/>
          <w:szCs w:val="24"/>
          <w:lang w:val="es-MX"/>
        </w:rPr>
      </w:pPr>
    </w:p>
    <w:p w14:paraId="67113D65" w14:textId="77777777" w:rsidR="0030667C" w:rsidRPr="00F670AA" w:rsidRDefault="0030667C" w:rsidP="0072244E">
      <w:pPr>
        <w:spacing w:line="360" w:lineRule="auto"/>
        <w:jc w:val="both"/>
        <w:rPr>
          <w:rFonts w:ascii="Arial" w:hAnsi="Arial" w:cs="Arial"/>
          <w:b/>
          <w:sz w:val="24"/>
          <w:szCs w:val="24"/>
        </w:rPr>
      </w:pPr>
      <w:r w:rsidRPr="00F670AA">
        <w:rPr>
          <w:rFonts w:ascii="Arial" w:hAnsi="Arial" w:cs="Arial"/>
          <w:b/>
          <w:sz w:val="24"/>
          <w:szCs w:val="24"/>
        </w:rPr>
        <w:t>Cuarto. Instalación de la junta de gobierno</w:t>
      </w:r>
    </w:p>
    <w:p w14:paraId="1B6D4813" w14:textId="77777777" w:rsidR="0030667C" w:rsidRPr="00F670AA" w:rsidRDefault="0030667C" w:rsidP="00B2779D">
      <w:pPr>
        <w:spacing w:line="360" w:lineRule="auto"/>
        <w:ind w:firstLine="708"/>
        <w:jc w:val="both"/>
        <w:rPr>
          <w:rFonts w:ascii="Arial" w:hAnsi="Arial" w:cs="Arial"/>
          <w:b/>
          <w:bCs/>
          <w:sz w:val="24"/>
          <w:szCs w:val="24"/>
        </w:rPr>
      </w:pPr>
      <w:r w:rsidRPr="00F670AA">
        <w:rPr>
          <w:rFonts w:ascii="Arial" w:hAnsi="Arial" w:cs="Arial"/>
          <w:noProof/>
          <w:sz w:val="24"/>
          <w:szCs w:val="24"/>
        </w:rPr>
        <w:t>La Junta de Gobierno de la Comisión Ejecutiva Estatal de Atención a Víctimas deberá instalarse dentro de los treinta días naturales siguientes a la entrada en vigor de este decreto.</w:t>
      </w:r>
    </w:p>
    <w:p w14:paraId="4A72C875" w14:textId="77777777" w:rsidR="0030667C" w:rsidRPr="00F670AA" w:rsidRDefault="0030667C" w:rsidP="00265A25">
      <w:pPr>
        <w:jc w:val="both"/>
        <w:rPr>
          <w:rFonts w:ascii="Arial" w:hAnsi="Arial" w:cs="Arial"/>
          <w:b/>
          <w:bCs/>
          <w:sz w:val="24"/>
          <w:szCs w:val="24"/>
        </w:rPr>
      </w:pPr>
    </w:p>
    <w:p w14:paraId="30811C41" w14:textId="77777777" w:rsidR="0030667C" w:rsidRPr="00F670AA" w:rsidRDefault="0030667C" w:rsidP="0072244E">
      <w:pPr>
        <w:pStyle w:val="Default"/>
        <w:spacing w:line="360" w:lineRule="auto"/>
        <w:jc w:val="both"/>
        <w:rPr>
          <w:b/>
          <w:bCs/>
          <w:color w:val="auto"/>
        </w:rPr>
      </w:pPr>
      <w:r w:rsidRPr="00F670AA">
        <w:rPr>
          <w:b/>
          <w:bCs/>
          <w:color w:val="auto"/>
        </w:rPr>
        <w:t>Quinto. Expedición del estatuto orgánico</w:t>
      </w:r>
    </w:p>
    <w:p w14:paraId="6425A4BB" w14:textId="77777777" w:rsidR="0030667C" w:rsidRDefault="0030667C" w:rsidP="00B2779D">
      <w:pPr>
        <w:adjustRightInd w:val="0"/>
        <w:spacing w:line="360" w:lineRule="auto"/>
        <w:ind w:firstLine="708"/>
        <w:jc w:val="both"/>
        <w:rPr>
          <w:rFonts w:ascii="Arial" w:hAnsi="Arial" w:cs="Arial"/>
          <w:noProof/>
          <w:sz w:val="24"/>
          <w:szCs w:val="24"/>
        </w:rPr>
      </w:pPr>
      <w:r w:rsidRPr="00F670AA">
        <w:rPr>
          <w:rFonts w:ascii="Arial" w:hAnsi="Arial" w:cs="Arial"/>
          <w:noProof/>
          <w:sz w:val="24"/>
          <w:szCs w:val="24"/>
        </w:rPr>
        <w:t>El director general deberá presentar a la Junta de Gobierno de la Comisión Ejecutiva Estatal de Atención a Víctimas, para su aprobación, el proyecto de su estatuto orgánico dentro de los noventa días naturales siguientes a la instalación de la junta de gobierno.</w:t>
      </w:r>
    </w:p>
    <w:p w14:paraId="132D7FD7" w14:textId="77777777" w:rsidR="00BE725D" w:rsidRPr="00F670AA" w:rsidRDefault="00BE725D" w:rsidP="00B2779D">
      <w:pPr>
        <w:adjustRightInd w:val="0"/>
        <w:spacing w:line="360" w:lineRule="auto"/>
        <w:ind w:firstLine="708"/>
        <w:jc w:val="both"/>
        <w:rPr>
          <w:rFonts w:ascii="Arial" w:hAnsi="Arial" w:cs="Arial"/>
          <w:b/>
          <w:bCs/>
          <w:sz w:val="24"/>
          <w:szCs w:val="24"/>
        </w:rPr>
      </w:pPr>
    </w:p>
    <w:p w14:paraId="538E0FC7" w14:textId="77777777" w:rsidR="0030667C" w:rsidRPr="00F670AA" w:rsidRDefault="0030667C" w:rsidP="0072244E">
      <w:pPr>
        <w:adjustRightInd w:val="0"/>
        <w:spacing w:line="360" w:lineRule="auto"/>
        <w:jc w:val="both"/>
        <w:rPr>
          <w:rFonts w:ascii="Arial" w:hAnsi="Arial" w:cs="Arial"/>
          <w:b/>
          <w:noProof/>
          <w:sz w:val="24"/>
          <w:szCs w:val="24"/>
        </w:rPr>
      </w:pPr>
      <w:r w:rsidRPr="00F670AA">
        <w:rPr>
          <w:rFonts w:ascii="Arial" w:hAnsi="Arial" w:cs="Arial"/>
          <w:b/>
          <w:noProof/>
          <w:sz w:val="24"/>
          <w:szCs w:val="24"/>
        </w:rPr>
        <w:t>Sexto. Expedición de los lineamientos</w:t>
      </w:r>
    </w:p>
    <w:p w14:paraId="0C0039BC" w14:textId="77777777" w:rsidR="0030667C" w:rsidRPr="00F670AA" w:rsidRDefault="0030667C" w:rsidP="00B2779D">
      <w:pPr>
        <w:adjustRightInd w:val="0"/>
        <w:spacing w:line="360" w:lineRule="auto"/>
        <w:ind w:firstLine="708"/>
        <w:jc w:val="both"/>
        <w:rPr>
          <w:rFonts w:ascii="Arial" w:hAnsi="Arial" w:cs="Arial"/>
          <w:noProof/>
          <w:sz w:val="24"/>
          <w:szCs w:val="24"/>
        </w:rPr>
      </w:pPr>
      <w:r w:rsidRPr="00F670AA">
        <w:rPr>
          <w:rFonts w:ascii="Arial" w:hAnsi="Arial" w:cs="Arial"/>
          <w:noProof/>
          <w:sz w:val="24"/>
          <w:szCs w:val="24"/>
        </w:rPr>
        <w:t xml:space="preserve">El director general deberá presentar a la Junta de Gobierno de la Comisión Ejecutiva Estatal de Atención a Víctimas, para su aprobación, el proyecto de lineamientos para el funcionamiento del </w:t>
      </w:r>
      <w:r w:rsidRPr="00F670AA">
        <w:rPr>
          <w:rFonts w:ascii="Arial" w:hAnsi="Arial" w:cs="Arial"/>
          <w:bCs/>
          <w:sz w:val="24"/>
          <w:szCs w:val="24"/>
        </w:rPr>
        <w:t xml:space="preserve">Fondo Estatal de Ayuda, Asistencia y Reparación Integral, </w:t>
      </w:r>
      <w:r w:rsidRPr="00F670AA">
        <w:rPr>
          <w:rFonts w:ascii="Arial" w:hAnsi="Arial" w:cs="Arial"/>
          <w:noProof/>
          <w:sz w:val="24"/>
          <w:szCs w:val="24"/>
        </w:rPr>
        <w:t>dentro de los ciento ochenta días naturales siguientes a la instalación de la junta de gobierno.</w:t>
      </w:r>
    </w:p>
    <w:p w14:paraId="7FB39F1C" w14:textId="77777777" w:rsidR="00FB3B45" w:rsidRPr="00F670AA" w:rsidRDefault="00FB3B45" w:rsidP="005F7094">
      <w:pPr>
        <w:adjustRightInd w:val="0"/>
        <w:jc w:val="both"/>
        <w:rPr>
          <w:rFonts w:ascii="Arial" w:hAnsi="Arial" w:cs="Arial"/>
          <w:b/>
          <w:bCs/>
          <w:sz w:val="24"/>
          <w:szCs w:val="24"/>
        </w:rPr>
      </w:pPr>
    </w:p>
    <w:p w14:paraId="28EBEFC2" w14:textId="77777777" w:rsidR="0030667C" w:rsidRPr="00F670AA" w:rsidRDefault="0030667C" w:rsidP="0072244E">
      <w:pPr>
        <w:pStyle w:val="Default"/>
        <w:spacing w:line="360" w:lineRule="auto"/>
        <w:jc w:val="both"/>
        <w:rPr>
          <w:b/>
          <w:bCs/>
          <w:color w:val="auto"/>
        </w:rPr>
      </w:pPr>
      <w:r w:rsidRPr="00F670AA">
        <w:rPr>
          <w:b/>
          <w:bCs/>
          <w:color w:val="auto"/>
        </w:rPr>
        <w:t>Séptimo. Instalación del consejo estatal</w:t>
      </w:r>
    </w:p>
    <w:p w14:paraId="7E599F3E" w14:textId="77777777" w:rsidR="0030667C" w:rsidRPr="00F670AA" w:rsidRDefault="0030667C" w:rsidP="00B2779D">
      <w:pPr>
        <w:adjustRightInd w:val="0"/>
        <w:spacing w:line="360" w:lineRule="auto"/>
        <w:ind w:firstLine="708"/>
        <w:jc w:val="both"/>
        <w:rPr>
          <w:rFonts w:ascii="Arial" w:hAnsi="Arial" w:cs="Arial"/>
          <w:b/>
          <w:bCs/>
          <w:sz w:val="24"/>
          <w:szCs w:val="24"/>
        </w:rPr>
      </w:pPr>
      <w:r w:rsidRPr="00F670AA">
        <w:rPr>
          <w:rFonts w:ascii="Arial" w:hAnsi="Arial" w:cs="Arial"/>
          <w:noProof/>
          <w:sz w:val="24"/>
          <w:szCs w:val="24"/>
        </w:rPr>
        <w:t>El Consejo Estatal de Atención a Víctimas se instalará en un plazo de sesenta días naturales, contados a partir de la entrada en vigor de este decreto.</w:t>
      </w:r>
    </w:p>
    <w:p w14:paraId="4F3F0F73" w14:textId="77777777" w:rsidR="0030667C" w:rsidRPr="00F670AA" w:rsidRDefault="0030667C" w:rsidP="005F7094">
      <w:pPr>
        <w:jc w:val="both"/>
        <w:rPr>
          <w:rFonts w:ascii="Arial" w:hAnsi="Arial" w:cs="Arial"/>
          <w:b/>
          <w:bCs/>
          <w:sz w:val="24"/>
          <w:szCs w:val="24"/>
        </w:rPr>
      </w:pPr>
    </w:p>
    <w:p w14:paraId="4140876B" w14:textId="77777777" w:rsidR="0030667C" w:rsidRPr="00F670AA" w:rsidRDefault="0030667C" w:rsidP="0072244E">
      <w:pPr>
        <w:adjustRightInd w:val="0"/>
        <w:spacing w:line="360" w:lineRule="auto"/>
        <w:jc w:val="both"/>
        <w:rPr>
          <w:rFonts w:ascii="Arial" w:hAnsi="Arial" w:cs="Arial"/>
          <w:b/>
          <w:bCs/>
          <w:sz w:val="24"/>
          <w:szCs w:val="24"/>
        </w:rPr>
      </w:pPr>
      <w:r w:rsidRPr="00F670AA">
        <w:rPr>
          <w:rFonts w:ascii="Arial" w:hAnsi="Arial" w:cs="Arial"/>
          <w:b/>
          <w:bCs/>
          <w:sz w:val="24"/>
          <w:szCs w:val="24"/>
        </w:rPr>
        <w:t>Octavo. Expedición del reglamento interno</w:t>
      </w:r>
    </w:p>
    <w:p w14:paraId="6397E923" w14:textId="77777777" w:rsidR="0030667C" w:rsidRPr="00F670AA" w:rsidRDefault="0030667C" w:rsidP="00B2779D">
      <w:pPr>
        <w:adjustRightInd w:val="0"/>
        <w:spacing w:line="360" w:lineRule="auto"/>
        <w:ind w:firstLine="708"/>
        <w:jc w:val="both"/>
        <w:rPr>
          <w:rFonts w:ascii="Arial" w:hAnsi="Arial" w:cs="Arial"/>
          <w:b/>
          <w:bCs/>
          <w:sz w:val="24"/>
          <w:szCs w:val="24"/>
        </w:rPr>
      </w:pPr>
      <w:r w:rsidRPr="00F670AA">
        <w:rPr>
          <w:rFonts w:ascii="Arial" w:hAnsi="Arial" w:cs="Arial"/>
          <w:noProof/>
          <w:sz w:val="24"/>
          <w:szCs w:val="24"/>
        </w:rPr>
        <w:t>El Consejo Estatal de Atención a Víctimas deberá expedir su reglamento interno en un plazo de noventa días naturales, contados a partir de su instalación.</w:t>
      </w:r>
    </w:p>
    <w:p w14:paraId="55D7D8AD" w14:textId="77777777" w:rsidR="0030667C" w:rsidRPr="00F670AA" w:rsidRDefault="0030667C" w:rsidP="005F7094">
      <w:pPr>
        <w:jc w:val="both"/>
        <w:rPr>
          <w:rFonts w:ascii="Arial" w:hAnsi="Arial" w:cs="Arial"/>
          <w:b/>
          <w:bCs/>
          <w:sz w:val="24"/>
          <w:szCs w:val="24"/>
        </w:rPr>
      </w:pPr>
    </w:p>
    <w:p w14:paraId="54A05371" w14:textId="77777777" w:rsidR="0030667C" w:rsidRPr="00F670AA" w:rsidRDefault="0030667C" w:rsidP="0072244E">
      <w:pPr>
        <w:pStyle w:val="Body1"/>
        <w:spacing w:line="360" w:lineRule="auto"/>
        <w:jc w:val="both"/>
        <w:rPr>
          <w:rFonts w:ascii="Arial" w:hAnsi="Arial" w:cs="Arial"/>
          <w:b/>
          <w:bCs/>
          <w:color w:val="auto"/>
          <w:szCs w:val="24"/>
        </w:rPr>
      </w:pPr>
      <w:r w:rsidRPr="00F670AA">
        <w:rPr>
          <w:rFonts w:ascii="Arial" w:hAnsi="Arial" w:cs="Arial"/>
          <w:b/>
          <w:bCs/>
          <w:color w:val="auto"/>
          <w:szCs w:val="24"/>
        </w:rPr>
        <w:t>Noveno. Recursos del fondo</w:t>
      </w:r>
    </w:p>
    <w:p w14:paraId="25ADF3CA" w14:textId="77777777" w:rsidR="0030667C" w:rsidRPr="00F670AA" w:rsidRDefault="0030667C" w:rsidP="00B2779D">
      <w:pPr>
        <w:spacing w:line="360" w:lineRule="auto"/>
        <w:ind w:firstLine="708"/>
        <w:jc w:val="both"/>
        <w:rPr>
          <w:rFonts w:ascii="Arial" w:hAnsi="Arial" w:cs="Arial"/>
          <w:bCs/>
          <w:sz w:val="24"/>
          <w:szCs w:val="24"/>
        </w:rPr>
      </w:pPr>
      <w:r w:rsidRPr="00F670AA">
        <w:rPr>
          <w:rFonts w:ascii="Arial" w:hAnsi="Arial" w:cs="Arial"/>
          <w:bCs/>
          <w:sz w:val="24"/>
          <w:szCs w:val="24"/>
        </w:rPr>
        <w:t>A partir de la entrada en vigor de este decreto los recursos del Fondo General de Reparaciones a las Víctimas del Delito pasarán a formar parte del Fondo Estatal de Ayuda, Asistencia y Reparación Integral.</w:t>
      </w:r>
    </w:p>
    <w:p w14:paraId="1D6E48C7" w14:textId="77777777" w:rsidR="0030667C" w:rsidRPr="00F670AA" w:rsidRDefault="0030667C" w:rsidP="005F7094">
      <w:pPr>
        <w:jc w:val="both"/>
        <w:rPr>
          <w:rFonts w:ascii="Arial" w:hAnsi="Arial" w:cs="Arial"/>
          <w:b/>
          <w:bCs/>
          <w:sz w:val="24"/>
          <w:szCs w:val="24"/>
        </w:rPr>
      </w:pPr>
    </w:p>
    <w:p w14:paraId="2AEABD35" w14:textId="77777777" w:rsidR="0030667C" w:rsidRPr="00F670AA" w:rsidRDefault="0030667C" w:rsidP="0072244E">
      <w:pPr>
        <w:pStyle w:val="Body1"/>
        <w:spacing w:line="360" w:lineRule="auto"/>
        <w:jc w:val="both"/>
        <w:rPr>
          <w:rFonts w:ascii="Arial" w:hAnsi="Arial" w:cs="Arial"/>
          <w:b/>
          <w:bCs/>
          <w:color w:val="auto"/>
          <w:szCs w:val="24"/>
        </w:rPr>
      </w:pPr>
      <w:r w:rsidRPr="00F670AA">
        <w:rPr>
          <w:rFonts w:ascii="Arial" w:hAnsi="Arial" w:cs="Arial"/>
          <w:b/>
          <w:bCs/>
          <w:color w:val="auto"/>
          <w:szCs w:val="24"/>
        </w:rPr>
        <w:t>Décimo. Derogación tácita</w:t>
      </w:r>
    </w:p>
    <w:p w14:paraId="0A69559A" w14:textId="77777777" w:rsidR="0030667C" w:rsidRPr="00F670AA" w:rsidRDefault="0030667C" w:rsidP="00B2779D">
      <w:pPr>
        <w:spacing w:line="360" w:lineRule="auto"/>
        <w:ind w:firstLine="709"/>
        <w:jc w:val="both"/>
        <w:rPr>
          <w:rFonts w:ascii="Arial" w:hAnsi="Arial" w:cs="Arial"/>
          <w:b/>
          <w:bCs/>
          <w:sz w:val="24"/>
          <w:szCs w:val="24"/>
        </w:rPr>
      </w:pPr>
      <w:r w:rsidRPr="00F670AA">
        <w:rPr>
          <w:rFonts w:ascii="Arial" w:hAnsi="Arial" w:cs="Arial"/>
          <w:sz w:val="24"/>
          <w:szCs w:val="24"/>
        </w:rPr>
        <w:t>Se derogan todas las disposiciones de igual o menor rango que se opongan a lo establecido en este decreto.</w:t>
      </w:r>
    </w:p>
    <w:p w14:paraId="0605A308" w14:textId="77777777" w:rsidR="00F717B0" w:rsidRPr="006A6917" w:rsidRDefault="00F717B0" w:rsidP="00F717B0">
      <w:pPr>
        <w:pStyle w:val="Textoindependiente"/>
        <w:tabs>
          <w:tab w:val="left" w:pos="1560"/>
        </w:tabs>
        <w:ind w:firstLine="709"/>
        <w:rPr>
          <w:b/>
          <w:sz w:val="21"/>
          <w:szCs w:val="21"/>
        </w:rPr>
      </w:pPr>
    </w:p>
    <w:p w14:paraId="214C1238" w14:textId="77777777" w:rsidR="00F717B0" w:rsidRPr="00A47ED7" w:rsidRDefault="00F717B0" w:rsidP="00F717B0">
      <w:pPr>
        <w:pStyle w:val="Textoindependiente"/>
        <w:tabs>
          <w:tab w:val="left" w:pos="1560"/>
        </w:tabs>
        <w:ind w:firstLine="709"/>
        <w:jc w:val="both"/>
        <w:rPr>
          <w:rFonts w:ascii="Arial" w:hAnsi="Arial" w:cs="Arial"/>
          <w:b/>
          <w:sz w:val="22"/>
          <w:szCs w:val="22"/>
        </w:rPr>
      </w:pPr>
      <w:r w:rsidRPr="00A47ED7">
        <w:rPr>
          <w:rFonts w:ascii="Arial" w:hAnsi="Arial" w:cs="Arial"/>
          <w:b/>
          <w:sz w:val="22"/>
          <w:szCs w:val="22"/>
        </w:rPr>
        <w:t xml:space="preserve">DADO EN LA SEDE DEL RECINTO DEL PODER LEGISLATIVO EN LA CIUDAD DE MÉRIDA, YUCATÁN, ESTADOS UNIDOS MEXICANOS A LOS VEINTICINCO DIAS DEL MES DE </w:t>
      </w:r>
      <w:proofErr w:type="gramStart"/>
      <w:r w:rsidRPr="00A47ED7">
        <w:rPr>
          <w:rFonts w:ascii="Arial" w:hAnsi="Arial" w:cs="Arial"/>
          <w:b/>
          <w:sz w:val="22"/>
          <w:szCs w:val="22"/>
        </w:rPr>
        <w:t>ABRIL  DEL</w:t>
      </w:r>
      <w:proofErr w:type="gramEnd"/>
      <w:r w:rsidRPr="00A47ED7">
        <w:rPr>
          <w:rFonts w:ascii="Arial" w:hAnsi="Arial" w:cs="Arial"/>
          <w:b/>
          <w:sz w:val="22"/>
          <w:szCs w:val="22"/>
        </w:rPr>
        <w:t xml:space="preserve"> AÑO DOS MIL DIECISÉIS.- PRESIDENTE DIPUTADO MARCO ALONSO VELA REYES.- SECRETARIA DIPUTADA MARÍA MARENA LÓPEZ GARCÍA.- SECRETARIO DIPUTADO RAFAEL GERARDO MONTALVO MATA. RÚBRICA.</w:t>
      </w:r>
    </w:p>
    <w:p w14:paraId="7E63BD8A" w14:textId="77777777" w:rsidR="0042485F" w:rsidRDefault="0042485F" w:rsidP="00A47ED7">
      <w:pPr>
        <w:pStyle w:val="Textoindependiente"/>
        <w:spacing w:after="0" w:line="360" w:lineRule="auto"/>
        <w:ind w:firstLine="567"/>
        <w:rPr>
          <w:rFonts w:ascii="Arial" w:hAnsi="Arial" w:cs="Arial"/>
          <w:sz w:val="22"/>
          <w:szCs w:val="22"/>
        </w:rPr>
      </w:pPr>
    </w:p>
    <w:p w14:paraId="536B571C" w14:textId="77777777" w:rsidR="00DF3D35" w:rsidRDefault="00DF3D35" w:rsidP="00A47ED7">
      <w:pPr>
        <w:pStyle w:val="Textoindependiente"/>
        <w:spacing w:after="0" w:line="360" w:lineRule="auto"/>
        <w:ind w:firstLine="567"/>
        <w:rPr>
          <w:rFonts w:ascii="Arial" w:hAnsi="Arial" w:cs="Arial"/>
          <w:sz w:val="22"/>
          <w:szCs w:val="22"/>
        </w:rPr>
      </w:pPr>
    </w:p>
    <w:p w14:paraId="57F9B04D" w14:textId="77777777" w:rsidR="00A47ED7" w:rsidRPr="00A47ED7" w:rsidRDefault="00A47ED7" w:rsidP="00A47ED7">
      <w:pPr>
        <w:pStyle w:val="Textoindependiente"/>
        <w:spacing w:after="0" w:line="360" w:lineRule="auto"/>
        <w:ind w:firstLine="567"/>
        <w:rPr>
          <w:rFonts w:ascii="Arial" w:hAnsi="Arial" w:cs="Arial"/>
          <w:sz w:val="22"/>
          <w:szCs w:val="22"/>
        </w:rPr>
      </w:pPr>
      <w:r w:rsidRPr="00A47ED7">
        <w:rPr>
          <w:rFonts w:ascii="Arial" w:hAnsi="Arial" w:cs="Arial"/>
          <w:sz w:val="22"/>
          <w:szCs w:val="22"/>
        </w:rPr>
        <w:t xml:space="preserve">Y, por tanto, mando se imprima, publique y circule para su conocimiento y debido cumplimiento. </w:t>
      </w:r>
    </w:p>
    <w:p w14:paraId="20ED5FBA" w14:textId="77777777" w:rsidR="00A47ED7" w:rsidRPr="00A47ED7" w:rsidRDefault="00A47ED7" w:rsidP="00A47ED7">
      <w:pPr>
        <w:pStyle w:val="Textoindependiente"/>
        <w:spacing w:after="0" w:line="360" w:lineRule="auto"/>
        <w:ind w:left="567"/>
        <w:rPr>
          <w:rFonts w:ascii="Arial" w:hAnsi="Arial" w:cs="Arial"/>
          <w:sz w:val="22"/>
          <w:szCs w:val="22"/>
        </w:rPr>
      </w:pPr>
    </w:p>
    <w:p w14:paraId="4D7E2FAC" w14:textId="77777777" w:rsidR="00A47ED7" w:rsidRPr="00A47ED7" w:rsidRDefault="00A47ED7" w:rsidP="00A47ED7">
      <w:pPr>
        <w:pStyle w:val="Textoindependiente"/>
        <w:spacing w:after="0" w:line="360" w:lineRule="auto"/>
        <w:ind w:firstLine="709"/>
        <w:rPr>
          <w:rFonts w:ascii="Arial" w:hAnsi="Arial" w:cs="Arial"/>
          <w:sz w:val="22"/>
          <w:szCs w:val="22"/>
        </w:rPr>
      </w:pPr>
      <w:r w:rsidRPr="00A47ED7">
        <w:rPr>
          <w:rFonts w:ascii="Arial" w:hAnsi="Arial" w:cs="Arial"/>
          <w:sz w:val="22"/>
          <w:szCs w:val="22"/>
        </w:rPr>
        <w:t xml:space="preserve">Se expide este decreto en la sede del Poder Ejecutivo, en Mérida, a 27 de abril de 2016. </w:t>
      </w:r>
    </w:p>
    <w:p w14:paraId="7CF7AFCC" w14:textId="77777777" w:rsidR="00A47ED7" w:rsidRPr="00A47ED7" w:rsidRDefault="00A47ED7" w:rsidP="00A47ED7">
      <w:pPr>
        <w:pStyle w:val="Textoindependiente"/>
        <w:spacing w:after="0" w:line="360" w:lineRule="auto"/>
        <w:ind w:left="567"/>
        <w:rPr>
          <w:rFonts w:ascii="Arial" w:hAnsi="Arial" w:cs="Arial"/>
          <w:sz w:val="22"/>
          <w:szCs w:val="22"/>
        </w:rPr>
      </w:pPr>
    </w:p>
    <w:p w14:paraId="45202EE7" w14:textId="77777777" w:rsidR="00A47ED7" w:rsidRPr="00A47ED7" w:rsidRDefault="00A47ED7" w:rsidP="00A47ED7">
      <w:pPr>
        <w:pStyle w:val="Textoindependiente"/>
        <w:spacing w:after="0" w:line="360" w:lineRule="auto"/>
        <w:ind w:left="567"/>
        <w:jc w:val="center"/>
        <w:rPr>
          <w:rFonts w:ascii="Arial" w:hAnsi="Arial" w:cs="Arial"/>
          <w:b/>
          <w:sz w:val="22"/>
          <w:szCs w:val="22"/>
        </w:rPr>
      </w:pPr>
      <w:proofErr w:type="gramStart"/>
      <w:r w:rsidRPr="00A47ED7">
        <w:rPr>
          <w:rFonts w:ascii="Arial" w:hAnsi="Arial" w:cs="Arial"/>
          <w:b/>
          <w:sz w:val="22"/>
          <w:szCs w:val="22"/>
        </w:rPr>
        <w:t>( RÚBRICA</w:t>
      </w:r>
      <w:proofErr w:type="gramEnd"/>
      <w:r w:rsidRPr="00A47ED7">
        <w:rPr>
          <w:rFonts w:ascii="Arial" w:hAnsi="Arial" w:cs="Arial"/>
          <w:b/>
          <w:sz w:val="22"/>
          <w:szCs w:val="22"/>
        </w:rPr>
        <w:t xml:space="preserve"> )</w:t>
      </w:r>
    </w:p>
    <w:p w14:paraId="7EB42F41" w14:textId="77777777" w:rsidR="00A47ED7" w:rsidRPr="00A47ED7" w:rsidRDefault="00A47ED7" w:rsidP="00A47ED7">
      <w:pPr>
        <w:pStyle w:val="Textoindependiente"/>
        <w:spacing w:after="0" w:line="360" w:lineRule="auto"/>
        <w:ind w:left="567"/>
        <w:jc w:val="center"/>
        <w:rPr>
          <w:rFonts w:ascii="Arial" w:hAnsi="Arial" w:cs="Arial"/>
          <w:b/>
          <w:sz w:val="22"/>
          <w:szCs w:val="22"/>
        </w:rPr>
      </w:pPr>
      <w:r w:rsidRPr="00A47ED7">
        <w:rPr>
          <w:rFonts w:ascii="Arial" w:hAnsi="Arial" w:cs="Arial"/>
          <w:b/>
          <w:sz w:val="22"/>
          <w:szCs w:val="22"/>
        </w:rPr>
        <w:t>Rolando Rodrigo Zapata Bello</w:t>
      </w:r>
    </w:p>
    <w:p w14:paraId="6185BA8F" w14:textId="77777777" w:rsidR="00A47ED7" w:rsidRPr="00A47ED7" w:rsidRDefault="00A47ED7" w:rsidP="00A47ED7">
      <w:pPr>
        <w:pStyle w:val="Textoindependiente"/>
        <w:spacing w:after="0" w:line="360" w:lineRule="auto"/>
        <w:ind w:left="567"/>
        <w:jc w:val="center"/>
        <w:rPr>
          <w:rFonts w:ascii="Arial" w:hAnsi="Arial" w:cs="Arial"/>
          <w:b/>
          <w:sz w:val="22"/>
          <w:szCs w:val="22"/>
        </w:rPr>
      </w:pPr>
      <w:r w:rsidRPr="00A47ED7">
        <w:rPr>
          <w:rFonts w:ascii="Arial" w:hAnsi="Arial" w:cs="Arial"/>
          <w:b/>
          <w:sz w:val="22"/>
          <w:szCs w:val="22"/>
        </w:rPr>
        <w:t>Gobernador del Estado de Yucatán</w:t>
      </w:r>
    </w:p>
    <w:p w14:paraId="6252FA28" w14:textId="77777777" w:rsidR="00A47ED7" w:rsidRPr="00A47ED7" w:rsidRDefault="00A47ED7" w:rsidP="00A47ED7">
      <w:pPr>
        <w:pStyle w:val="Textoindependiente"/>
        <w:spacing w:after="0" w:line="360" w:lineRule="auto"/>
        <w:rPr>
          <w:rFonts w:ascii="Arial" w:hAnsi="Arial" w:cs="Arial"/>
          <w:b/>
          <w:sz w:val="22"/>
          <w:szCs w:val="22"/>
        </w:rPr>
      </w:pPr>
      <w:r w:rsidRPr="00A47ED7">
        <w:rPr>
          <w:rFonts w:ascii="Arial" w:hAnsi="Arial" w:cs="Arial"/>
          <w:b/>
          <w:sz w:val="22"/>
          <w:szCs w:val="22"/>
        </w:rPr>
        <w:t xml:space="preserve">         </w:t>
      </w:r>
      <w:proofErr w:type="gramStart"/>
      <w:r w:rsidRPr="00A47ED7">
        <w:rPr>
          <w:rFonts w:ascii="Arial" w:hAnsi="Arial" w:cs="Arial"/>
          <w:b/>
          <w:sz w:val="22"/>
          <w:szCs w:val="22"/>
        </w:rPr>
        <w:t>( RÚBRICA</w:t>
      </w:r>
      <w:proofErr w:type="gramEnd"/>
      <w:r w:rsidRPr="00A47ED7">
        <w:rPr>
          <w:rFonts w:ascii="Arial" w:hAnsi="Arial" w:cs="Arial"/>
          <w:b/>
          <w:sz w:val="22"/>
          <w:szCs w:val="22"/>
        </w:rPr>
        <w:t xml:space="preserve"> ) </w:t>
      </w:r>
    </w:p>
    <w:p w14:paraId="2453B430" w14:textId="77777777" w:rsidR="00A47ED7" w:rsidRPr="00A47ED7" w:rsidRDefault="00A47ED7" w:rsidP="00A47ED7">
      <w:pPr>
        <w:pStyle w:val="Textoindependiente"/>
        <w:spacing w:after="0" w:line="360" w:lineRule="auto"/>
        <w:rPr>
          <w:rFonts w:ascii="Arial" w:hAnsi="Arial" w:cs="Arial"/>
          <w:b/>
          <w:sz w:val="22"/>
          <w:szCs w:val="22"/>
        </w:rPr>
      </w:pPr>
      <w:r w:rsidRPr="00A47ED7">
        <w:rPr>
          <w:rFonts w:ascii="Arial" w:hAnsi="Arial" w:cs="Arial"/>
          <w:b/>
          <w:sz w:val="22"/>
          <w:szCs w:val="22"/>
        </w:rPr>
        <w:t xml:space="preserve">Roberto Antonio Rodríguez Asaf </w:t>
      </w:r>
    </w:p>
    <w:p w14:paraId="3A345F3E" w14:textId="77777777" w:rsidR="00F717B0" w:rsidRDefault="00A47ED7" w:rsidP="00A47ED7">
      <w:pPr>
        <w:pStyle w:val="Textoindependiente"/>
        <w:spacing w:after="0" w:line="360" w:lineRule="auto"/>
        <w:rPr>
          <w:rFonts w:ascii="Arial" w:hAnsi="Arial" w:cs="Arial"/>
          <w:b/>
          <w:sz w:val="22"/>
          <w:szCs w:val="22"/>
        </w:rPr>
      </w:pPr>
      <w:r w:rsidRPr="00A47ED7">
        <w:rPr>
          <w:rFonts w:ascii="Arial" w:hAnsi="Arial" w:cs="Arial"/>
          <w:b/>
          <w:sz w:val="22"/>
          <w:szCs w:val="22"/>
        </w:rPr>
        <w:t>Secretario general de Gobierno</w:t>
      </w:r>
    </w:p>
    <w:p w14:paraId="0636A425" w14:textId="77777777" w:rsidR="0042485F" w:rsidRDefault="0042485F" w:rsidP="00A47ED7">
      <w:pPr>
        <w:pStyle w:val="Textoindependiente"/>
        <w:spacing w:after="0" w:line="360" w:lineRule="auto"/>
        <w:rPr>
          <w:rFonts w:ascii="Arial" w:hAnsi="Arial" w:cs="Arial"/>
          <w:b/>
          <w:sz w:val="22"/>
          <w:szCs w:val="22"/>
        </w:rPr>
      </w:pPr>
    </w:p>
    <w:p w14:paraId="7943D204" w14:textId="77777777" w:rsidR="0042485F" w:rsidRPr="0042485F" w:rsidRDefault="0042485F" w:rsidP="0042485F">
      <w:pPr>
        <w:pStyle w:val="Textoindependiente"/>
        <w:jc w:val="center"/>
        <w:rPr>
          <w:rFonts w:ascii="Arial" w:hAnsi="Arial" w:cs="Arial"/>
          <w:b/>
        </w:rPr>
      </w:pPr>
      <w:r>
        <w:rPr>
          <w:rFonts w:ascii="Arial" w:hAnsi="Arial" w:cs="Arial"/>
          <w:b/>
          <w:sz w:val="22"/>
          <w:szCs w:val="22"/>
        </w:rPr>
        <w:br w:type="column"/>
      </w:r>
      <w:r w:rsidRPr="0042485F">
        <w:rPr>
          <w:rFonts w:ascii="Arial" w:hAnsi="Arial" w:cs="Arial"/>
          <w:b/>
        </w:rPr>
        <w:lastRenderedPageBreak/>
        <w:t xml:space="preserve">DECRETO </w:t>
      </w:r>
      <w:r>
        <w:rPr>
          <w:rFonts w:ascii="Arial" w:hAnsi="Arial" w:cs="Arial"/>
          <w:b/>
        </w:rPr>
        <w:t>587</w:t>
      </w:r>
    </w:p>
    <w:p w14:paraId="39DCD498" w14:textId="77777777" w:rsidR="0042485F" w:rsidRPr="0042485F" w:rsidRDefault="0042485F" w:rsidP="0042485F">
      <w:pPr>
        <w:jc w:val="center"/>
        <w:rPr>
          <w:rFonts w:ascii="Arial" w:hAnsi="Arial" w:cs="Arial"/>
          <w:b/>
        </w:rPr>
      </w:pPr>
      <w:r w:rsidRPr="0042485F">
        <w:rPr>
          <w:rFonts w:ascii="Arial" w:hAnsi="Arial" w:cs="Arial"/>
          <w:b/>
        </w:rPr>
        <w:t>Publicado en el Diario Oficial del Gobierno del Estado de Yucatán</w:t>
      </w:r>
    </w:p>
    <w:p w14:paraId="67D4AFD8" w14:textId="77777777" w:rsidR="0042485F" w:rsidRDefault="0042485F" w:rsidP="0042485F">
      <w:pPr>
        <w:jc w:val="center"/>
        <w:rPr>
          <w:rFonts w:ascii="Arial" w:hAnsi="Arial" w:cs="Arial"/>
          <w:b/>
        </w:rPr>
      </w:pPr>
      <w:r w:rsidRPr="0042485F">
        <w:rPr>
          <w:rFonts w:ascii="Arial" w:hAnsi="Arial" w:cs="Arial"/>
          <w:b/>
        </w:rPr>
        <w:t xml:space="preserve"> el </w:t>
      </w:r>
      <w:r>
        <w:rPr>
          <w:rFonts w:ascii="Arial" w:hAnsi="Arial" w:cs="Arial"/>
          <w:b/>
        </w:rPr>
        <w:t>14</w:t>
      </w:r>
      <w:r w:rsidRPr="0042485F">
        <w:rPr>
          <w:rFonts w:ascii="Arial" w:hAnsi="Arial" w:cs="Arial"/>
          <w:b/>
        </w:rPr>
        <w:t xml:space="preserve"> de </w:t>
      </w:r>
      <w:r>
        <w:rPr>
          <w:rFonts w:ascii="Arial" w:hAnsi="Arial" w:cs="Arial"/>
          <w:b/>
        </w:rPr>
        <w:t xml:space="preserve">febrero </w:t>
      </w:r>
      <w:r w:rsidRPr="0042485F">
        <w:rPr>
          <w:rFonts w:ascii="Arial" w:hAnsi="Arial" w:cs="Arial"/>
          <w:b/>
        </w:rPr>
        <w:t>de 201</w:t>
      </w:r>
      <w:r>
        <w:rPr>
          <w:rFonts w:ascii="Arial" w:hAnsi="Arial" w:cs="Arial"/>
          <w:b/>
        </w:rPr>
        <w:t>8</w:t>
      </w:r>
    </w:p>
    <w:p w14:paraId="656AEF7F" w14:textId="77777777" w:rsidR="0042485F" w:rsidRPr="0042485F" w:rsidRDefault="0042485F" w:rsidP="0042485F">
      <w:pPr>
        <w:jc w:val="center"/>
        <w:rPr>
          <w:rFonts w:ascii="Arial" w:hAnsi="Arial" w:cs="Arial"/>
          <w:b/>
        </w:rPr>
      </w:pPr>
    </w:p>
    <w:p w14:paraId="5272C8E8" w14:textId="77777777" w:rsidR="0042485F" w:rsidRPr="0042485F" w:rsidRDefault="0042485F" w:rsidP="0042485F">
      <w:pPr>
        <w:jc w:val="both"/>
        <w:rPr>
          <w:rFonts w:ascii="Arial" w:hAnsi="Arial" w:cs="Arial"/>
        </w:rPr>
      </w:pPr>
      <w:r w:rsidRPr="0042485F">
        <w:rPr>
          <w:rFonts w:ascii="Arial" w:hAnsi="Arial" w:cs="Arial"/>
          <w:b/>
        </w:rPr>
        <w:t xml:space="preserve">Artículo primero. </w:t>
      </w:r>
      <w:r w:rsidRPr="0042485F">
        <w:rPr>
          <w:rFonts w:ascii="Arial" w:hAnsi="Arial" w:cs="Arial"/>
        </w:rPr>
        <w:t>Se reforma</w:t>
      </w:r>
      <w:r w:rsidRPr="0042485F">
        <w:rPr>
          <w:rFonts w:ascii="Arial" w:hAnsi="Arial" w:cs="Arial"/>
          <w:b/>
        </w:rPr>
        <w:t xml:space="preserve"> </w:t>
      </w:r>
      <w:r w:rsidRPr="0042485F">
        <w:rPr>
          <w:rFonts w:ascii="Arial" w:hAnsi="Arial" w:cs="Arial"/>
        </w:rPr>
        <w:t>el párrafo primero del artículo 13 y se reforma el artículo 69, ambos del Código Penal del Estado de Yucatán, para quedar como sigue:</w:t>
      </w:r>
    </w:p>
    <w:p w14:paraId="18924A18" w14:textId="77777777" w:rsidR="0042485F" w:rsidRPr="0042485F" w:rsidRDefault="0042485F" w:rsidP="0042485F">
      <w:pPr>
        <w:jc w:val="both"/>
        <w:rPr>
          <w:rFonts w:ascii="Arial" w:hAnsi="Arial" w:cs="Arial"/>
        </w:rPr>
      </w:pPr>
    </w:p>
    <w:p w14:paraId="3F313E14" w14:textId="77777777" w:rsidR="0042485F" w:rsidRPr="0042485F" w:rsidRDefault="0042485F" w:rsidP="0042485F">
      <w:pPr>
        <w:jc w:val="both"/>
        <w:rPr>
          <w:rFonts w:ascii="Arial" w:hAnsi="Arial" w:cs="Arial"/>
        </w:rPr>
      </w:pPr>
      <w:r w:rsidRPr="0042485F">
        <w:rPr>
          <w:rFonts w:ascii="Arial" w:hAnsi="Arial" w:cs="Arial"/>
          <w:b/>
        </w:rPr>
        <w:t xml:space="preserve">Artículo segundo. </w:t>
      </w:r>
      <w:r w:rsidRPr="0042485F">
        <w:rPr>
          <w:rFonts w:ascii="Arial" w:hAnsi="Arial" w:cs="Arial"/>
        </w:rPr>
        <w:t>Se adiciona</w:t>
      </w:r>
      <w:r w:rsidRPr="0042485F">
        <w:rPr>
          <w:rFonts w:ascii="Arial" w:hAnsi="Arial" w:cs="Arial"/>
          <w:b/>
        </w:rPr>
        <w:t xml:space="preserve"> </w:t>
      </w:r>
      <w:r w:rsidRPr="0042485F">
        <w:rPr>
          <w:rFonts w:ascii="Arial" w:hAnsi="Arial" w:cs="Arial"/>
        </w:rPr>
        <w:t xml:space="preserve">el artículo 58 Bis a la Ley de la Comisión de Derechos Humanos del Estado de Yucatán, para quedar como sigue:  </w:t>
      </w:r>
    </w:p>
    <w:p w14:paraId="5F276A6B" w14:textId="77777777" w:rsidR="0042485F" w:rsidRPr="0042485F" w:rsidRDefault="0042485F" w:rsidP="0042485F">
      <w:pPr>
        <w:jc w:val="both"/>
        <w:rPr>
          <w:rFonts w:ascii="Arial" w:hAnsi="Arial" w:cs="Arial"/>
        </w:rPr>
      </w:pPr>
    </w:p>
    <w:p w14:paraId="062A6CF5" w14:textId="77777777" w:rsidR="0042485F" w:rsidRPr="0042485F" w:rsidRDefault="0042485F" w:rsidP="0042485F">
      <w:pPr>
        <w:jc w:val="both"/>
        <w:rPr>
          <w:rFonts w:ascii="Arial" w:hAnsi="Arial" w:cs="Arial"/>
        </w:rPr>
      </w:pPr>
      <w:r w:rsidRPr="0042485F">
        <w:rPr>
          <w:rFonts w:ascii="Arial" w:hAnsi="Arial" w:cs="Arial"/>
          <w:b/>
        </w:rPr>
        <w:t xml:space="preserve">Artículo tercero. </w:t>
      </w:r>
      <w:r w:rsidRPr="0042485F">
        <w:rPr>
          <w:rFonts w:ascii="Arial" w:hAnsi="Arial" w:cs="Arial"/>
        </w:rPr>
        <w:t>Se adiciona un párrafo tercero al artículo 7 y se reforma la fracción XIV del artículo 22, ambos de la Ley de Víctimas del Estado de Yucatán, para quedar como sigue:</w:t>
      </w:r>
    </w:p>
    <w:p w14:paraId="24A29D91" w14:textId="77777777" w:rsidR="0042485F" w:rsidRPr="0042485F" w:rsidRDefault="0042485F" w:rsidP="0042485F">
      <w:pPr>
        <w:jc w:val="both"/>
        <w:rPr>
          <w:rFonts w:ascii="Arial" w:hAnsi="Arial" w:cs="Arial"/>
        </w:rPr>
      </w:pPr>
    </w:p>
    <w:p w14:paraId="0D837DC0" w14:textId="77777777" w:rsidR="0042485F" w:rsidRPr="0042485F" w:rsidRDefault="0042485F" w:rsidP="0042485F">
      <w:pPr>
        <w:jc w:val="both"/>
        <w:rPr>
          <w:rFonts w:ascii="Arial" w:hAnsi="Arial" w:cs="Arial"/>
        </w:rPr>
      </w:pPr>
      <w:r w:rsidRPr="0042485F">
        <w:rPr>
          <w:rFonts w:ascii="Arial" w:hAnsi="Arial" w:cs="Arial"/>
          <w:b/>
        </w:rPr>
        <w:t xml:space="preserve">Artículo cuarto. </w:t>
      </w:r>
      <w:r w:rsidRPr="0042485F">
        <w:rPr>
          <w:rFonts w:ascii="Arial" w:hAnsi="Arial" w:cs="Arial"/>
        </w:rPr>
        <w:t>Se adiciona</w:t>
      </w:r>
      <w:r w:rsidRPr="0042485F">
        <w:rPr>
          <w:rFonts w:ascii="Arial" w:hAnsi="Arial" w:cs="Arial"/>
          <w:b/>
        </w:rPr>
        <w:t xml:space="preserve"> </w:t>
      </w:r>
      <w:r w:rsidRPr="0042485F">
        <w:rPr>
          <w:rFonts w:ascii="Arial" w:hAnsi="Arial" w:cs="Arial"/>
        </w:rPr>
        <w:t xml:space="preserve">una fracción VI al artículo 96; se adiciona una sección sexta al capítulo II del título quinto, que contiene los artículos 109 ter y 109 </w:t>
      </w:r>
      <w:proofErr w:type="spellStart"/>
      <w:r w:rsidRPr="0042485F">
        <w:rPr>
          <w:rFonts w:ascii="Arial" w:hAnsi="Arial" w:cs="Arial"/>
        </w:rPr>
        <w:t>quater</w:t>
      </w:r>
      <w:proofErr w:type="spellEnd"/>
      <w:r w:rsidRPr="0042485F">
        <w:rPr>
          <w:rFonts w:ascii="Arial" w:hAnsi="Arial" w:cs="Arial"/>
        </w:rPr>
        <w:t xml:space="preserve">; se adicionan los artículos 109 ter y 109 </w:t>
      </w:r>
      <w:proofErr w:type="spellStart"/>
      <w:r w:rsidRPr="0042485F">
        <w:rPr>
          <w:rFonts w:ascii="Arial" w:hAnsi="Arial" w:cs="Arial"/>
        </w:rPr>
        <w:t>quater</w:t>
      </w:r>
      <w:proofErr w:type="spellEnd"/>
      <w:r w:rsidRPr="0042485F">
        <w:rPr>
          <w:rFonts w:ascii="Arial" w:hAnsi="Arial" w:cs="Arial"/>
        </w:rPr>
        <w:t xml:space="preserve">, todos de la Ley del Sistema Estatal de Seguridad Pública, para quedar como sigue:  </w:t>
      </w:r>
    </w:p>
    <w:p w14:paraId="087BD976" w14:textId="77777777" w:rsidR="00690752" w:rsidRDefault="00690752" w:rsidP="0042485F">
      <w:pPr>
        <w:jc w:val="center"/>
        <w:rPr>
          <w:rFonts w:ascii="Arial" w:hAnsi="Arial" w:cs="Arial"/>
          <w:b/>
        </w:rPr>
      </w:pPr>
    </w:p>
    <w:p w14:paraId="12524BE0" w14:textId="77777777" w:rsidR="0042485F" w:rsidRPr="0042485F" w:rsidRDefault="0042485F" w:rsidP="0042485F">
      <w:pPr>
        <w:jc w:val="center"/>
        <w:rPr>
          <w:rFonts w:ascii="Arial" w:hAnsi="Arial" w:cs="Arial"/>
        </w:rPr>
      </w:pPr>
      <w:r w:rsidRPr="0042485F">
        <w:rPr>
          <w:rFonts w:ascii="Arial" w:hAnsi="Arial" w:cs="Arial"/>
          <w:b/>
        </w:rPr>
        <w:t>Artículos transitorios</w:t>
      </w:r>
    </w:p>
    <w:p w14:paraId="7A359934" w14:textId="77777777" w:rsidR="0042485F" w:rsidRPr="0042485F" w:rsidRDefault="0042485F" w:rsidP="0042485F">
      <w:pPr>
        <w:tabs>
          <w:tab w:val="left" w:pos="3795"/>
        </w:tabs>
        <w:ind w:right="49"/>
        <w:jc w:val="both"/>
        <w:rPr>
          <w:rFonts w:ascii="Arial" w:eastAsia="Calibri" w:hAnsi="Arial" w:cs="Arial"/>
          <w:b/>
        </w:rPr>
      </w:pPr>
    </w:p>
    <w:p w14:paraId="75434F02" w14:textId="77777777" w:rsidR="0042485F" w:rsidRPr="0042485F" w:rsidRDefault="0042485F" w:rsidP="0042485F">
      <w:pPr>
        <w:tabs>
          <w:tab w:val="left" w:pos="3795"/>
        </w:tabs>
        <w:ind w:right="49"/>
        <w:jc w:val="both"/>
        <w:rPr>
          <w:rFonts w:ascii="Arial" w:hAnsi="Arial" w:cs="Arial"/>
          <w:b/>
        </w:rPr>
      </w:pPr>
      <w:r w:rsidRPr="0042485F">
        <w:rPr>
          <w:rFonts w:ascii="Arial" w:eastAsia="Calibri" w:hAnsi="Arial" w:cs="Arial"/>
          <w:b/>
        </w:rPr>
        <w:t>Primero. Entrada en vigor</w:t>
      </w:r>
      <w:r w:rsidRPr="0042485F">
        <w:rPr>
          <w:rFonts w:ascii="Arial" w:eastAsia="Calibri" w:hAnsi="Arial" w:cs="Arial"/>
          <w:b/>
        </w:rPr>
        <w:tab/>
      </w:r>
    </w:p>
    <w:p w14:paraId="323AE7F4" w14:textId="77777777" w:rsidR="0042485F" w:rsidRPr="0042485F" w:rsidRDefault="0042485F" w:rsidP="0042485F">
      <w:pPr>
        <w:jc w:val="both"/>
        <w:rPr>
          <w:rFonts w:ascii="Arial" w:hAnsi="Arial" w:cs="Arial"/>
        </w:rPr>
      </w:pPr>
    </w:p>
    <w:p w14:paraId="18E14898" w14:textId="77777777" w:rsidR="0042485F" w:rsidRPr="0042485F" w:rsidRDefault="0042485F" w:rsidP="0042485F">
      <w:pPr>
        <w:jc w:val="both"/>
        <w:rPr>
          <w:rFonts w:ascii="Arial" w:hAnsi="Arial" w:cs="Arial"/>
          <w:b/>
        </w:rPr>
      </w:pPr>
      <w:r w:rsidRPr="0042485F">
        <w:rPr>
          <w:rFonts w:ascii="Arial" w:hAnsi="Arial" w:cs="Arial"/>
        </w:rPr>
        <w:t>Este decreto entrará en vigor el día siguiente al de su publicación en el diario oficial del estado.</w:t>
      </w:r>
    </w:p>
    <w:p w14:paraId="15AAB79A" w14:textId="77777777" w:rsidR="0042485F" w:rsidRPr="0042485F" w:rsidRDefault="0042485F" w:rsidP="0042485F">
      <w:pPr>
        <w:jc w:val="both"/>
        <w:rPr>
          <w:rFonts w:ascii="Arial" w:hAnsi="Arial" w:cs="Arial"/>
          <w:b/>
          <w:lang w:val="es-ES"/>
        </w:rPr>
      </w:pPr>
    </w:p>
    <w:p w14:paraId="51525441" w14:textId="77777777" w:rsidR="0042485F" w:rsidRPr="0042485F" w:rsidRDefault="0042485F" w:rsidP="0042485F">
      <w:pPr>
        <w:jc w:val="both"/>
        <w:rPr>
          <w:rFonts w:ascii="Arial" w:hAnsi="Arial" w:cs="Arial"/>
          <w:b/>
        </w:rPr>
      </w:pPr>
      <w:r w:rsidRPr="0042485F">
        <w:rPr>
          <w:rFonts w:ascii="Arial" w:hAnsi="Arial" w:cs="Arial"/>
          <w:b/>
          <w:lang w:val="es-ES"/>
        </w:rPr>
        <w:t xml:space="preserve">Segundo. </w:t>
      </w:r>
      <w:r w:rsidRPr="0042485F">
        <w:rPr>
          <w:rFonts w:ascii="Arial" w:eastAsia="Calibri" w:hAnsi="Arial" w:cs="Arial"/>
          <w:b/>
        </w:rPr>
        <w:t>Abrogación de la</w:t>
      </w:r>
      <w:r w:rsidRPr="0042485F">
        <w:rPr>
          <w:rFonts w:ascii="Arial" w:hAnsi="Arial" w:cs="Arial"/>
          <w:b/>
        </w:rPr>
        <w:t xml:space="preserve"> Ley para Prevenir y Sancionar la Tortura del Estado de Yucatán</w:t>
      </w:r>
    </w:p>
    <w:p w14:paraId="5E771C20" w14:textId="77777777" w:rsidR="0042485F" w:rsidRPr="0042485F" w:rsidRDefault="0042485F" w:rsidP="0042485F">
      <w:pPr>
        <w:jc w:val="both"/>
        <w:rPr>
          <w:rFonts w:ascii="Arial" w:hAnsi="Arial" w:cs="Arial"/>
        </w:rPr>
      </w:pPr>
    </w:p>
    <w:p w14:paraId="1A7EE1A7" w14:textId="77777777" w:rsidR="0042485F" w:rsidRPr="0042485F" w:rsidRDefault="0042485F" w:rsidP="0042485F">
      <w:pPr>
        <w:jc w:val="both"/>
        <w:rPr>
          <w:rFonts w:ascii="Arial" w:hAnsi="Arial" w:cs="Arial"/>
          <w:b/>
          <w:lang w:val="es-ES"/>
        </w:rPr>
      </w:pPr>
      <w:r w:rsidRPr="0042485F">
        <w:rPr>
          <w:rFonts w:ascii="Arial" w:hAnsi="Arial" w:cs="Arial"/>
        </w:rPr>
        <w:t xml:space="preserve">Se abroga </w:t>
      </w:r>
      <w:r w:rsidRPr="0042485F">
        <w:rPr>
          <w:rFonts w:ascii="Arial" w:eastAsia="Calibri" w:hAnsi="Arial" w:cs="Arial"/>
        </w:rPr>
        <w:t>la</w:t>
      </w:r>
      <w:r w:rsidRPr="0042485F">
        <w:rPr>
          <w:rFonts w:ascii="Arial" w:hAnsi="Arial" w:cs="Arial"/>
        </w:rPr>
        <w:t xml:space="preserve"> Ley para Prevenir y Sancionar la Tortura del Estado de Yucatán, publicada en el diario oficial del estado el 1 de diciembre de 2003.</w:t>
      </w:r>
    </w:p>
    <w:p w14:paraId="10A377F9" w14:textId="77777777" w:rsidR="0042485F" w:rsidRPr="0042485F" w:rsidRDefault="0042485F" w:rsidP="0042485F">
      <w:pPr>
        <w:adjustRightInd w:val="0"/>
        <w:jc w:val="both"/>
        <w:rPr>
          <w:rFonts w:ascii="Arial" w:hAnsi="Arial" w:cs="Arial"/>
          <w:b/>
        </w:rPr>
      </w:pPr>
    </w:p>
    <w:p w14:paraId="6A3E36B0" w14:textId="77777777" w:rsidR="0042485F" w:rsidRPr="0042485F" w:rsidRDefault="0042485F" w:rsidP="0042485F">
      <w:pPr>
        <w:adjustRightInd w:val="0"/>
        <w:jc w:val="both"/>
        <w:rPr>
          <w:rFonts w:ascii="Arial" w:hAnsi="Arial" w:cs="Arial"/>
          <w:bCs/>
        </w:rPr>
      </w:pPr>
      <w:r w:rsidRPr="0042485F">
        <w:rPr>
          <w:rFonts w:ascii="Arial" w:hAnsi="Arial" w:cs="Arial"/>
          <w:b/>
        </w:rPr>
        <w:t>Tercero. Delitos de tortura y otros tratos o penas crueles, inhumanos o degradantes</w:t>
      </w:r>
    </w:p>
    <w:p w14:paraId="6FC4F6B8" w14:textId="77777777" w:rsidR="0042485F" w:rsidRPr="0042485F" w:rsidRDefault="0042485F" w:rsidP="0042485F">
      <w:pPr>
        <w:adjustRightInd w:val="0"/>
        <w:jc w:val="both"/>
        <w:rPr>
          <w:rFonts w:ascii="Arial" w:hAnsi="Arial" w:cs="Arial"/>
        </w:rPr>
      </w:pPr>
    </w:p>
    <w:p w14:paraId="7239E98D" w14:textId="77777777" w:rsidR="0042485F" w:rsidRPr="0042485F" w:rsidRDefault="0042485F" w:rsidP="0042485F">
      <w:pPr>
        <w:adjustRightInd w:val="0"/>
        <w:jc w:val="both"/>
        <w:rPr>
          <w:rFonts w:ascii="Arial" w:hAnsi="Arial" w:cs="Arial"/>
          <w:bCs/>
        </w:rPr>
      </w:pPr>
      <w:r w:rsidRPr="0042485F">
        <w:rPr>
          <w:rFonts w:ascii="Arial" w:hAnsi="Arial" w:cs="Arial"/>
        </w:rPr>
        <w:t xml:space="preserve">El fiscal general deberá ajustar la normativa interna de la </w:t>
      </w:r>
      <w:proofErr w:type="gramStart"/>
      <w:r w:rsidRPr="0042485F">
        <w:rPr>
          <w:rFonts w:ascii="Arial" w:hAnsi="Arial" w:cs="Arial"/>
        </w:rPr>
        <w:t>Fiscalía General</w:t>
      </w:r>
      <w:proofErr w:type="gramEnd"/>
      <w:r w:rsidRPr="0042485F">
        <w:rPr>
          <w:rFonts w:ascii="Arial" w:hAnsi="Arial" w:cs="Arial"/>
        </w:rPr>
        <w:t xml:space="preserve"> del Estado para adscribir la función de persecución e investigación de los delitos de tortura y otros tratos o penas crueles, inhumanos o degradantes a una fiscalía investigadora.</w:t>
      </w:r>
    </w:p>
    <w:p w14:paraId="32C1B80A" w14:textId="77777777" w:rsidR="00F717B0" w:rsidRPr="0042485F" w:rsidRDefault="00F717B0" w:rsidP="00A47ED7">
      <w:pPr>
        <w:pStyle w:val="Textoindependiente"/>
        <w:spacing w:after="0" w:line="360" w:lineRule="auto"/>
        <w:ind w:firstLine="709"/>
        <w:rPr>
          <w:rFonts w:ascii="Arial" w:hAnsi="Arial" w:cs="Arial"/>
          <w:b/>
          <w:lang w:eastAsia="es-MX"/>
        </w:rPr>
      </w:pPr>
    </w:p>
    <w:p w14:paraId="4CBE2E2D" w14:textId="77777777" w:rsidR="0042485F" w:rsidRPr="00690752" w:rsidRDefault="0042485F" w:rsidP="00690752">
      <w:pPr>
        <w:pStyle w:val="Textoindependiente"/>
        <w:jc w:val="both"/>
        <w:rPr>
          <w:rFonts w:ascii="Arial" w:hAnsi="Arial" w:cs="Arial"/>
          <w:b/>
        </w:rPr>
      </w:pPr>
      <w:r w:rsidRPr="00690752">
        <w:rPr>
          <w:rFonts w:ascii="Arial" w:hAnsi="Arial" w:cs="Arial"/>
          <w:b/>
        </w:rPr>
        <w:t xml:space="preserve">DADO EN LA SEDE DEL RECINTO DEL PODER LEGISLATIVO EN LA CIUDAD DE MÉRIDA, YUCATÁN, ESTADOS UNIDOS MEXICANOS A LOS TREINTA DÍAS DEL MES DE ENERO DEL AÑO DOS MIL DIECIOCHO. PRESIDENTE DIPUTADO HENRY ARÓN SOSA </w:t>
      </w:r>
      <w:proofErr w:type="gramStart"/>
      <w:r w:rsidRPr="00690752">
        <w:rPr>
          <w:rFonts w:ascii="Arial" w:hAnsi="Arial" w:cs="Arial"/>
          <w:b/>
        </w:rPr>
        <w:t>MARRUFO.-</w:t>
      </w:r>
      <w:proofErr w:type="gramEnd"/>
      <w:r w:rsidRPr="00690752">
        <w:rPr>
          <w:rFonts w:ascii="Arial" w:hAnsi="Arial" w:cs="Arial"/>
          <w:b/>
        </w:rPr>
        <w:t xml:space="preserve"> SECRETARIO DIPUTADO JOSÚE DAVID CAMARGO GAMBOA.- SECRETARIO DIPUTADO DAVID ABELARDO BARRERA ZAVALA.- RÚBRICAS.” </w:t>
      </w:r>
    </w:p>
    <w:p w14:paraId="36FE4652" w14:textId="77777777" w:rsidR="00690752" w:rsidRPr="00690752" w:rsidRDefault="0042485F" w:rsidP="00690752">
      <w:pPr>
        <w:pStyle w:val="Textoindependiente"/>
        <w:jc w:val="both"/>
        <w:rPr>
          <w:rFonts w:asciiTheme="minorHAnsi" w:hAnsiTheme="minorHAnsi" w:cstheme="minorHAnsi"/>
        </w:rPr>
      </w:pPr>
      <w:r w:rsidRPr="00690752">
        <w:rPr>
          <w:rFonts w:asciiTheme="minorHAnsi" w:hAnsiTheme="minorHAnsi" w:cstheme="minorHAnsi"/>
        </w:rPr>
        <w:t xml:space="preserve">Y, por tanto, mando se imprima, publique y circule para su conocimiento y debido cumplimiento. </w:t>
      </w:r>
    </w:p>
    <w:p w14:paraId="53DC86B0" w14:textId="77777777" w:rsidR="00690752" w:rsidRPr="00690752" w:rsidRDefault="0042485F" w:rsidP="00690752">
      <w:pPr>
        <w:pStyle w:val="Textoindependiente"/>
        <w:jc w:val="both"/>
        <w:rPr>
          <w:rFonts w:asciiTheme="minorHAnsi" w:hAnsiTheme="minorHAnsi" w:cstheme="minorHAnsi"/>
        </w:rPr>
      </w:pPr>
      <w:r w:rsidRPr="00690752">
        <w:rPr>
          <w:rFonts w:asciiTheme="minorHAnsi" w:hAnsiTheme="minorHAnsi" w:cstheme="minorHAnsi"/>
        </w:rPr>
        <w:t xml:space="preserve">Se expide este decreto en la sede del Poder Ejecutivo, en Mérida, a 2 de febrero de 2018. </w:t>
      </w:r>
    </w:p>
    <w:p w14:paraId="4E27F20B" w14:textId="77777777" w:rsidR="00690752" w:rsidRPr="00690752" w:rsidRDefault="0042485F" w:rsidP="00690752">
      <w:pPr>
        <w:pStyle w:val="Textoindependiente"/>
        <w:spacing w:after="0"/>
        <w:jc w:val="center"/>
        <w:rPr>
          <w:rFonts w:asciiTheme="minorHAnsi" w:hAnsiTheme="minorHAnsi" w:cstheme="minorHAnsi"/>
          <w:b/>
        </w:rPr>
      </w:pPr>
      <w:proofErr w:type="gramStart"/>
      <w:r w:rsidRPr="00690752">
        <w:rPr>
          <w:rFonts w:asciiTheme="minorHAnsi" w:hAnsiTheme="minorHAnsi" w:cstheme="minorHAnsi"/>
          <w:b/>
        </w:rPr>
        <w:t>( RÚBRICA</w:t>
      </w:r>
      <w:proofErr w:type="gramEnd"/>
      <w:r w:rsidRPr="00690752">
        <w:rPr>
          <w:rFonts w:asciiTheme="minorHAnsi" w:hAnsiTheme="minorHAnsi" w:cstheme="minorHAnsi"/>
          <w:b/>
        </w:rPr>
        <w:t xml:space="preserve"> )</w:t>
      </w:r>
    </w:p>
    <w:p w14:paraId="6D7D5D3F" w14:textId="77777777" w:rsidR="00690752" w:rsidRPr="00690752" w:rsidRDefault="0042485F" w:rsidP="00690752">
      <w:pPr>
        <w:pStyle w:val="Textoindependiente"/>
        <w:spacing w:after="0"/>
        <w:jc w:val="center"/>
        <w:rPr>
          <w:rFonts w:asciiTheme="minorHAnsi" w:hAnsiTheme="minorHAnsi" w:cstheme="minorHAnsi"/>
          <w:b/>
        </w:rPr>
      </w:pPr>
      <w:r w:rsidRPr="00690752">
        <w:rPr>
          <w:rFonts w:asciiTheme="minorHAnsi" w:hAnsiTheme="minorHAnsi" w:cstheme="minorHAnsi"/>
          <w:b/>
        </w:rPr>
        <w:t>Rolando Rodrigo Zapata Bello</w:t>
      </w:r>
    </w:p>
    <w:p w14:paraId="7D6F1E23" w14:textId="77777777" w:rsidR="00690752" w:rsidRPr="00690752" w:rsidRDefault="0042485F" w:rsidP="00690752">
      <w:pPr>
        <w:pStyle w:val="Textoindependiente"/>
        <w:spacing w:after="0"/>
        <w:jc w:val="center"/>
        <w:rPr>
          <w:rFonts w:asciiTheme="minorHAnsi" w:hAnsiTheme="minorHAnsi" w:cstheme="minorHAnsi"/>
          <w:b/>
        </w:rPr>
      </w:pPr>
      <w:r w:rsidRPr="00690752">
        <w:rPr>
          <w:rFonts w:asciiTheme="minorHAnsi" w:hAnsiTheme="minorHAnsi" w:cstheme="minorHAnsi"/>
          <w:b/>
        </w:rPr>
        <w:t>Gobernador del Estado de Yucatán</w:t>
      </w:r>
    </w:p>
    <w:p w14:paraId="2AE4266B" w14:textId="77777777" w:rsidR="00690752" w:rsidRPr="00690752" w:rsidRDefault="0042485F" w:rsidP="00690752">
      <w:pPr>
        <w:pStyle w:val="Textoindependiente"/>
        <w:spacing w:after="0"/>
        <w:jc w:val="both"/>
        <w:rPr>
          <w:rFonts w:asciiTheme="minorHAnsi" w:hAnsiTheme="minorHAnsi" w:cstheme="minorHAnsi"/>
          <w:b/>
        </w:rPr>
      </w:pPr>
      <w:proofErr w:type="gramStart"/>
      <w:r w:rsidRPr="00690752">
        <w:rPr>
          <w:rFonts w:asciiTheme="minorHAnsi" w:hAnsiTheme="minorHAnsi" w:cstheme="minorHAnsi"/>
          <w:b/>
        </w:rPr>
        <w:t>( RÚBRICA</w:t>
      </w:r>
      <w:proofErr w:type="gramEnd"/>
      <w:r w:rsidRPr="00690752">
        <w:rPr>
          <w:rFonts w:asciiTheme="minorHAnsi" w:hAnsiTheme="minorHAnsi" w:cstheme="minorHAnsi"/>
          <w:b/>
        </w:rPr>
        <w:t xml:space="preserve"> )</w:t>
      </w:r>
    </w:p>
    <w:p w14:paraId="0DA29A89" w14:textId="77777777" w:rsidR="00690752" w:rsidRPr="00690752" w:rsidRDefault="0042485F" w:rsidP="00690752">
      <w:pPr>
        <w:pStyle w:val="Textoindependiente"/>
        <w:spacing w:after="0"/>
        <w:jc w:val="both"/>
        <w:rPr>
          <w:rFonts w:asciiTheme="minorHAnsi" w:hAnsiTheme="minorHAnsi" w:cstheme="minorHAnsi"/>
          <w:b/>
        </w:rPr>
      </w:pPr>
      <w:r w:rsidRPr="00690752">
        <w:rPr>
          <w:rFonts w:asciiTheme="minorHAnsi" w:hAnsiTheme="minorHAnsi" w:cstheme="minorHAnsi"/>
          <w:b/>
        </w:rPr>
        <w:t xml:space="preserve"> Martha Leticia Góngora Sánchez </w:t>
      </w:r>
    </w:p>
    <w:p w14:paraId="320F2E12" w14:textId="77777777" w:rsidR="00F717B0" w:rsidRDefault="0042485F" w:rsidP="00690752">
      <w:pPr>
        <w:pStyle w:val="Textoindependiente"/>
        <w:spacing w:after="0"/>
        <w:jc w:val="both"/>
        <w:rPr>
          <w:rFonts w:asciiTheme="minorHAnsi" w:hAnsiTheme="minorHAnsi" w:cstheme="minorHAnsi"/>
          <w:b/>
        </w:rPr>
      </w:pPr>
      <w:r w:rsidRPr="00690752">
        <w:rPr>
          <w:rFonts w:asciiTheme="minorHAnsi" w:hAnsiTheme="minorHAnsi" w:cstheme="minorHAnsi"/>
          <w:b/>
        </w:rPr>
        <w:t>Secretaria general de Gobierno</w:t>
      </w:r>
    </w:p>
    <w:p w14:paraId="0B673A24" w14:textId="77777777" w:rsidR="000853FD" w:rsidRPr="000853FD" w:rsidRDefault="000853FD" w:rsidP="000853FD">
      <w:pPr>
        <w:widowControl/>
        <w:autoSpaceDE/>
        <w:autoSpaceDN/>
        <w:jc w:val="center"/>
        <w:rPr>
          <w:rFonts w:ascii="Arial" w:eastAsia="Calibri" w:hAnsi="Arial" w:cs="Arial"/>
          <w:b/>
          <w:sz w:val="22"/>
          <w:szCs w:val="22"/>
          <w:lang w:val="es-MX" w:eastAsia="en-US"/>
        </w:rPr>
      </w:pPr>
      <w:r w:rsidRPr="000853FD">
        <w:rPr>
          <w:rFonts w:ascii="Arial" w:eastAsia="Calibri" w:hAnsi="Arial" w:cs="Arial"/>
          <w:b/>
          <w:sz w:val="22"/>
          <w:szCs w:val="22"/>
          <w:lang w:val="es-MX" w:eastAsia="en-US"/>
        </w:rPr>
        <w:lastRenderedPageBreak/>
        <w:t>DECRETO 94/2019</w:t>
      </w:r>
    </w:p>
    <w:p w14:paraId="122E2324" w14:textId="77777777" w:rsidR="000853FD" w:rsidRPr="000853FD" w:rsidRDefault="000853FD" w:rsidP="000853FD">
      <w:pPr>
        <w:autoSpaceDE/>
        <w:autoSpaceDN/>
        <w:jc w:val="center"/>
        <w:rPr>
          <w:rFonts w:ascii="Arial" w:hAnsi="Arial" w:cs="Arial"/>
          <w:b/>
          <w:sz w:val="22"/>
          <w:szCs w:val="22"/>
        </w:rPr>
      </w:pPr>
      <w:r w:rsidRPr="000853FD">
        <w:rPr>
          <w:rFonts w:ascii="Arial" w:hAnsi="Arial" w:cs="Arial"/>
          <w:b/>
          <w:sz w:val="22"/>
          <w:szCs w:val="22"/>
        </w:rPr>
        <w:t>Publicado en el Diario Oficial del Gobierno del Estado de Yucatán</w:t>
      </w:r>
    </w:p>
    <w:p w14:paraId="0F06C810" w14:textId="77777777" w:rsidR="000853FD" w:rsidRPr="000853FD" w:rsidRDefault="000853FD" w:rsidP="000853FD">
      <w:pPr>
        <w:widowControl/>
        <w:autoSpaceDE/>
        <w:autoSpaceDN/>
        <w:jc w:val="center"/>
        <w:rPr>
          <w:rFonts w:ascii="Arial" w:eastAsia="Calibri" w:hAnsi="Arial" w:cs="Arial"/>
          <w:b/>
          <w:sz w:val="22"/>
          <w:szCs w:val="22"/>
          <w:lang w:val="es-MX" w:eastAsia="en-US"/>
        </w:rPr>
      </w:pPr>
      <w:r w:rsidRPr="000853FD">
        <w:rPr>
          <w:rFonts w:ascii="Arial" w:hAnsi="Arial" w:cs="Arial"/>
          <w:b/>
          <w:sz w:val="22"/>
          <w:szCs w:val="22"/>
        </w:rPr>
        <w:t xml:space="preserve"> el 31 de julio de 2019</w:t>
      </w:r>
    </w:p>
    <w:p w14:paraId="1235D932" w14:textId="77777777" w:rsidR="000853FD" w:rsidRPr="000853FD" w:rsidRDefault="000853FD" w:rsidP="000853FD">
      <w:pPr>
        <w:widowControl/>
        <w:autoSpaceDE/>
        <w:autoSpaceDN/>
        <w:jc w:val="center"/>
        <w:rPr>
          <w:rFonts w:ascii="Arial" w:eastAsia="Calibri" w:hAnsi="Arial" w:cs="Arial"/>
          <w:b/>
          <w:sz w:val="22"/>
          <w:szCs w:val="22"/>
          <w:lang w:val="es-MX" w:eastAsia="en-US"/>
        </w:rPr>
      </w:pPr>
    </w:p>
    <w:p w14:paraId="36D9FC4D" w14:textId="77777777" w:rsidR="000853FD" w:rsidRPr="000853FD" w:rsidRDefault="000853FD" w:rsidP="000853FD">
      <w:pPr>
        <w:widowControl/>
        <w:autoSpaceDE/>
        <w:autoSpaceDN/>
        <w:jc w:val="center"/>
        <w:rPr>
          <w:rFonts w:ascii="Arial" w:eastAsia="Calibri" w:hAnsi="Arial" w:cs="Arial"/>
          <w:b/>
          <w:spacing w:val="1"/>
          <w:sz w:val="22"/>
          <w:szCs w:val="22"/>
          <w:lang w:val="es-MX" w:eastAsia="en-US"/>
        </w:rPr>
      </w:pPr>
      <w:r w:rsidRPr="000853FD">
        <w:rPr>
          <w:rFonts w:ascii="Arial" w:eastAsia="Calibri" w:hAnsi="Arial" w:cs="Arial"/>
          <w:b/>
          <w:sz w:val="22"/>
          <w:szCs w:val="22"/>
          <w:lang w:val="es-MX" w:eastAsia="en-US"/>
        </w:rPr>
        <w:t>Por el que se modifican 44 leyes estatales, en materia de reestructuración de la administración pública estatal</w:t>
      </w:r>
      <w:r w:rsidRPr="000853FD">
        <w:rPr>
          <w:rFonts w:ascii="Arial" w:eastAsia="Calibri" w:hAnsi="Arial" w:cs="Arial"/>
          <w:b/>
          <w:spacing w:val="1"/>
          <w:sz w:val="22"/>
          <w:szCs w:val="22"/>
          <w:lang w:val="es-MX" w:eastAsia="en-US"/>
        </w:rPr>
        <w:t>.</w:t>
      </w:r>
    </w:p>
    <w:p w14:paraId="63B0E518" w14:textId="77777777" w:rsidR="000853FD" w:rsidRPr="000853FD" w:rsidRDefault="000853FD" w:rsidP="000853FD">
      <w:pPr>
        <w:widowControl/>
        <w:autoSpaceDE/>
        <w:autoSpaceDN/>
        <w:jc w:val="center"/>
        <w:rPr>
          <w:rFonts w:ascii="Arial" w:eastAsia="Calibri" w:hAnsi="Arial" w:cs="Arial"/>
          <w:b/>
          <w:sz w:val="22"/>
          <w:szCs w:val="22"/>
          <w:lang w:val="es-MX" w:eastAsia="en-US"/>
        </w:rPr>
      </w:pPr>
    </w:p>
    <w:p w14:paraId="1451C2BB" w14:textId="77777777" w:rsidR="000853FD" w:rsidRPr="000853FD" w:rsidRDefault="000853FD" w:rsidP="000853FD">
      <w:pPr>
        <w:widowControl/>
        <w:autoSpaceDE/>
        <w:autoSpaceDN/>
        <w:ind w:right="-3"/>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 xml:space="preserve">Artículo primero. </w:t>
      </w:r>
      <w:r w:rsidRPr="000853FD">
        <w:rPr>
          <w:rFonts w:ascii="Arial" w:eastAsia="Arial" w:hAnsi="Arial" w:cs="Arial"/>
          <w:color w:val="000000"/>
          <w:sz w:val="22"/>
          <w:szCs w:val="22"/>
          <w:lang w:val="es-MX" w:eastAsia="es-MX"/>
        </w:rPr>
        <w:t>Se reforma el artículo 18 de la Ley Ganadera del Estado de Yucatán, para quedar como sigue:</w:t>
      </w:r>
    </w:p>
    <w:p w14:paraId="1FA840D3" w14:textId="77777777" w:rsidR="000853FD" w:rsidRPr="000853FD" w:rsidRDefault="000853FD" w:rsidP="000853FD">
      <w:pPr>
        <w:widowControl/>
        <w:autoSpaceDE/>
        <w:autoSpaceDN/>
        <w:ind w:right="-3"/>
        <w:jc w:val="both"/>
        <w:rPr>
          <w:rFonts w:ascii="Arial" w:eastAsia="Arial" w:hAnsi="Arial" w:cs="Arial"/>
          <w:color w:val="000000"/>
          <w:sz w:val="22"/>
          <w:szCs w:val="22"/>
          <w:lang w:val="es-MX" w:eastAsia="es-MX"/>
        </w:rPr>
      </w:pPr>
    </w:p>
    <w:p w14:paraId="14CB9DAC" w14:textId="77777777" w:rsidR="000853FD" w:rsidRPr="000853FD" w:rsidRDefault="000853FD" w:rsidP="000853FD">
      <w:pPr>
        <w:widowControl/>
        <w:autoSpaceDE/>
        <w:autoSpaceDN/>
        <w:ind w:right="-3" w:firstLine="4"/>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 xml:space="preserve">Artículo segundo. </w:t>
      </w:r>
      <w:r w:rsidRPr="000853FD">
        <w:rPr>
          <w:rFonts w:ascii="Arial" w:eastAsia="Arial" w:hAnsi="Arial" w:cs="Arial"/>
          <w:color w:val="000000"/>
          <w:sz w:val="22"/>
          <w:szCs w:val="22"/>
          <w:lang w:val="es-MX" w:eastAsia="es-MX"/>
        </w:rPr>
        <w:t>Se reforman las fracciones IV, V y VI del artículo 2 de la Ley Orgánica de la Junta de Agua Potable y Alcantarillado del Estado de Yucatán, para quedar como sigue:</w:t>
      </w:r>
    </w:p>
    <w:p w14:paraId="626C79BE" w14:textId="77777777" w:rsidR="000853FD" w:rsidRPr="000853FD" w:rsidRDefault="000853FD" w:rsidP="000853FD">
      <w:pPr>
        <w:widowControl/>
        <w:autoSpaceDE/>
        <w:autoSpaceDN/>
        <w:ind w:right="-3" w:firstLine="4"/>
        <w:jc w:val="both"/>
        <w:rPr>
          <w:rFonts w:ascii="Arial" w:eastAsia="Arial" w:hAnsi="Arial" w:cs="Arial"/>
          <w:b/>
          <w:color w:val="000000"/>
          <w:sz w:val="22"/>
          <w:szCs w:val="22"/>
          <w:lang w:val="es-MX" w:eastAsia="es-MX"/>
        </w:rPr>
      </w:pPr>
    </w:p>
    <w:p w14:paraId="768758F1" w14:textId="77777777" w:rsidR="000853FD" w:rsidRPr="000853FD" w:rsidRDefault="000853FD" w:rsidP="000853FD">
      <w:pPr>
        <w:widowControl/>
        <w:autoSpaceDE/>
        <w:autoSpaceDN/>
        <w:ind w:right="-3" w:firstLine="4"/>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 xml:space="preserve">Artículo tercero. </w:t>
      </w:r>
      <w:r w:rsidRPr="000853FD">
        <w:rPr>
          <w:rFonts w:ascii="Arial" w:eastAsia="Arial" w:hAnsi="Arial" w:cs="Arial"/>
          <w:color w:val="000000"/>
          <w:sz w:val="22"/>
          <w:szCs w:val="22"/>
          <w:lang w:val="es-MX" w:eastAsia="es-MX"/>
        </w:rPr>
        <w:t>Se reforma el párrafo segundo de la fracción II del artículo 5; se reforma el párrafo segundo del artículo 38; se reforman los párrafos primero y cuarto del artículo 134, y se reforma el artículo 160 ter, todos de la Ley de los Trabajadores al Servicio del Estado y Municipios de Yucatán, para quedar como sigue:</w:t>
      </w:r>
    </w:p>
    <w:p w14:paraId="416C1D79" w14:textId="77777777" w:rsidR="000853FD" w:rsidRPr="000853FD" w:rsidRDefault="000853FD" w:rsidP="000853FD">
      <w:pPr>
        <w:widowControl/>
        <w:autoSpaceDE/>
        <w:autoSpaceDN/>
        <w:ind w:right="-3"/>
        <w:jc w:val="both"/>
        <w:rPr>
          <w:rFonts w:ascii="Arial" w:eastAsia="Arial" w:hAnsi="Arial" w:cs="Arial"/>
          <w:b/>
          <w:color w:val="000000"/>
          <w:sz w:val="22"/>
          <w:szCs w:val="22"/>
          <w:lang w:val="es-MX" w:eastAsia="es-MX"/>
        </w:rPr>
      </w:pPr>
    </w:p>
    <w:p w14:paraId="6BB3719D" w14:textId="77777777" w:rsidR="000853FD" w:rsidRPr="000853FD" w:rsidRDefault="000853FD" w:rsidP="000853FD">
      <w:pPr>
        <w:widowControl/>
        <w:autoSpaceDE/>
        <w:autoSpaceDN/>
        <w:ind w:right="-3"/>
        <w:jc w:val="both"/>
        <w:rPr>
          <w:rFonts w:ascii="Arial" w:eastAsia="Arial" w:hAnsi="Arial" w:cs="Arial"/>
          <w:b/>
          <w:color w:val="000000"/>
          <w:sz w:val="22"/>
          <w:szCs w:val="22"/>
          <w:lang w:val="es-MX" w:eastAsia="es-MX"/>
        </w:rPr>
      </w:pPr>
      <w:r w:rsidRPr="000853FD">
        <w:rPr>
          <w:rFonts w:ascii="Arial" w:eastAsia="Arial" w:hAnsi="Arial" w:cs="Arial"/>
          <w:b/>
          <w:color w:val="000000"/>
          <w:sz w:val="22"/>
          <w:szCs w:val="22"/>
          <w:lang w:val="es-MX" w:eastAsia="es-MX"/>
        </w:rPr>
        <w:t xml:space="preserve">Artículo cuarto. </w:t>
      </w:r>
      <w:r w:rsidRPr="000853FD">
        <w:rPr>
          <w:rFonts w:ascii="Arial" w:eastAsia="Arial" w:hAnsi="Arial" w:cs="Arial"/>
          <w:color w:val="000000"/>
          <w:sz w:val="22"/>
          <w:szCs w:val="22"/>
          <w:lang w:val="es-MX" w:eastAsia="es-MX"/>
        </w:rPr>
        <w:t>Se reforman la fracción III del artículo 1; la fracción XVIII del artículo 3; la fracción III del artículo 4; el párrafo primero y la fracción I del artículo 7; se reforman el párrafo primero del artículo 9; el párrafo primero del artículo 55; se reforman los artículos 71, 78, 84, y el párrafo primero del 87, todos de la Ley de Asentamientos Humanos del Estado de Yucatán, para quedar como sigue:</w:t>
      </w:r>
    </w:p>
    <w:p w14:paraId="5E1A78E3" w14:textId="77777777" w:rsidR="000853FD" w:rsidRPr="000853FD" w:rsidRDefault="000853FD" w:rsidP="000853FD">
      <w:pPr>
        <w:widowControl/>
        <w:autoSpaceDE/>
        <w:autoSpaceDN/>
        <w:ind w:left="567" w:right="-6"/>
        <w:jc w:val="both"/>
        <w:rPr>
          <w:rFonts w:ascii="Arial" w:eastAsia="Arial" w:hAnsi="Arial" w:cs="Arial"/>
          <w:b/>
          <w:color w:val="000000"/>
          <w:sz w:val="22"/>
          <w:szCs w:val="22"/>
          <w:lang w:val="es-MX" w:eastAsia="es-MX"/>
        </w:rPr>
      </w:pPr>
    </w:p>
    <w:p w14:paraId="389C8930"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 xml:space="preserve">Artículo quinto. </w:t>
      </w:r>
      <w:r w:rsidRPr="000853FD">
        <w:rPr>
          <w:rFonts w:ascii="Arial" w:eastAsia="Arial" w:hAnsi="Arial" w:cs="Arial"/>
          <w:color w:val="000000"/>
          <w:sz w:val="22"/>
          <w:szCs w:val="22"/>
          <w:lang w:val="es-MX" w:eastAsia="es-MX"/>
        </w:rPr>
        <w:t xml:space="preserve">Se reforma la fracción XVII del artículo 6; se reforma el primer párrafo del artículo 10; se reforman el artículo 11; la fracción XIII y se deroga la fracción XIV del artículo 12; se reforma el párrafo primero y la fracción VII del artículo 13; se reforma el párrafo primero, las fracciones I, VII y IX del artículo 14; se reforma el párrafo primero, las fracciones I y XVI del artículo 15; se reforma el artículo 16; se reforman el párrafo primero y la fracción II del artículo 18; se reforman los artículos 27, 29; la fracción III del artículo 33; el párrafo primero del artículo 34; se reforman las fracciones VII, VIII, X y XI del artículo 35; el párrafo primero del artículo 39; las fracciones V, VI, VII y VIII del artículo 40; las fracciones II y III del artículo 40 </w:t>
      </w:r>
      <w:proofErr w:type="spellStart"/>
      <w:r w:rsidRPr="000853FD">
        <w:rPr>
          <w:rFonts w:ascii="Arial" w:eastAsia="Arial" w:hAnsi="Arial" w:cs="Arial"/>
          <w:color w:val="000000"/>
          <w:sz w:val="22"/>
          <w:szCs w:val="22"/>
          <w:lang w:val="es-MX" w:eastAsia="es-MX"/>
        </w:rPr>
        <w:t>quáter</w:t>
      </w:r>
      <w:proofErr w:type="spellEnd"/>
      <w:r w:rsidRPr="000853FD">
        <w:rPr>
          <w:rFonts w:ascii="Arial" w:eastAsia="Arial" w:hAnsi="Arial" w:cs="Arial"/>
          <w:color w:val="000000"/>
          <w:sz w:val="22"/>
          <w:szCs w:val="22"/>
          <w:lang w:val="es-MX" w:eastAsia="es-MX"/>
        </w:rPr>
        <w:t xml:space="preserve">; se reforma el párrafo primero del artículo 40 quinquies; la fracción IV del artículo 40 </w:t>
      </w:r>
      <w:proofErr w:type="spellStart"/>
      <w:r w:rsidRPr="000853FD">
        <w:rPr>
          <w:rFonts w:ascii="Arial" w:eastAsia="Arial" w:hAnsi="Arial" w:cs="Arial"/>
          <w:color w:val="000000"/>
          <w:sz w:val="22"/>
          <w:szCs w:val="22"/>
          <w:lang w:val="es-MX" w:eastAsia="es-MX"/>
        </w:rPr>
        <w:t>septies</w:t>
      </w:r>
      <w:proofErr w:type="spellEnd"/>
      <w:r w:rsidRPr="000853FD">
        <w:rPr>
          <w:rFonts w:ascii="Arial" w:eastAsia="Arial" w:hAnsi="Arial" w:cs="Arial"/>
          <w:color w:val="000000"/>
          <w:sz w:val="22"/>
          <w:szCs w:val="22"/>
          <w:lang w:val="es-MX" w:eastAsia="es-MX"/>
        </w:rPr>
        <w:t>; el párrafo primero del artículo 42; el párrafo primero del artículo 52; se reforman los artículos 53, 54; el párrafo primero del artículo 57; se reforman el artículo 62; el párrafo primero del artículo 64; el párrafo segundo del artículo 65; los artículos 66, 68; el párrafo primero del artículo 71; el párrafo primero del artículo 72; se reforman los artículos 85, 86, 88, 89, 90, 91 y 95, todos de la Ley de Transporte del Estado de Yucatán, para quedar como sigue:</w:t>
      </w:r>
    </w:p>
    <w:p w14:paraId="6847BF6A" w14:textId="77777777" w:rsidR="000853FD" w:rsidRPr="000853FD" w:rsidRDefault="000853FD" w:rsidP="000853FD">
      <w:pPr>
        <w:widowControl/>
        <w:autoSpaceDE/>
        <w:autoSpaceDN/>
        <w:ind w:left="705" w:right="-3" w:hanging="10"/>
        <w:jc w:val="both"/>
        <w:rPr>
          <w:rFonts w:ascii="Arial" w:eastAsia="Arial" w:hAnsi="Arial" w:cs="Arial"/>
          <w:color w:val="000000"/>
          <w:sz w:val="22"/>
          <w:szCs w:val="22"/>
          <w:lang w:val="es-MX" w:eastAsia="es-MX"/>
        </w:rPr>
      </w:pPr>
    </w:p>
    <w:p w14:paraId="23874291"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 xml:space="preserve">Artículo sexto. </w:t>
      </w:r>
      <w:r w:rsidRPr="000853FD">
        <w:rPr>
          <w:rFonts w:ascii="Arial" w:eastAsia="Arial" w:hAnsi="Arial" w:cs="Arial"/>
          <w:color w:val="000000"/>
          <w:sz w:val="22"/>
          <w:szCs w:val="22"/>
          <w:lang w:val="es-MX" w:eastAsia="es-MX"/>
        </w:rPr>
        <w:t>Se reforman la fracción XVIII del artículo 4; la fracción II del artículo 5; se reforma la denominación del Capítulo III para quedar como “De las Atribuciones de la Secretaría de Desarrollo Rural”, y se reforma el párrafo primero del artículo 7, todos de la Ley de Protección y Fomento Apícola del Estado de Yucatán, para quedar como sigue:</w:t>
      </w:r>
    </w:p>
    <w:p w14:paraId="17116E39"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s-MX" w:eastAsia="es-MX"/>
        </w:rPr>
      </w:pPr>
    </w:p>
    <w:p w14:paraId="12BE475E" w14:textId="77777777" w:rsidR="000853FD" w:rsidRPr="000853FD" w:rsidRDefault="000853FD" w:rsidP="000853FD">
      <w:pPr>
        <w:widowControl/>
        <w:autoSpaceDE/>
        <w:autoSpaceDN/>
        <w:ind w:right="-3" w:hanging="10"/>
        <w:jc w:val="both"/>
        <w:rPr>
          <w:rFonts w:ascii="Arial" w:eastAsia="Arial" w:hAnsi="Arial" w:cs="Arial"/>
          <w:b/>
          <w:color w:val="000000"/>
          <w:sz w:val="22"/>
          <w:szCs w:val="22"/>
          <w:lang w:val="es-MX" w:eastAsia="es-MX"/>
        </w:rPr>
      </w:pPr>
      <w:r w:rsidRPr="000853FD">
        <w:rPr>
          <w:rFonts w:ascii="Arial" w:eastAsia="Arial" w:hAnsi="Arial" w:cs="Arial"/>
          <w:b/>
          <w:color w:val="000000"/>
          <w:sz w:val="22"/>
          <w:szCs w:val="22"/>
          <w:lang w:val="es-MX" w:eastAsia="es-MX"/>
        </w:rPr>
        <w:lastRenderedPageBreak/>
        <w:t xml:space="preserve">Artículo séptimo. </w:t>
      </w:r>
      <w:r w:rsidRPr="000853FD">
        <w:rPr>
          <w:rFonts w:ascii="Arial" w:eastAsia="Arial" w:hAnsi="Arial" w:cs="Arial"/>
          <w:color w:val="000000"/>
          <w:sz w:val="22"/>
          <w:szCs w:val="22"/>
          <w:lang w:val="es-MX" w:eastAsia="es-MX"/>
        </w:rPr>
        <w:t>Se deroga la fracción XIII del artículo 3; se reforma el inciso d) de la fracción I del artículo 17; se reforma la fracción VIII del artículo 18; el párrafo primero, y la fracción IV del artículo 24; se reforman los artículos 25, 29, 34,38, 39,40, 41, 45, 49, 64 y 73, todos de la Ley de Preservación y Promoción de la Cultura de Yucatán, para quedar como sigue:</w:t>
      </w:r>
    </w:p>
    <w:p w14:paraId="28C49FA4" w14:textId="77777777" w:rsidR="000853FD" w:rsidRPr="000853FD" w:rsidRDefault="000853FD" w:rsidP="000853FD">
      <w:pPr>
        <w:widowControl/>
        <w:autoSpaceDE/>
        <w:autoSpaceDN/>
        <w:ind w:right="-3"/>
        <w:jc w:val="both"/>
        <w:rPr>
          <w:rFonts w:ascii="Arial" w:eastAsia="Arial" w:hAnsi="Arial" w:cs="Arial"/>
          <w:color w:val="000000"/>
          <w:sz w:val="22"/>
          <w:szCs w:val="22"/>
          <w:lang w:val="es-MX" w:eastAsia="es-MX"/>
        </w:rPr>
      </w:pPr>
    </w:p>
    <w:p w14:paraId="1A2D1CCA" w14:textId="77777777" w:rsidR="000853FD" w:rsidRPr="000853FD" w:rsidRDefault="000853FD" w:rsidP="000853FD">
      <w:pPr>
        <w:widowControl/>
        <w:autoSpaceDE/>
        <w:autoSpaceDN/>
        <w:ind w:right="-3"/>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Artículo Octavo.</w:t>
      </w:r>
      <w:r w:rsidRPr="000853FD">
        <w:rPr>
          <w:rFonts w:ascii="Arial" w:eastAsia="Arial" w:hAnsi="Arial" w:cs="Arial"/>
          <w:color w:val="000000"/>
          <w:sz w:val="22"/>
          <w:szCs w:val="22"/>
          <w:lang w:val="es-MX" w:eastAsia="es-MX"/>
        </w:rPr>
        <w:t xml:space="preserve"> Se reforma el artículo 2; las fracciones I, V, VI y VIII del artículo 3; se reforma el párrafo primero del artículo 45, y se reforma el artículo 46, todos de la Ley de Desarrollo Económico y Fomento al Empleo del Estado de Yucatán, para quedar como sigue:</w:t>
      </w:r>
    </w:p>
    <w:p w14:paraId="4FB62C6D" w14:textId="77777777" w:rsidR="000853FD" w:rsidRPr="000853FD" w:rsidRDefault="000853FD" w:rsidP="000853FD">
      <w:pPr>
        <w:widowControl/>
        <w:autoSpaceDE/>
        <w:autoSpaceDN/>
        <w:ind w:right="-3"/>
        <w:jc w:val="both"/>
        <w:rPr>
          <w:rFonts w:ascii="Arial" w:eastAsia="Arial" w:hAnsi="Arial" w:cs="Arial"/>
          <w:color w:val="000000"/>
          <w:sz w:val="22"/>
          <w:szCs w:val="22"/>
          <w:lang w:val="es-MX" w:eastAsia="es-MX"/>
        </w:rPr>
      </w:pPr>
    </w:p>
    <w:p w14:paraId="1AD33089" w14:textId="77777777" w:rsidR="000853FD" w:rsidRPr="000853FD" w:rsidRDefault="000853FD" w:rsidP="000853FD">
      <w:pPr>
        <w:widowControl/>
        <w:autoSpaceDE/>
        <w:autoSpaceDN/>
        <w:ind w:right="-6" w:hanging="10"/>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Artículo noveno.</w:t>
      </w:r>
      <w:r w:rsidRPr="000853FD">
        <w:rPr>
          <w:rFonts w:ascii="Arial" w:eastAsia="Arial" w:hAnsi="Arial" w:cs="Arial"/>
          <w:color w:val="000000"/>
          <w:sz w:val="22"/>
          <w:szCs w:val="22"/>
          <w:lang w:val="es-MX" w:eastAsia="es-MX"/>
        </w:rPr>
        <w:t xml:space="preserve"> Se reforma la fracción II del artículo 4; se reforman los incisos b) y c) del artículo 5; se reforma el artículo 9, y los incisos a) y b) de la fracción III del artículo 10, todos de la Ley de Prevención y Combate de Incendios Agropecuarios y Forestales del Estado de Yucatán, para quedar como sigue:</w:t>
      </w:r>
    </w:p>
    <w:p w14:paraId="32F9B091" w14:textId="77777777" w:rsidR="000853FD" w:rsidRPr="000853FD" w:rsidRDefault="000853FD" w:rsidP="000853FD">
      <w:pPr>
        <w:widowControl/>
        <w:autoSpaceDE/>
        <w:autoSpaceDN/>
        <w:ind w:right="-3"/>
        <w:jc w:val="both"/>
        <w:rPr>
          <w:rFonts w:ascii="Arial" w:eastAsia="Arial" w:hAnsi="Arial" w:cs="Arial"/>
          <w:color w:val="000000"/>
          <w:sz w:val="22"/>
          <w:szCs w:val="22"/>
          <w:lang w:val="es-MX" w:eastAsia="es-MX"/>
        </w:rPr>
      </w:pPr>
    </w:p>
    <w:p w14:paraId="2FF77861" w14:textId="77777777" w:rsidR="000853FD" w:rsidRPr="000853FD" w:rsidRDefault="000853FD" w:rsidP="000853FD">
      <w:pPr>
        <w:widowControl/>
        <w:autoSpaceDE/>
        <w:autoSpaceDN/>
        <w:ind w:right="-6" w:hanging="11"/>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Artículo décimo.</w:t>
      </w:r>
      <w:r w:rsidRPr="000853FD">
        <w:rPr>
          <w:rFonts w:ascii="Arial" w:eastAsia="Arial" w:hAnsi="Arial" w:cs="Arial"/>
          <w:color w:val="000000"/>
          <w:sz w:val="22"/>
          <w:szCs w:val="22"/>
          <w:lang w:val="es-MX" w:eastAsia="es-MX"/>
        </w:rPr>
        <w:t xml:space="preserve"> Se deroga la fracción II del artículo 3; se reforma la fracción I del artículo 4; el párrafo primero, las fracciones I, II, III, IV, V, VI, y VII del artículo 7; se reforma la fracción IV del artículo 8, y se reforma la fracción IV del artículo 11, todos de la Ley del Instituto de Vivienda del Estado de Yucatán, para quedar como sigue: </w:t>
      </w:r>
    </w:p>
    <w:p w14:paraId="43D1E293" w14:textId="77777777" w:rsidR="000853FD" w:rsidRPr="000853FD" w:rsidRDefault="000853FD" w:rsidP="000853FD">
      <w:pPr>
        <w:widowControl/>
        <w:autoSpaceDE/>
        <w:autoSpaceDN/>
        <w:ind w:left="705" w:right="-3" w:hanging="10"/>
        <w:jc w:val="both"/>
        <w:rPr>
          <w:rFonts w:ascii="Arial" w:eastAsia="Arial" w:hAnsi="Arial" w:cs="Arial"/>
          <w:color w:val="000000"/>
          <w:sz w:val="22"/>
          <w:szCs w:val="22"/>
          <w:lang w:val="es-MX" w:eastAsia="es-MX"/>
        </w:rPr>
      </w:pPr>
    </w:p>
    <w:p w14:paraId="65EE0A3A" w14:textId="77777777" w:rsidR="000853FD" w:rsidRPr="000853FD" w:rsidRDefault="000853FD" w:rsidP="000853FD">
      <w:pPr>
        <w:widowControl/>
        <w:autoSpaceDE/>
        <w:autoSpaceDN/>
        <w:ind w:right="-6" w:hanging="11"/>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Artículo decimoprimero.</w:t>
      </w:r>
      <w:r w:rsidRPr="000853FD">
        <w:rPr>
          <w:rFonts w:ascii="Arial" w:eastAsia="Arial" w:hAnsi="Arial" w:cs="Arial"/>
          <w:color w:val="000000"/>
          <w:sz w:val="22"/>
          <w:szCs w:val="22"/>
          <w:lang w:val="es-MX" w:eastAsia="es-MX"/>
        </w:rPr>
        <w:t xml:space="preserve"> Se reforma el último párrafo del artículo 1; la fracción VIII del artículo 3; el último párrafo del artículo 6; la fracción I del artículo 7; se reforma la denominación del Capítulo II para quedar como “De la Secretaría de Desarrollo Social”; el párrafo primero del artículo 8; se deroga el artículo 9; se reforma el artículo 10; la fracción VI del artículo 11; los artículos 12, 13; las fracciones II y V del artículo 15; se reforman los artículos 18, 19, 24, 25, 28; el párrafo primero del artículo 33; los artículos 36, 46, 47, 48, 49, 49 bis, 52, 53, 54; el párrafo primero del artículo 56; se reforman los artículos 57, 59, 61, 62, 73; el párrafo primero del artículo 74; los artículos 81, 85, 89, 95, 99, 102, 104, 104 quinquies; el párrafo primero del artículo 104 </w:t>
      </w:r>
      <w:proofErr w:type="spellStart"/>
      <w:r w:rsidRPr="000853FD">
        <w:rPr>
          <w:rFonts w:ascii="Arial" w:eastAsia="Arial" w:hAnsi="Arial" w:cs="Arial"/>
          <w:color w:val="000000"/>
          <w:sz w:val="22"/>
          <w:szCs w:val="22"/>
          <w:lang w:val="es-MX" w:eastAsia="es-MX"/>
        </w:rPr>
        <w:t>Septies</w:t>
      </w:r>
      <w:proofErr w:type="spellEnd"/>
      <w:r w:rsidRPr="000853FD">
        <w:rPr>
          <w:rFonts w:ascii="Arial" w:eastAsia="Arial" w:hAnsi="Arial" w:cs="Arial"/>
          <w:color w:val="000000"/>
          <w:sz w:val="22"/>
          <w:szCs w:val="22"/>
          <w:lang w:val="es-MX" w:eastAsia="es-MX"/>
        </w:rPr>
        <w:t xml:space="preserve">; el párrafo primero, las fracciones III, IV, y se adiciona la fracción V del artículo 104 </w:t>
      </w:r>
      <w:proofErr w:type="spellStart"/>
      <w:r w:rsidRPr="000853FD">
        <w:rPr>
          <w:rFonts w:ascii="Arial" w:eastAsia="Arial" w:hAnsi="Arial" w:cs="Arial"/>
          <w:color w:val="000000"/>
          <w:sz w:val="22"/>
          <w:szCs w:val="22"/>
          <w:lang w:val="es-MX" w:eastAsia="es-MX"/>
        </w:rPr>
        <w:t>Octies</w:t>
      </w:r>
      <w:proofErr w:type="spellEnd"/>
      <w:r w:rsidRPr="000853FD">
        <w:rPr>
          <w:rFonts w:ascii="Arial" w:eastAsia="Arial" w:hAnsi="Arial" w:cs="Arial"/>
          <w:color w:val="000000"/>
          <w:sz w:val="22"/>
          <w:szCs w:val="22"/>
          <w:lang w:val="es-MX" w:eastAsia="es-MX"/>
        </w:rPr>
        <w:t xml:space="preserve">; se deroga el artículo 104 </w:t>
      </w:r>
      <w:proofErr w:type="spellStart"/>
      <w:r w:rsidRPr="000853FD">
        <w:rPr>
          <w:rFonts w:ascii="Arial" w:eastAsia="Arial" w:hAnsi="Arial" w:cs="Arial"/>
          <w:color w:val="000000"/>
          <w:sz w:val="22"/>
          <w:szCs w:val="22"/>
          <w:lang w:val="es-MX" w:eastAsia="es-MX"/>
        </w:rPr>
        <w:t>nonies</w:t>
      </w:r>
      <w:proofErr w:type="spellEnd"/>
      <w:r w:rsidRPr="000853FD">
        <w:rPr>
          <w:rFonts w:ascii="Arial" w:eastAsia="Arial" w:hAnsi="Arial" w:cs="Arial"/>
          <w:color w:val="000000"/>
          <w:sz w:val="22"/>
          <w:szCs w:val="22"/>
          <w:lang w:val="es-MX" w:eastAsia="es-MX"/>
        </w:rPr>
        <w:t xml:space="preserve">; se reforman el párrafo primero del artículo 104 </w:t>
      </w:r>
      <w:proofErr w:type="spellStart"/>
      <w:r w:rsidRPr="000853FD">
        <w:rPr>
          <w:rFonts w:ascii="Arial" w:eastAsia="Arial" w:hAnsi="Arial" w:cs="Arial"/>
          <w:color w:val="000000"/>
          <w:sz w:val="22"/>
          <w:szCs w:val="22"/>
          <w:lang w:val="es-MX" w:eastAsia="es-MX"/>
        </w:rPr>
        <w:t>decies</w:t>
      </w:r>
      <w:proofErr w:type="spellEnd"/>
      <w:r w:rsidRPr="000853FD">
        <w:rPr>
          <w:rFonts w:ascii="Arial" w:eastAsia="Arial" w:hAnsi="Arial" w:cs="Arial"/>
          <w:color w:val="000000"/>
          <w:sz w:val="22"/>
          <w:szCs w:val="22"/>
          <w:lang w:val="es-MX" w:eastAsia="es-MX"/>
        </w:rPr>
        <w:t xml:space="preserve">; los artículos 104 </w:t>
      </w:r>
      <w:proofErr w:type="spellStart"/>
      <w:r w:rsidRPr="000853FD">
        <w:rPr>
          <w:rFonts w:ascii="Arial" w:eastAsia="Arial" w:hAnsi="Arial" w:cs="Arial"/>
          <w:color w:val="000000"/>
          <w:sz w:val="22"/>
          <w:szCs w:val="22"/>
          <w:lang w:val="es-MX" w:eastAsia="es-MX"/>
        </w:rPr>
        <w:t>duodecies</w:t>
      </w:r>
      <w:proofErr w:type="spellEnd"/>
      <w:r w:rsidRPr="000853FD">
        <w:rPr>
          <w:rFonts w:ascii="Arial" w:eastAsia="Arial" w:hAnsi="Arial" w:cs="Arial"/>
          <w:color w:val="000000"/>
          <w:sz w:val="22"/>
          <w:szCs w:val="22"/>
          <w:lang w:val="es-MX" w:eastAsia="es-MX"/>
        </w:rPr>
        <w:t xml:space="preserve">; 104 </w:t>
      </w:r>
      <w:proofErr w:type="spellStart"/>
      <w:r w:rsidRPr="000853FD">
        <w:rPr>
          <w:rFonts w:ascii="Arial" w:eastAsia="Arial" w:hAnsi="Arial" w:cs="Arial"/>
          <w:color w:val="000000"/>
          <w:sz w:val="22"/>
          <w:szCs w:val="22"/>
          <w:lang w:val="es-MX" w:eastAsia="es-MX"/>
        </w:rPr>
        <w:t>terdecies</w:t>
      </w:r>
      <w:proofErr w:type="spellEnd"/>
      <w:r w:rsidRPr="000853FD">
        <w:rPr>
          <w:rFonts w:ascii="Arial" w:eastAsia="Arial" w:hAnsi="Arial" w:cs="Arial"/>
          <w:color w:val="000000"/>
          <w:sz w:val="22"/>
          <w:szCs w:val="22"/>
          <w:lang w:val="es-MX" w:eastAsia="es-MX"/>
        </w:rPr>
        <w:t>; 110, 114, 115 y 116, todos de la Ley de Juventud del Estado de Yucatán, para quedar como sigue:</w:t>
      </w:r>
    </w:p>
    <w:p w14:paraId="780B3154" w14:textId="77777777" w:rsidR="000853FD" w:rsidRPr="000853FD" w:rsidRDefault="000853FD" w:rsidP="000853FD">
      <w:pPr>
        <w:widowControl/>
        <w:autoSpaceDE/>
        <w:autoSpaceDN/>
        <w:ind w:right="-6" w:hanging="11"/>
        <w:jc w:val="both"/>
        <w:rPr>
          <w:rFonts w:ascii="Arial" w:eastAsia="Arial" w:hAnsi="Arial" w:cs="Arial"/>
          <w:color w:val="000000"/>
          <w:sz w:val="22"/>
          <w:szCs w:val="22"/>
          <w:lang w:val="es-MX" w:eastAsia="es-MX"/>
        </w:rPr>
      </w:pPr>
    </w:p>
    <w:p w14:paraId="607050AF"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Artículo decimosegundo.</w:t>
      </w:r>
      <w:r w:rsidRPr="000853FD">
        <w:rPr>
          <w:rFonts w:ascii="Arial" w:eastAsia="Arial" w:hAnsi="Arial" w:cs="Arial"/>
          <w:color w:val="000000"/>
          <w:sz w:val="22"/>
          <w:szCs w:val="22"/>
          <w:lang w:val="es-MX" w:eastAsia="es-MX"/>
        </w:rPr>
        <w:t xml:space="preserve"> Se reforma la fracción XXXIX del artículo 4; se deroga el Capítulo IV denominado “De la Comisión de Pesca y Acuacultura Sustentables del Estado de Yucatán” conteniendo los artículos 16 Bis, 16 Ter, 16 </w:t>
      </w:r>
      <w:proofErr w:type="spellStart"/>
      <w:r w:rsidRPr="000853FD">
        <w:rPr>
          <w:rFonts w:ascii="Arial" w:eastAsia="Arial" w:hAnsi="Arial" w:cs="Arial"/>
          <w:color w:val="000000"/>
          <w:sz w:val="22"/>
          <w:szCs w:val="22"/>
          <w:lang w:val="es-MX" w:eastAsia="es-MX"/>
        </w:rPr>
        <w:t>Quater</w:t>
      </w:r>
      <w:proofErr w:type="spellEnd"/>
      <w:r w:rsidRPr="000853FD">
        <w:rPr>
          <w:rFonts w:ascii="Arial" w:eastAsia="Arial" w:hAnsi="Arial" w:cs="Arial"/>
          <w:color w:val="000000"/>
          <w:sz w:val="22"/>
          <w:szCs w:val="22"/>
          <w:lang w:val="es-MX" w:eastAsia="es-MX"/>
        </w:rPr>
        <w:t xml:space="preserve">, 16 Quinquies y 16 </w:t>
      </w:r>
      <w:proofErr w:type="spellStart"/>
      <w:r w:rsidRPr="000853FD">
        <w:rPr>
          <w:rFonts w:ascii="Arial" w:eastAsia="Arial" w:hAnsi="Arial" w:cs="Arial"/>
          <w:color w:val="000000"/>
          <w:sz w:val="22"/>
          <w:szCs w:val="22"/>
          <w:lang w:val="es-MX" w:eastAsia="es-MX"/>
        </w:rPr>
        <w:t>Sexies</w:t>
      </w:r>
      <w:proofErr w:type="spellEnd"/>
      <w:r w:rsidRPr="000853FD">
        <w:rPr>
          <w:rFonts w:ascii="Arial" w:eastAsia="Arial" w:hAnsi="Arial" w:cs="Arial"/>
          <w:color w:val="000000"/>
          <w:sz w:val="22"/>
          <w:szCs w:val="22"/>
          <w:lang w:val="es-MX" w:eastAsia="es-MX"/>
        </w:rPr>
        <w:t>; se reforman las fracciones III, IV, y el párrafo cuarto del artículo 18, todos de la Ley de Pesca y Acuacultura Sustentables del Estado de Yucatán, para quedar como sigue:</w:t>
      </w:r>
    </w:p>
    <w:p w14:paraId="4FD43C70" w14:textId="77777777" w:rsidR="000853FD" w:rsidRPr="000853FD" w:rsidRDefault="000853FD" w:rsidP="000853FD">
      <w:pPr>
        <w:widowControl/>
        <w:autoSpaceDE/>
        <w:autoSpaceDN/>
        <w:ind w:left="705" w:right="-3" w:hanging="10"/>
        <w:jc w:val="both"/>
        <w:rPr>
          <w:rFonts w:ascii="Arial" w:eastAsia="Arial" w:hAnsi="Arial" w:cs="Arial"/>
          <w:color w:val="000000"/>
          <w:sz w:val="22"/>
          <w:szCs w:val="22"/>
          <w:lang w:val="es-MX" w:eastAsia="es-MX"/>
        </w:rPr>
      </w:pPr>
    </w:p>
    <w:p w14:paraId="1C1F7FFD"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Artículo decimotercero.</w:t>
      </w:r>
      <w:r w:rsidRPr="000853FD">
        <w:rPr>
          <w:rFonts w:ascii="Arial" w:eastAsia="Arial" w:hAnsi="Arial" w:cs="Arial"/>
          <w:color w:val="000000"/>
          <w:sz w:val="22"/>
          <w:szCs w:val="22"/>
          <w:lang w:val="es-MX" w:eastAsia="es-MX"/>
        </w:rPr>
        <w:t xml:space="preserve"> Se reforma el último párrafo del artículo 9; los artículos 74, 75, y se adiciona el Capítulo XII Bis denominado “Del Archivo Notarial” dividido en tres secciones, conteniendo los artículos del 118 Bis al 118 </w:t>
      </w:r>
      <w:proofErr w:type="spellStart"/>
      <w:r w:rsidRPr="000853FD">
        <w:rPr>
          <w:rFonts w:ascii="Arial" w:eastAsia="Arial" w:hAnsi="Arial" w:cs="Arial"/>
          <w:color w:val="000000"/>
          <w:sz w:val="22"/>
          <w:szCs w:val="22"/>
          <w:lang w:val="es-MX" w:eastAsia="es-MX"/>
        </w:rPr>
        <w:t>Terdecies</w:t>
      </w:r>
      <w:proofErr w:type="spellEnd"/>
      <w:r w:rsidRPr="000853FD">
        <w:rPr>
          <w:rFonts w:ascii="Arial" w:eastAsia="Arial" w:hAnsi="Arial" w:cs="Arial"/>
          <w:color w:val="000000"/>
          <w:sz w:val="22"/>
          <w:szCs w:val="22"/>
          <w:lang w:val="es-MX" w:eastAsia="es-MX"/>
        </w:rPr>
        <w:t>, todos de la Ley del Notariado del Estado de Yucatán, para quedar como sigue:</w:t>
      </w:r>
    </w:p>
    <w:p w14:paraId="7F7DC494" w14:textId="77777777" w:rsidR="000853FD" w:rsidRPr="000853FD" w:rsidRDefault="000853FD" w:rsidP="000853FD">
      <w:pPr>
        <w:widowControl/>
        <w:autoSpaceDE/>
        <w:autoSpaceDN/>
        <w:ind w:left="705" w:right="-3" w:hanging="10"/>
        <w:jc w:val="both"/>
        <w:rPr>
          <w:rFonts w:ascii="Arial" w:eastAsia="Arial" w:hAnsi="Arial" w:cs="Arial"/>
          <w:color w:val="000000"/>
          <w:sz w:val="22"/>
          <w:szCs w:val="22"/>
          <w:lang w:val="es-MX" w:eastAsia="es-MX"/>
        </w:rPr>
      </w:pPr>
      <w:r w:rsidRPr="000853FD">
        <w:rPr>
          <w:rFonts w:ascii="Arial" w:eastAsia="Arial" w:hAnsi="Arial" w:cs="Arial"/>
          <w:color w:val="000000"/>
          <w:sz w:val="22"/>
          <w:szCs w:val="22"/>
          <w:lang w:val="es-MX" w:eastAsia="es-MX"/>
        </w:rPr>
        <w:tab/>
      </w:r>
      <w:r w:rsidRPr="000853FD">
        <w:rPr>
          <w:rFonts w:ascii="Arial" w:eastAsia="Arial" w:hAnsi="Arial" w:cs="Arial"/>
          <w:color w:val="000000"/>
          <w:sz w:val="22"/>
          <w:szCs w:val="22"/>
          <w:lang w:val="es-MX" w:eastAsia="es-MX"/>
        </w:rPr>
        <w:tab/>
      </w:r>
    </w:p>
    <w:p w14:paraId="16EB6066" w14:textId="77777777" w:rsidR="000853FD" w:rsidRPr="000853FD" w:rsidRDefault="000853FD" w:rsidP="000853FD">
      <w:pPr>
        <w:widowControl/>
        <w:tabs>
          <w:tab w:val="left" w:pos="1605"/>
        </w:tabs>
        <w:autoSpaceDE/>
        <w:autoSpaceDN/>
        <w:ind w:right="-3" w:hanging="10"/>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lastRenderedPageBreak/>
        <w:t>Artículo decimocuarto.</w:t>
      </w:r>
      <w:r w:rsidRPr="000853FD">
        <w:rPr>
          <w:rFonts w:ascii="Arial" w:eastAsia="Arial" w:hAnsi="Arial" w:cs="Arial"/>
          <w:color w:val="000000"/>
          <w:sz w:val="22"/>
          <w:szCs w:val="22"/>
          <w:lang w:val="es-MX" w:eastAsia="es-MX"/>
        </w:rPr>
        <w:t xml:space="preserve"> Se reforma la fracción LXIV del artículo 4; se reforman las fracciones VI y XXV del artículo 6; se reforma el párrafo segundo del artículo XXIII; las fracciones III, V, VI y VII del artículo 100 y se adiciona el artículo 100 Bis, todos de la Ley de Protección al Medio Ambiente del Estado de Yucatán, para quedar como sigue:</w:t>
      </w:r>
    </w:p>
    <w:p w14:paraId="5EDDDBA1" w14:textId="77777777" w:rsidR="000853FD" w:rsidRPr="000853FD" w:rsidRDefault="000853FD" w:rsidP="000853FD">
      <w:pPr>
        <w:widowControl/>
        <w:tabs>
          <w:tab w:val="left" w:pos="1605"/>
        </w:tabs>
        <w:autoSpaceDE/>
        <w:autoSpaceDN/>
        <w:ind w:right="-3" w:hanging="10"/>
        <w:jc w:val="both"/>
        <w:rPr>
          <w:rFonts w:ascii="Arial" w:eastAsia="Arial" w:hAnsi="Arial" w:cs="Arial"/>
          <w:color w:val="000000"/>
          <w:sz w:val="22"/>
          <w:szCs w:val="22"/>
          <w:lang w:val="es-MX" w:eastAsia="es-MX"/>
        </w:rPr>
      </w:pPr>
    </w:p>
    <w:p w14:paraId="003FA0A2" w14:textId="77777777" w:rsidR="000853FD" w:rsidRPr="000853FD" w:rsidRDefault="000853FD" w:rsidP="000853FD">
      <w:pPr>
        <w:widowControl/>
        <w:autoSpaceDE/>
        <w:autoSpaceDN/>
        <w:ind w:right="-6" w:hanging="11"/>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 xml:space="preserve">Artículo decimoquinto. </w:t>
      </w:r>
      <w:r w:rsidRPr="000853FD">
        <w:rPr>
          <w:rFonts w:ascii="Arial" w:eastAsia="Arial" w:hAnsi="Arial" w:cs="Arial"/>
          <w:color w:val="000000"/>
          <w:sz w:val="22"/>
          <w:szCs w:val="22"/>
          <w:lang w:val="es-MX" w:eastAsia="es-MX"/>
        </w:rPr>
        <w:t>Se reforma la fracción XV del artículo 2; se reforma la fracción I del artículo 5, y el último párrafo del artículo 32, todos de la Ley de Desarrollos Inmobiliarios del Estado de Yucatán, para quedar como sigue:</w:t>
      </w:r>
    </w:p>
    <w:p w14:paraId="240224F8" w14:textId="77777777" w:rsidR="000853FD" w:rsidRPr="000853FD" w:rsidRDefault="000853FD" w:rsidP="000853FD">
      <w:pPr>
        <w:widowControl/>
        <w:autoSpaceDE/>
        <w:autoSpaceDN/>
        <w:ind w:right="-6" w:hanging="11"/>
        <w:jc w:val="both"/>
        <w:rPr>
          <w:rFonts w:ascii="Arial" w:eastAsia="Arial" w:hAnsi="Arial" w:cs="Arial"/>
          <w:color w:val="000000"/>
          <w:sz w:val="22"/>
          <w:szCs w:val="22"/>
          <w:lang w:eastAsia="es-MX"/>
        </w:rPr>
      </w:pPr>
    </w:p>
    <w:p w14:paraId="015107D4" w14:textId="77777777" w:rsidR="000853FD" w:rsidRPr="000853FD" w:rsidRDefault="000853FD" w:rsidP="000853FD">
      <w:pPr>
        <w:widowControl/>
        <w:autoSpaceDE/>
        <w:autoSpaceDN/>
        <w:ind w:right="-6" w:hanging="11"/>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Artículo</w:t>
      </w:r>
      <w:r w:rsidRPr="000853FD">
        <w:rPr>
          <w:rFonts w:ascii="Arial" w:eastAsia="Arial" w:hAnsi="Arial" w:cs="Arial"/>
          <w:color w:val="000000"/>
          <w:sz w:val="22"/>
          <w:szCs w:val="22"/>
          <w:lang w:val="es-MX" w:eastAsia="es-MX"/>
        </w:rPr>
        <w:t xml:space="preserve"> </w:t>
      </w:r>
      <w:r w:rsidRPr="000853FD">
        <w:rPr>
          <w:rFonts w:ascii="Arial" w:eastAsia="Arial" w:hAnsi="Arial" w:cs="Arial"/>
          <w:b/>
          <w:color w:val="000000"/>
          <w:sz w:val="22"/>
          <w:szCs w:val="22"/>
          <w:lang w:val="es-MX" w:eastAsia="es-MX"/>
        </w:rPr>
        <w:t>decimosexto.</w:t>
      </w:r>
      <w:r w:rsidRPr="000853FD">
        <w:rPr>
          <w:rFonts w:ascii="Arial" w:eastAsia="Arial" w:hAnsi="Arial" w:cs="Arial"/>
          <w:color w:val="000000"/>
          <w:sz w:val="22"/>
          <w:szCs w:val="22"/>
          <w:lang w:val="es-MX" w:eastAsia="es-MX"/>
        </w:rPr>
        <w:t xml:space="preserve"> Se deroga la fracción XII del artículo 4; se reforma el párrafo primero del artículo 11; las fracciones II y III del artículo 16; se reforma la denominación </w:t>
      </w:r>
      <w:proofErr w:type="gramStart"/>
      <w:r w:rsidRPr="000853FD">
        <w:rPr>
          <w:rFonts w:ascii="Arial" w:eastAsia="Arial" w:hAnsi="Arial" w:cs="Arial"/>
          <w:color w:val="000000"/>
          <w:sz w:val="22"/>
          <w:szCs w:val="22"/>
          <w:lang w:val="es-MX" w:eastAsia="es-MX"/>
        </w:rPr>
        <w:t>del  Capítulo</w:t>
      </w:r>
      <w:proofErr w:type="gramEnd"/>
      <w:r w:rsidRPr="000853FD">
        <w:rPr>
          <w:rFonts w:ascii="Arial" w:eastAsia="Arial" w:hAnsi="Arial" w:cs="Arial"/>
          <w:color w:val="000000"/>
          <w:sz w:val="22"/>
          <w:szCs w:val="22"/>
          <w:lang w:val="es-MX" w:eastAsia="es-MX"/>
        </w:rPr>
        <w:t xml:space="preserve"> III para quedar como “Del Instituto de Movilidad y Desarrollo Urbano Territorial”; el párrafo primero y la fracción IX del artículo 20; se reforma la fracción II del artículo 22, y se reforman los artículo 40 y 48, todos de la Ley de Vivienda del Estado de Yucatán, para quedar como sigue:</w:t>
      </w:r>
    </w:p>
    <w:p w14:paraId="1CA607B1" w14:textId="77777777" w:rsidR="000853FD" w:rsidRPr="000853FD" w:rsidRDefault="000853FD" w:rsidP="000853FD">
      <w:pPr>
        <w:widowControl/>
        <w:autoSpaceDE/>
        <w:autoSpaceDN/>
        <w:ind w:left="705" w:right="-3" w:hanging="10"/>
        <w:jc w:val="both"/>
        <w:rPr>
          <w:rFonts w:ascii="Arial" w:eastAsia="Arial" w:hAnsi="Arial" w:cs="Arial"/>
          <w:color w:val="000000"/>
          <w:sz w:val="22"/>
          <w:szCs w:val="22"/>
          <w:lang w:val="es-MX" w:eastAsia="es-MX"/>
        </w:rPr>
      </w:pPr>
    </w:p>
    <w:p w14:paraId="2881C335"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Artículo decimoséptimo.</w:t>
      </w:r>
      <w:r w:rsidRPr="000853FD">
        <w:rPr>
          <w:rFonts w:ascii="Arial" w:eastAsia="Arial" w:hAnsi="Arial" w:cs="Arial"/>
          <w:color w:val="000000"/>
          <w:sz w:val="22"/>
          <w:szCs w:val="22"/>
          <w:lang w:val="es-MX" w:eastAsia="es-MX"/>
        </w:rPr>
        <w:t xml:space="preserve"> Se reforma el párrafo primero del artículo 6, el párrafo segundo del artículo 57; los artículos 66, 68 y el párrafo primero del artículo 74, todos de la Ley para la Protección de la Fauna del Estado de Yucatán, para quedar como sigue:</w:t>
      </w:r>
    </w:p>
    <w:p w14:paraId="152A862F" w14:textId="77777777" w:rsidR="000853FD" w:rsidRPr="000853FD" w:rsidRDefault="000853FD" w:rsidP="000853FD">
      <w:pPr>
        <w:widowControl/>
        <w:autoSpaceDE/>
        <w:autoSpaceDN/>
        <w:ind w:left="705" w:right="-3" w:hanging="10"/>
        <w:jc w:val="both"/>
        <w:rPr>
          <w:rFonts w:ascii="Arial" w:eastAsia="Arial" w:hAnsi="Arial" w:cs="Arial"/>
          <w:color w:val="000000"/>
          <w:sz w:val="22"/>
          <w:szCs w:val="22"/>
          <w:lang w:val="es-MX" w:eastAsia="es-MX"/>
        </w:rPr>
      </w:pPr>
    </w:p>
    <w:p w14:paraId="1B6A8491"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Artículo decimoctavo.</w:t>
      </w:r>
      <w:r w:rsidRPr="000853FD">
        <w:rPr>
          <w:rFonts w:ascii="Arial" w:eastAsia="Arial" w:hAnsi="Arial" w:cs="Arial"/>
          <w:color w:val="000000"/>
          <w:sz w:val="22"/>
          <w:szCs w:val="22"/>
          <w:lang w:val="es-MX" w:eastAsia="es-MX"/>
        </w:rPr>
        <w:t xml:space="preserve"> Se reforma la fracción II del artículo 1; se derogan las fracciones I, IV y XV del artículo 3; se reforma la fracción X del artículo 125; la fracción V del artículo 126; se deroga el Titulo IV denominado “Archivo Notarial”  dividido en 6 capítulos conteniendo los artículos 179 al 197; se reforma el artículo 199; las fracciones I y II del artículo 201; se reforma la fracción III, y se derogan las fracciones V, VI y VII del artículo 203; se reforman las fracciones I, II y III del artículo 210; las fracciones XVI, XIX, y XXIII del artículo 213; se reforma el artículo 226; se deroga el artículo 228 Ter; se reforma la denominación del Título Sexto para quedar como “Vinculación del Registro Público y del Catastro”; se reforma el párrafo primero, las fracciones III, IV, V y el último párrafo del artículo 229, y se reforman los artículos 230 y 232, todos de la Ley que Crea el Instituto de Seguridad Jurídica Patrimonial de Yucatán, para quedar como sigue:</w:t>
      </w:r>
    </w:p>
    <w:p w14:paraId="606C7572" w14:textId="77777777" w:rsidR="000853FD" w:rsidRPr="000853FD" w:rsidRDefault="000853FD" w:rsidP="000853FD">
      <w:pPr>
        <w:widowControl/>
        <w:autoSpaceDE/>
        <w:autoSpaceDN/>
        <w:ind w:left="705" w:right="-3" w:hanging="10"/>
        <w:jc w:val="both"/>
        <w:rPr>
          <w:rFonts w:ascii="Arial" w:eastAsia="Arial" w:hAnsi="Arial" w:cs="Arial"/>
          <w:b/>
          <w:color w:val="000000"/>
          <w:sz w:val="22"/>
          <w:szCs w:val="22"/>
          <w:lang w:val="es-MX" w:eastAsia="es-MX"/>
        </w:rPr>
      </w:pPr>
    </w:p>
    <w:p w14:paraId="3BE2728A"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 xml:space="preserve">Artículo decimonoveno. </w:t>
      </w:r>
      <w:r w:rsidRPr="000853FD">
        <w:rPr>
          <w:rFonts w:ascii="Arial" w:eastAsia="Arial" w:hAnsi="Arial" w:cs="Arial"/>
          <w:color w:val="000000"/>
          <w:sz w:val="22"/>
          <w:szCs w:val="22"/>
          <w:lang w:val="es-MX" w:eastAsia="es-MX"/>
        </w:rPr>
        <w:t>Se reforma el artículo 56 de la Ley para el Fomento y Desarrollo del Turismo en Yucatán, para quedar como sigue:</w:t>
      </w:r>
    </w:p>
    <w:p w14:paraId="7950EB4D" w14:textId="77777777" w:rsidR="000853FD" w:rsidRPr="000853FD" w:rsidRDefault="000853FD" w:rsidP="000853FD">
      <w:pPr>
        <w:widowControl/>
        <w:autoSpaceDE/>
        <w:autoSpaceDN/>
        <w:ind w:left="705" w:right="-3" w:hanging="10"/>
        <w:jc w:val="both"/>
        <w:rPr>
          <w:rFonts w:ascii="Arial" w:eastAsia="Arial" w:hAnsi="Arial" w:cs="Arial"/>
          <w:color w:val="000000"/>
          <w:sz w:val="22"/>
          <w:szCs w:val="22"/>
          <w:lang w:val="es-MX" w:eastAsia="es-MX"/>
        </w:rPr>
      </w:pPr>
    </w:p>
    <w:p w14:paraId="305FDAA4"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Artículo vigésimo.</w:t>
      </w:r>
      <w:r w:rsidRPr="000853FD">
        <w:rPr>
          <w:rFonts w:ascii="Arial" w:eastAsia="Arial" w:hAnsi="Arial" w:cs="Arial"/>
          <w:color w:val="000000"/>
          <w:sz w:val="22"/>
          <w:szCs w:val="22"/>
          <w:lang w:val="es-MX" w:eastAsia="es-MX"/>
        </w:rPr>
        <w:t xml:space="preserve"> Se reforma la fracción VI del artículo 13 </w:t>
      </w:r>
      <w:proofErr w:type="spellStart"/>
      <w:proofErr w:type="gramStart"/>
      <w:r w:rsidRPr="000853FD">
        <w:rPr>
          <w:rFonts w:ascii="Arial" w:eastAsia="Arial" w:hAnsi="Arial" w:cs="Arial"/>
          <w:color w:val="000000"/>
          <w:sz w:val="22"/>
          <w:szCs w:val="22"/>
          <w:lang w:val="es-MX" w:eastAsia="es-MX"/>
        </w:rPr>
        <w:t>bis,y</w:t>
      </w:r>
      <w:proofErr w:type="spellEnd"/>
      <w:proofErr w:type="gramEnd"/>
      <w:r w:rsidRPr="000853FD">
        <w:rPr>
          <w:rFonts w:ascii="Arial" w:eastAsia="Arial" w:hAnsi="Arial" w:cs="Arial"/>
          <w:color w:val="000000"/>
          <w:sz w:val="22"/>
          <w:szCs w:val="22"/>
          <w:lang w:val="es-MX" w:eastAsia="es-MX"/>
        </w:rPr>
        <w:t xml:space="preserve"> la fracción VI del artículo 13 </w:t>
      </w:r>
      <w:proofErr w:type="spellStart"/>
      <w:r w:rsidRPr="000853FD">
        <w:rPr>
          <w:rFonts w:ascii="Arial" w:eastAsia="Arial" w:hAnsi="Arial" w:cs="Arial"/>
          <w:color w:val="000000"/>
          <w:sz w:val="22"/>
          <w:szCs w:val="22"/>
          <w:lang w:val="es-MX" w:eastAsia="es-MX"/>
        </w:rPr>
        <w:t>nonies</w:t>
      </w:r>
      <w:proofErr w:type="spellEnd"/>
      <w:r w:rsidRPr="000853FD">
        <w:rPr>
          <w:rFonts w:ascii="Arial" w:eastAsia="Arial" w:hAnsi="Arial" w:cs="Arial"/>
          <w:color w:val="000000"/>
          <w:sz w:val="22"/>
          <w:szCs w:val="22"/>
          <w:lang w:val="es-MX" w:eastAsia="es-MX"/>
        </w:rPr>
        <w:t>, ambos de la Ley de Cultura Física y Deporte del Estado de Yucatán, para quedar como sigue:</w:t>
      </w:r>
    </w:p>
    <w:p w14:paraId="68538E2E" w14:textId="77777777" w:rsidR="000853FD" w:rsidRPr="000853FD" w:rsidRDefault="000853FD" w:rsidP="000853FD">
      <w:pPr>
        <w:widowControl/>
        <w:autoSpaceDE/>
        <w:autoSpaceDN/>
        <w:ind w:left="705" w:right="-3" w:hanging="10"/>
        <w:jc w:val="both"/>
        <w:rPr>
          <w:rFonts w:ascii="Arial" w:eastAsia="Arial" w:hAnsi="Arial" w:cs="Arial"/>
          <w:color w:val="000000"/>
          <w:sz w:val="22"/>
          <w:szCs w:val="22"/>
          <w:lang w:val="es-MX" w:eastAsia="es-MX"/>
        </w:rPr>
      </w:pPr>
    </w:p>
    <w:p w14:paraId="68827B49"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Artículo vigesimoprimero.</w:t>
      </w:r>
      <w:r w:rsidRPr="000853FD">
        <w:rPr>
          <w:rFonts w:ascii="Arial" w:eastAsia="Arial" w:hAnsi="Arial" w:cs="Arial"/>
          <w:color w:val="000000"/>
          <w:sz w:val="22"/>
          <w:szCs w:val="22"/>
          <w:lang w:val="es-MX" w:eastAsia="es-MX"/>
        </w:rPr>
        <w:t xml:space="preserve"> se derogan las fracciones IX y XXVIII, y se reforman la fracción XXXIV del artículo 2; se reforma el párrafo primero del artículo 5; el párrafo primero del artículo 10; el párrafo primero del artículo 11; el párrafo segundo del artículo 32; el último párrafo del artículo 33; el último párrafo del artículo 59; el párrafo primero del Artículo 64; el párrafo primero del artículo 90; se deroga el inciso f),y se reforman los incisos g) y k) de la fracción III del artículo 109, todos de la Ley para la Protección de los Derechos de las Personas con Discapacidad del Estado de Yucatán, para quedar como sigue:</w:t>
      </w:r>
    </w:p>
    <w:p w14:paraId="70C09408" w14:textId="77777777" w:rsidR="000853FD" w:rsidRPr="000853FD" w:rsidRDefault="000853FD" w:rsidP="000853FD">
      <w:pPr>
        <w:widowControl/>
        <w:autoSpaceDE/>
        <w:autoSpaceDN/>
        <w:ind w:left="705" w:right="-3" w:hanging="10"/>
        <w:jc w:val="both"/>
        <w:rPr>
          <w:rFonts w:ascii="Arial" w:eastAsia="Arial" w:hAnsi="Arial" w:cs="Arial"/>
          <w:color w:val="000000"/>
          <w:sz w:val="22"/>
          <w:szCs w:val="22"/>
          <w:lang w:val="es-MX" w:eastAsia="es-MX"/>
        </w:rPr>
      </w:pPr>
    </w:p>
    <w:p w14:paraId="26FBE20E"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Artículo vigesimosegundo:</w:t>
      </w:r>
      <w:r w:rsidRPr="000853FD">
        <w:rPr>
          <w:rFonts w:ascii="Arial" w:eastAsia="Arial" w:hAnsi="Arial" w:cs="Arial"/>
          <w:color w:val="000000"/>
          <w:sz w:val="22"/>
          <w:szCs w:val="22"/>
          <w:lang w:val="es-MX" w:eastAsia="es-MX"/>
        </w:rPr>
        <w:t xml:space="preserve"> Se reforma la fracción II, se deroga la fracción V y se reforman las fracciones VI y VII del artículo 3; se reforma la fracción IV, se deroga la fracción V, y se reforman las fracciones VI y VII del artículo 16; se reforma la denominación de la sección cuarta para quedar como “De la Secretaría de Administración y Finanzas” del Capítulo VII; se reforma el párrafo primero del artículo 38; se deroga la Sección quinta denominada “ De la secretaría de Juventud” conteniendo el artículo 39, del Capítulo VII; se reforma la denominación de la Sección sexta para quedar como “De la Secretaría de Fomento Económico y Trabajo” del Capítulo VII; se reforma el párrafo primero del artículo 40; la denominación de la Sección séptima para quedar como “De la Secretaría de Desarrollo Rural” del Capítulo VII, y se reforma el párrafo primero del artículo 41, todos de la Ley de Nutrición y Combate a la Obesidad para el Estado de Yucatán, para quedar como sigue:</w:t>
      </w:r>
    </w:p>
    <w:p w14:paraId="281C0356" w14:textId="77777777" w:rsidR="000853FD" w:rsidRPr="000853FD" w:rsidRDefault="000853FD" w:rsidP="000853FD">
      <w:pPr>
        <w:widowControl/>
        <w:autoSpaceDE/>
        <w:autoSpaceDN/>
        <w:ind w:left="705" w:right="-3" w:hanging="10"/>
        <w:jc w:val="both"/>
        <w:rPr>
          <w:rFonts w:ascii="Arial" w:eastAsia="Arial" w:hAnsi="Arial" w:cs="Arial"/>
          <w:b/>
          <w:color w:val="000000"/>
          <w:sz w:val="22"/>
          <w:szCs w:val="22"/>
          <w:lang w:val="es-MX" w:eastAsia="es-MX"/>
        </w:rPr>
      </w:pPr>
    </w:p>
    <w:p w14:paraId="55B8C252"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Artículo vigesimotercero:</w:t>
      </w:r>
      <w:r w:rsidRPr="000853FD">
        <w:rPr>
          <w:rFonts w:ascii="Arial" w:eastAsia="Arial" w:hAnsi="Arial" w:cs="Arial"/>
          <w:color w:val="000000"/>
          <w:sz w:val="22"/>
          <w:szCs w:val="22"/>
          <w:lang w:val="es-MX" w:eastAsia="es-MX"/>
        </w:rPr>
        <w:t xml:space="preserve"> Se reforman las fracciones IV y V del artículo 46 de la Ley para la Solución de Conflictos de Límites Territoriales Intermunicipales del Estado de Yucatán, para quedar como sigue:</w:t>
      </w:r>
    </w:p>
    <w:p w14:paraId="2C03B9F4" w14:textId="77777777" w:rsidR="000853FD" w:rsidRPr="000853FD" w:rsidRDefault="000853FD" w:rsidP="000853FD">
      <w:pPr>
        <w:widowControl/>
        <w:autoSpaceDE/>
        <w:autoSpaceDN/>
        <w:ind w:left="705" w:right="-3" w:hanging="10"/>
        <w:jc w:val="both"/>
        <w:rPr>
          <w:rFonts w:ascii="Arial" w:eastAsia="Arial" w:hAnsi="Arial" w:cs="Arial"/>
          <w:b/>
          <w:color w:val="000000"/>
          <w:sz w:val="22"/>
          <w:szCs w:val="22"/>
          <w:lang w:val="es-MX" w:eastAsia="es-MX"/>
        </w:rPr>
      </w:pPr>
    </w:p>
    <w:p w14:paraId="26018A47" w14:textId="77777777" w:rsidR="000853FD" w:rsidRPr="000853FD" w:rsidRDefault="000853FD" w:rsidP="000853FD">
      <w:pPr>
        <w:widowControl/>
        <w:autoSpaceDE/>
        <w:autoSpaceDN/>
        <w:ind w:right="-6" w:hanging="11"/>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Artículo vigesimocuarto.</w:t>
      </w:r>
      <w:r w:rsidRPr="000853FD">
        <w:rPr>
          <w:rFonts w:ascii="Arial" w:eastAsia="Arial" w:hAnsi="Arial" w:cs="Arial"/>
          <w:color w:val="000000"/>
          <w:sz w:val="22"/>
          <w:szCs w:val="22"/>
          <w:lang w:val="es-MX" w:eastAsia="es-MX"/>
        </w:rPr>
        <w:t xml:space="preserve"> Se reforma la fracción IV del artículo 3; la fracción III, se deroga la fracción IV, se reforman las fracciones VII, IX, X, y se deroga la fracción XI del artículo 6, y se reforma la fracción XVIII del artículo 8, todos de la Ley del Patronato de las Unidades de Servicios Culturales y Turísticos del Estado de Yucatán, para quedar como sigue:</w:t>
      </w:r>
    </w:p>
    <w:p w14:paraId="242287F5" w14:textId="77777777" w:rsidR="000853FD" w:rsidRPr="000853FD" w:rsidRDefault="000853FD" w:rsidP="000853FD">
      <w:pPr>
        <w:widowControl/>
        <w:autoSpaceDE/>
        <w:autoSpaceDN/>
        <w:ind w:left="705" w:right="-6" w:hanging="11"/>
        <w:jc w:val="both"/>
        <w:rPr>
          <w:rFonts w:ascii="Arial" w:eastAsia="Arial" w:hAnsi="Arial" w:cs="Arial"/>
          <w:color w:val="000000"/>
          <w:sz w:val="22"/>
          <w:szCs w:val="22"/>
          <w:lang w:val="es-MX" w:eastAsia="es-MX"/>
        </w:rPr>
      </w:pPr>
    </w:p>
    <w:p w14:paraId="5BC68464"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Artículo vigesimoquinto.</w:t>
      </w:r>
      <w:r w:rsidRPr="000853FD">
        <w:rPr>
          <w:rFonts w:ascii="Arial" w:eastAsia="Arial" w:hAnsi="Arial" w:cs="Arial"/>
          <w:color w:val="000000"/>
          <w:sz w:val="22"/>
          <w:szCs w:val="22"/>
          <w:lang w:val="es-MX" w:eastAsia="es-MX"/>
        </w:rPr>
        <w:t xml:space="preserve"> Se reforma la fracción VIII del artículo 23 </w:t>
      </w:r>
      <w:proofErr w:type="spellStart"/>
      <w:r w:rsidRPr="000853FD">
        <w:rPr>
          <w:rFonts w:ascii="Arial" w:eastAsia="Arial" w:hAnsi="Arial" w:cs="Arial"/>
          <w:color w:val="000000"/>
          <w:sz w:val="22"/>
          <w:szCs w:val="22"/>
          <w:lang w:val="es-MX" w:eastAsia="es-MX"/>
        </w:rPr>
        <w:t>septies</w:t>
      </w:r>
      <w:proofErr w:type="spellEnd"/>
      <w:r w:rsidRPr="000853FD">
        <w:rPr>
          <w:rFonts w:ascii="Arial" w:eastAsia="Arial" w:hAnsi="Arial" w:cs="Arial"/>
          <w:color w:val="000000"/>
          <w:sz w:val="22"/>
          <w:szCs w:val="22"/>
          <w:lang w:val="es-MX" w:eastAsia="es-MX"/>
        </w:rPr>
        <w:t xml:space="preserve"> de la Ley de Planeación para el Desarrollo del Estado de Yucatán, para quedar como sigue:</w:t>
      </w:r>
    </w:p>
    <w:p w14:paraId="69D1C79E" w14:textId="77777777" w:rsidR="000853FD" w:rsidRPr="000853FD" w:rsidRDefault="000853FD" w:rsidP="000853FD">
      <w:pPr>
        <w:widowControl/>
        <w:autoSpaceDE/>
        <w:autoSpaceDN/>
        <w:ind w:left="705" w:right="-3" w:hanging="10"/>
        <w:jc w:val="both"/>
        <w:rPr>
          <w:rFonts w:ascii="Arial" w:eastAsia="Arial" w:hAnsi="Arial" w:cs="Arial"/>
          <w:color w:val="000000"/>
          <w:sz w:val="22"/>
          <w:szCs w:val="22"/>
          <w:lang w:val="es-MX" w:eastAsia="es-MX"/>
        </w:rPr>
      </w:pPr>
    </w:p>
    <w:p w14:paraId="2FE3E9B1"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Artículo vigesimosexto.</w:t>
      </w:r>
      <w:r w:rsidRPr="000853FD">
        <w:rPr>
          <w:rFonts w:ascii="Arial" w:eastAsia="Arial" w:hAnsi="Arial" w:cs="Arial"/>
          <w:color w:val="000000"/>
          <w:sz w:val="22"/>
          <w:szCs w:val="22"/>
          <w:lang w:val="es-MX" w:eastAsia="es-MX"/>
        </w:rPr>
        <w:t xml:space="preserve"> Se reforman las fracciones VII y VIII, y se deroga la fracción IX del artículo 32 de la Ley de Desarrollo Rural Sustentable del Estado de Yucatán, para quedar como sigue:</w:t>
      </w:r>
    </w:p>
    <w:p w14:paraId="5588F75A" w14:textId="77777777" w:rsidR="000853FD" w:rsidRPr="000853FD" w:rsidRDefault="000853FD" w:rsidP="000853FD">
      <w:pPr>
        <w:widowControl/>
        <w:autoSpaceDE/>
        <w:autoSpaceDN/>
        <w:ind w:left="705" w:right="-3" w:hanging="10"/>
        <w:jc w:val="both"/>
        <w:rPr>
          <w:rFonts w:ascii="Arial" w:eastAsia="Arial" w:hAnsi="Arial" w:cs="Arial"/>
          <w:b/>
          <w:color w:val="000000"/>
          <w:sz w:val="22"/>
          <w:szCs w:val="22"/>
          <w:lang w:val="es-MX" w:eastAsia="es-MX"/>
        </w:rPr>
      </w:pPr>
    </w:p>
    <w:p w14:paraId="02861F8D"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Artículo vigesimoséptimo.</w:t>
      </w:r>
      <w:r w:rsidRPr="000853FD">
        <w:rPr>
          <w:rFonts w:ascii="Arial" w:eastAsia="Arial" w:hAnsi="Arial" w:cs="Arial"/>
          <w:color w:val="000000"/>
          <w:sz w:val="22"/>
          <w:szCs w:val="22"/>
          <w:lang w:val="es-MX" w:eastAsia="es-MX"/>
        </w:rPr>
        <w:t xml:space="preserve"> Se reforma el párrafo primero del artículo 8 de la Ley de Fomento al uso de la Bicicleta en el Estado de Yucatán, para quedar como sigue:</w:t>
      </w:r>
    </w:p>
    <w:p w14:paraId="6E750E41" w14:textId="77777777" w:rsidR="000853FD" w:rsidRPr="000853FD" w:rsidRDefault="000853FD" w:rsidP="000853FD">
      <w:pPr>
        <w:widowControl/>
        <w:autoSpaceDE/>
        <w:autoSpaceDN/>
        <w:ind w:left="705" w:right="-3" w:hanging="10"/>
        <w:jc w:val="both"/>
        <w:rPr>
          <w:rFonts w:ascii="Arial" w:eastAsia="Arial" w:hAnsi="Arial" w:cs="Arial"/>
          <w:b/>
          <w:color w:val="000000"/>
          <w:sz w:val="22"/>
          <w:szCs w:val="22"/>
          <w:lang w:val="es-MX" w:eastAsia="es-MX"/>
        </w:rPr>
      </w:pPr>
    </w:p>
    <w:p w14:paraId="1BB0D000"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Artículo vigesimoctavo.</w:t>
      </w:r>
      <w:r w:rsidRPr="000853FD">
        <w:rPr>
          <w:rFonts w:ascii="Arial" w:eastAsia="Arial" w:hAnsi="Arial" w:cs="Arial"/>
          <w:color w:val="000000"/>
          <w:sz w:val="22"/>
          <w:szCs w:val="22"/>
          <w:lang w:val="es-MX" w:eastAsia="es-MX"/>
        </w:rPr>
        <w:t xml:space="preserve"> Se deroga la fracción VII y se reforma la fracción VIII del artículo 2; se reforma la fracción IV del artículo 7; el párrafo primero del artículo 11; se deroga la fracción VII del artículo 21, todos de la Ley para la Prevención y Control del Virus de Inmunodeficiencia Humana, Síndrome de Inmunodeficiencia Adquirida y otras infecciones de Transmisión Sexual del Estado de Yucatán, para quedar como sigue:</w:t>
      </w:r>
    </w:p>
    <w:p w14:paraId="69284845" w14:textId="77777777" w:rsidR="000853FD" w:rsidRPr="000853FD" w:rsidRDefault="000853FD" w:rsidP="000853FD">
      <w:pPr>
        <w:widowControl/>
        <w:autoSpaceDE/>
        <w:autoSpaceDN/>
        <w:ind w:left="705" w:right="-3" w:hanging="10"/>
        <w:jc w:val="both"/>
        <w:rPr>
          <w:rFonts w:ascii="Arial" w:eastAsia="Arial" w:hAnsi="Arial" w:cs="Arial"/>
          <w:color w:val="000000"/>
          <w:sz w:val="22"/>
          <w:szCs w:val="22"/>
          <w:lang w:val="es-MX" w:eastAsia="es-MX"/>
        </w:rPr>
      </w:pPr>
    </w:p>
    <w:p w14:paraId="496968B7"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Artículo vigesimonoveno.</w:t>
      </w:r>
      <w:r w:rsidRPr="000853FD">
        <w:rPr>
          <w:rFonts w:ascii="Arial" w:eastAsia="Arial" w:hAnsi="Arial" w:cs="Arial"/>
          <w:color w:val="000000"/>
          <w:sz w:val="22"/>
          <w:szCs w:val="22"/>
          <w:lang w:val="es-MX" w:eastAsia="es-MX"/>
        </w:rPr>
        <w:t xml:space="preserve"> Se reforma la fracción VII del artículo 27 de la Ley de Acceso de las Mujeres a una Vida Libre de Violencia del Estado de Yucatán, para quedar como sigue:</w:t>
      </w:r>
    </w:p>
    <w:p w14:paraId="6BE312AA" w14:textId="77777777" w:rsidR="000853FD" w:rsidRPr="000853FD" w:rsidRDefault="000853FD" w:rsidP="000853FD">
      <w:pPr>
        <w:widowControl/>
        <w:autoSpaceDE/>
        <w:autoSpaceDN/>
        <w:ind w:left="705" w:right="-3" w:hanging="10"/>
        <w:jc w:val="both"/>
        <w:rPr>
          <w:rFonts w:ascii="Arial" w:eastAsia="Arial" w:hAnsi="Arial" w:cs="Arial"/>
          <w:color w:val="000000"/>
          <w:sz w:val="22"/>
          <w:szCs w:val="22"/>
          <w:lang w:val="es-MX" w:eastAsia="es-MX"/>
        </w:rPr>
      </w:pPr>
    </w:p>
    <w:p w14:paraId="014FE9F7"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Artículo trigésimo.</w:t>
      </w:r>
      <w:r w:rsidRPr="000853FD">
        <w:rPr>
          <w:rFonts w:ascii="Arial" w:eastAsia="Arial" w:hAnsi="Arial" w:cs="Arial"/>
          <w:color w:val="000000"/>
          <w:sz w:val="22"/>
          <w:szCs w:val="22"/>
          <w:lang w:val="es-MX" w:eastAsia="es-MX"/>
        </w:rPr>
        <w:t xml:space="preserve"> Se reforma el primer párrafo del artículo 43 de la Ley que Regula la prestación del Servicio de </w:t>
      </w:r>
      <w:proofErr w:type="gramStart"/>
      <w:r w:rsidRPr="000853FD">
        <w:rPr>
          <w:rFonts w:ascii="Arial" w:eastAsia="Arial" w:hAnsi="Arial" w:cs="Arial"/>
          <w:color w:val="000000"/>
          <w:sz w:val="22"/>
          <w:szCs w:val="22"/>
          <w:lang w:val="es-MX" w:eastAsia="es-MX"/>
        </w:rPr>
        <w:t>Guardería Infantil</w:t>
      </w:r>
      <w:proofErr w:type="gramEnd"/>
      <w:r w:rsidRPr="000853FD">
        <w:rPr>
          <w:rFonts w:ascii="Arial" w:eastAsia="Arial" w:hAnsi="Arial" w:cs="Arial"/>
          <w:color w:val="000000"/>
          <w:sz w:val="22"/>
          <w:szCs w:val="22"/>
          <w:lang w:val="es-MX" w:eastAsia="es-MX"/>
        </w:rPr>
        <w:t xml:space="preserve"> en el Estado de Yucatán, para quedar como sigue:</w:t>
      </w:r>
    </w:p>
    <w:p w14:paraId="71CF52EA" w14:textId="77777777" w:rsidR="000853FD" w:rsidRPr="000853FD" w:rsidRDefault="000853FD" w:rsidP="000853FD">
      <w:pPr>
        <w:widowControl/>
        <w:autoSpaceDE/>
        <w:autoSpaceDN/>
        <w:ind w:left="705" w:right="-3" w:hanging="10"/>
        <w:jc w:val="both"/>
        <w:rPr>
          <w:rFonts w:ascii="Arial" w:eastAsia="Arial" w:hAnsi="Arial" w:cs="Arial"/>
          <w:color w:val="000000"/>
          <w:sz w:val="22"/>
          <w:szCs w:val="22"/>
          <w:lang w:val="es-MX" w:eastAsia="es-MX"/>
        </w:rPr>
      </w:pPr>
    </w:p>
    <w:p w14:paraId="39ACBEF7"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Artículo trigésimo primero.</w:t>
      </w:r>
      <w:r w:rsidRPr="000853FD">
        <w:rPr>
          <w:rFonts w:ascii="Arial" w:eastAsia="Arial" w:hAnsi="Arial" w:cs="Arial"/>
          <w:color w:val="000000"/>
          <w:sz w:val="22"/>
          <w:szCs w:val="22"/>
          <w:lang w:val="es-MX" w:eastAsia="es-MX"/>
        </w:rPr>
        <w:t xml:space="preserve"> Se derogan las fracciones I, II y III del artículo 8; se reforma el epígrafe, el párrafo primero y la fracción IX del artículo 11; se adiciona el artículo 14 bis, y se reforman las fracciones V y XI del artículo 18, todos de la Ley para la Protección de los Derechos de los Adultos Mayores del Estado de Yucatán, para quedar como sigue:</w:t>
      </w:r>
    </w:p>
    <w:p w14:paraId="3326D496" w14:textId="77777777" w:rsidR="000853FD" w:rsidRPr="000853FD" w:rsidRDefault="000853FD" w:rsidP="000853FD">
      <w:pPr>
        <w:widowControl/>
        <w:autoSpaceDE/>
        <w:autoSpaceDN/>
        <w:ind w:left="705" w:right="-3" w:hanging="10"/>
        <w:jc w:val="both"/>
        <w:rPr>
          <w:rFonts w:ascii="Arial" w:eastAsia="Arial" w:hAnsi="Arial" w:cs="Arial"/>
          <w:color w:val="000000"/>
          <w:sz w:val="22"/>
          <w:szCs w:val="22"/>
          <w:lang w:val="es-MX" w:eastAsia="es-MX"/>
        </w:rPr>
      </w:pPr>
    </w:p>
    <w:p w14:paraId="73B64393"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 xml:space="preserve">Artículo trigésimo segundo. </w:t>
      </w:r>
      <w:r w:rsidRPr="000853FD">
        <w:rPr>
          <w:rFonts w:ascii="Arial" w:eastAsia="Arial" w:hAnsi="Arial" w:cs="Arial"/>
          <w:color w:val="000000"/>
          <w:sz w:val="22"/>
          <w:szCs w:val="22"/>
          <w:lang w:val="es-MX" w:eastAsia="es-MX"/>
        </w:rPr>
        <w:t>Se reforma la fracción VIII del artículo 14 de la Ley de los Derechos de Niñas, Niños y Adolescentes del Estado de Yucatán, para quedar como sigue:</w:t>
      </w:r>
    </w:p>
    <w:p w14:paraId="324B4A60" w14:textId="77777777" w:rsidR="000853FD" w:rsidRPr="000853FD" w:rsidRDefault="000853FD" w:rsidP="000853FD">
      <w:pPr>
        <w:widowControl/>
        <w:autoSpaceDE/>
        <w:autoSpaceDN/>
        <w:ind w:left="705" w:right="-3" w:hanging="10"/>
        <w:jc w:val="both"/>
        <w:rPr>
          <w:rFonts w:ascii="Arial" w:eastAsia="Arial" w:hAnsi="Arial" w:cs="Arial"/>
          <w:color w:val="000000"/>
          <w:sz w:val="22"/>
          <w:szCs w:val="22"/>
          <w:lang w:val="es-MX" w:eastAsia="es-MX"/>
        </w:rPr>
      </w:pPr>
    </w:p>
    <w:p w14:paraId="0D7114FA"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Artículo trigésimo tercero.</w:t>
      </w:r>
      <w:r w:rsidRPr="000853FD">
        <w:rPr>
          <w:rFonts w:ascii="Arial" w:eastAsia="Arial" w:hAnsi="Arial" w:cs="Arial"/>
          <w:color w:val="000000"/>
          <w:sz w:val="22"/>
          <w:szCs w:val="22"/>
          <w:lang w:val="es-MX" w:eastAsia="es-MX"/>
        </w:rPr>
        <w:t xml:space="preserve"> Se reforman las fracciones IX, XI, y se deroga la fracción XII del artículo 22 de la Ley para la Igualdad entre Mujeres y Hombres del Estado de Yucatán, para quedar como sigue:</w:t>
      </w:r>
    </w:p>
    <w:p w14:paraId="463E74F7" w14:textId="77777777" w:rsidR="000853FD" w:rsidRPr="000853FD" w:rsidRDefault="000853FD" w:rsidP="000853FD">
      <w:pPr>
        <w:widowControl/>
        <w:autoSpaceDE/>
        <w:autoSpaceDN/>
        <w:ind w:left="705" w:right="-3" w:hanging="10"/>
        <w:jc w:val="both"/>
        <w:rPr>
          <w:rFonts w:ascii="Arial" w:eastAsia="Arial" w:hAnsi="Arial" w:cs="Arial"/>
          <w:color w:val="000000"/>
          <w:sz w:val="22"/>
          <w:szCs w:val="22"/>
          <w:lang w:val="es-MX" w:eastAsia="es-MX"/>
        </w:rPr>
      </w:pPr>
    </w:p>
    <w:p w14:paraId="6519FFC5"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 xml:space="preserve">Artículo trigésimo cuarto. </w:t>
      </w:r>
      <w:r w:rsidRPr="000853FD">
        <w:rPr>
          <w:rFonts w:ascii="Arial" w:eastAsia="Arial" w:hAnsi="Arial" w:cs="Arial"/>
          <w:color w:val="000000"/>
          <w:sz w:val="22"/>
          <w:szCs w:val="22"/>
          <w:lang w:val="es-MX" w:eastAsia="es-MX"/>
        </w:rPr>
        <w:t xml:space="preserve">Se reforma el artículo 8, y la fracción IV del artículo 12, ambas de la Ley de Mejora Regulatoria del Estado de Yucatán, para quedar como sigue: </w:t>
      </w:r>
    </w:p>
    <w:p w14:paraId="317612D1" w14:textId="77777777" w:rsidR="000853FD" w:rsidRPr="000853FD" w:rsidRDefault="000853FD" w:rsidP="000853FD">
      <w:pPr>
        <w:widowControl/>
        <w:autoSpaceDE/>
        <w:autoSpaceDN/>
        <w:ind w:left="705" w:right="-3" w:hanging="10"/>
        <w:jc w:val="both"/>
        <w:rPr>
          <w:rFonts w:ascii="Arial" w:eastAsia="Arial" w:hAnsi="Arial" w:cs="Arial"/>
          <w:color w:val="000000"/>
          <w:sz w:val="22"/>
          <w:szCs w:val="22"/>
          <w:lang w:val="es-MX" w:eastAsia="es-MX"/>
        </w:rPr>
      </w:pPr>
    </w:p>
    <w:p w14:paraId="19BCA522"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Artículo trigésimo quinto:</w:t>
      </w:r>
      <w:r w:rsidRPr="000853FD">
        <w:rPr>
          <w:rFonts w:ascii="Arial" w:eastAsia="Arial" w:hAnsi="Arial" w:cs="Arial"/>
          <w:color w:val="000000"/>
          <w:sz w:val="22"/>
          <w:szCs w:val="22"/>
          <w:lang w:val="es-MX" w:eastAsia="es-MX"/>
        </w:rPr>
        <w:t xml:space="preserve"> Se reforma la fracción VII del artículo 13, y el párrafo segundo del artículo 39, ambos de la Ley de Víctimas del Estado de Yucatán, para quedar como sigue:</w:t>
      </w:r>
    </w:p>
    <w:p w14:paraId="7517CE95" w14:textId="77777777" w:rsidR="000853FD" w:rsidRPr="000853FD" w:rsidRDefault="000853FD" w:rsidP="000853FD">
      <w:pPr>
        <w:widowControl/>
        <w:autoSpaceDE/>
        <w:autoSpaceDN/>
        <w:ind w:left="705" w:right="-3" w:hanging="10"/>
        <w:jc w:val="both"/>
        <w:rPr>
          <w:rFonts w:ascii="Arial" w:eastAsia="Arial" w:hAnsi="Arial" w:cs="Arial"/>
          <w:color w:val="000000"/>
          <w:sz w:val="22"/>
          <w:szCs w:val="22"/>
          <w:lang w:val="es-MX" w:eastAsia="es-MX"/>
        </w:rPr>
      </w:pPr>
    </w:p>
    <w:p w14:paraId="2D5D240A"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Artículo trigésimo sexto.</w:t>
      </w:r>
      <w:r w:rsidRPr="000853FD">
        <w:rPr>
          <w:rFonts w:ascii="Arial" w:eastAsia="Arial" w:hAnsi="Arial" w:cs="Arial"/>
          <w:color w:val="000000"/>
          <w:sz w:val="22"/>
          <w:szCs w:val="22"/>
          <w:lang w:val="es-MX" w:eastAsia="es-MX"/>
        </w:rPr>
        <w:t xml:space="preserve"> Se reforma la fracción VI del artículo 5, y se reforman las fracciones VI y X del artículo 9, ambas de la Ley para la Prevención y Control de Enfermedades Transmitidas por Mosquitos en el Estado de Yucatán, para quedar como sigue: </w:t>
      </w:r>
    </w:p>
    <w:p w14:paraId="693C5B7D" w14:textId="77777777" w:rsidR="000853FD" w:rsidRPr="000853FD" w:rsidRDefault="000853FD" w:rsidP="000853FD">
      <w:pPr>
        <w:widowControl/>
        <w:autoSpaceDE/>
        <w:autoSpaceDN/>
        <w:ind w:left="705" w:right="-3" w:hanging="10"/>
        <w:jc w:val="both"/>
        <w:rPr>
          <w:rFonts w:ascii="Arial" w:eastAsia="Arial" w:hAnsi="Arial" w:cs="Arial"/>
          <w:color w:val="000000"/>
          <w:sz w:val="22"/>
          <w:szCs w:val="22"/>
          <w:lang w:val="es-MX" w:eastAsia="es-MX"/>
        </w:rPr>
      </w:pPr>
    </w:p>
    <w:p w14:paraId="4B8EABAB"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 xml:space="preserve">Artículo trigésimo séptimo. </w:t>
      </w:r>
      <w:r w:rsidRPr="000853FD">
        <w:rPr>
          <w:rFonts w:ascii="Arial" w:eastAsia="Arial" w:hAnsi="Arial" w:cs="Arial"/>
          <w:color w:val="000000"/>
          <w:sz w:val="22"/>
          <w:szCs w:val="22"/>
          <w:lang w:val="es-MX" w:eastAsia="es-MX"/>
        </w:rPr>
        <w:t>Se reforma la fracción VI del artículo 2; las fracciones I, II y el segundo párrafo del artículo 52, ambas de la Ley de Desarrollo Forestal Sustentable del Estado de Yucatán, para quedar como sigue:</w:t>
      </w:r>
    </w:p>
    <w:p w14:paraId="3B5C901F" w14:textId="77777777" w:rsidR="000853FD" w:rsidRPr="000853FD" w:rsidRDefault="000853FD" w:rsidP="000853FD">
      <w:pPr>
        <w:widowControl/>
        <w:autoSpaceDE/>
        <w:autoSpaceDN/>
        <w:ind w:left="705" w:right="-3" w:hanging="10"/>
        <w:jc w:val="both"/>
        <w:rPr>
          <w:rFonts w:ascii="Arial" w:eastAsia="Arial" w:hAnsi="Arial" w:cs="Arial"/>
          <w:b/>
          <w:color w:val="000000"/>
          <w:sz w:val="22"/>
          <w:szCs w:val="22"/>
          <w:lang w:val="es-MX" w:eastAsia="es-MX"/>
        </w:rPr>
      </w:pPr>
    </w:p>
    <w:p w14:paraId="6911B64C"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Artículo trigésimo octavo.</w:t>
      </w:r>
      <w:r w:rsidRPr="000853FD">
        <w:rPr>
          <w:rFonts w:ascii="Arial" w:eastAsia="Arial" w:hAnsi="Arial" w:cs="Arial"/>
          <w:color w:val="000000"/>
          <w:sz w:val="22"/>
          <w:szCs w:val="22"/>
          <w:lang w:val="es-MX" w:eastAsia="es-MX"/>
        </w:rPr>
        <w:t xml:space="preserve"> Se reforma el último párrafo del artículo 9; se adiciona la fracción III, recorriéndose el contenido de la fracción III vigente para pasar hacer fracción IV del artículo 10; se reforman los incisos b), c), y h) de la fracción I, las fracciones IV y VI del artículo 12; los incisos a) y c) de la fracción II, y la fracción VII del artículo 13, y se reforma el artículo 15, todos de la Ley de Conservación y Desarrollo del Arbolado Urbano del Estado de Yucatán, para quedar como sigue:</w:t>
      </w:r>
    </w:p>
    <w:p w14:paraId="678B74EC" w14:textId="77777777" w:rsidR="000853FD" w:rsidRPr="000853FD" w:rsidRDefault="000853FD" w:rsidP="000853FD">
      <w:pPr>
        <w:widowControl/>
        <w:autoSpaceDE/>
        <w:autoSpaceDN/>
        <w:ind w:left="705" w:right="-3" w:hanging="10"/>
        <w:jc w:val="both"/>
        <w:rPr>
          <w:rFonts w:ascii="Arial" w:eastAsia="Arial" w:hAnsi="Arial" w:cs="Arial"/>
          <w:b/>
          <w:color w:val="000000"/>
          <w:sz w:val="22"/>
          <w:szCs w:val="22"/>
          <w:lang w:val="es-MX" w:eastAsia="es-MX"/>
        </w:rPr>
      </w:pPr>
    </w:p>
    <w:p w14:paraId="6C11707A"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Artículo trigésimo noveno.</w:t>
      </w:r>
      <w:r w:rsidRPr="000853FD">
        <w:rPr>
          <w:rFonts w:ascii="Arial" w:eastAsia="Arial" w:hAnsi="Arial" w:cs="Arial"/>
          <w:color w:val="000000"/>
          <w:sz w:val="22"/>
          <w:szCs w:val="22"/>
          <w:lang w:val="es-MX" w:eastAsia="es-MX"/>
        </w:rPr>
        <w:t xml:space="preserve"> Se reforma la fracción I del artículo 250 de la Ley de Responsabilidades Administrativas del Estado de Yucatán, para quedar como sigue: </w:t>
      </w:r>
    </w:p>
    <w:p w14:paraId="7414E3FD" w14:textId="77777777" w:rsidR="000853FD" w:rsidRPr="000853FD" w:rsidRDefault="000853FD" w:rsidP="000853FD">
      <w:pPr>
        <w:widowControl/>
        <w:autoSpaceDE/>
        <w:autoSpaceDN/>
        <w:ind w:left="705" w:right="-3" w:hanging="10"/>
        <w:jc w:val="both"/>
        <w:rPr>
          <w:rFonts w:ascii="Arial" w:eastAsia="Arial" w:hAnsi="Arial" w:cs="Arial"/>
          <w:b/>
          <w:color w:val="000000"/>
          <w:sz w:val="22"/>
          <w:szCs w:val="22"/>
          <w:lang w:val="es-MX" w:eastAsia="es-MX"/>
        </w:rPr>
      </w:pPr>
    </w:p>
    <w:p w14:paraId="607B61DC"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Artículo cuadragésimo.</w:t>
      </w:r>
      <w:r w:rsidRPr="000853FD">
        <w:rPr>
          <w:rFonts w:ascii="Arial" w:eastAsia="Arial" w:hAnsi="Arial" w:cs="Arial"/>
          <w:color w:val="000000"/>
          <w:sz w:val="22"/>
          <w:szCs w:val="22"/>
          <w:lang w:val="es-MX" w:eastAsia="es-MX"/>
        </w:rPr>
        <w:t xml:space="preserve"> Se reforma la fracción X del artículo 14 de la Ley de Protección Civil del Estado de Yucatán, para quedar como sigue:</w:t>
      </w:r>
    </w:p>
    <w:p w14:paraId="786625FC" w14:textId="77777777" w:rsidR="000853FD" w:rsidRPr="000853FD" w:rsidRDefault="000853FD" w:rsidP="000853FD">
      <w:pPr>
        <w:widowControl/>
        <w:autoSpaceDE/>
        <w:autoSpaceDN/>
        <w:ind w:left="705" w:right="-3" w:hanging="10"/>
        <w:jc w:val="both"/>
        <w:rPr>
          <w:rFonts w:ascii="Arial" w:eastAsia="Arial" w:hAnsi="Arial" w:cs="Arial"/>
          <w:color w:val="000000"/>
          <w:sz w:val="22"/>
          <w:szCs w:val="22"/>
          <w:lang w:val="es-MX" w:eastAsia="es-MX"/>
        </w:rPr>
      </w:pPr>
    </w:p>
    <w:p w14:paraId="01CC386D"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Artículo cuadragésimo primero.</w:t>
      </w:r>
      <w:r w:rsidRPr="000853FD">
        <w:rPr>
          <w:rFonts w:ascii="Arial" w:eastAsia="Arial" w:hAnsi="Arial" w:cs="Arial"/>
          <w:color w:val="000000"/>
          <w:sz w:val="22"/>
          <w:szCs w:val="22"/>
          <w:lang w:val="es-MX" w:eastAsia="es-MX"/>
        </w:rPr>
        <w:t xml:space="preserve"> Se reforma el párrafo primero del artículo 3 de la Ley de Servicios </w:t>
      </w:r>
      <w:proofErr w:type="spellStart"/>
      <w:r w:rsidRPr="000853FD">
        <w:rPr>
          <w:rFonts w:ascii="Arial" w:eastAsia="Arial" w:hAnsi="Arial" w:cs="Arial"/>
          <w:color w:val="000000"/>
          <w:sz w:val="22"/>
          <w:szCs w:val="22"/>
          <w:lang w:val="es-MX" w:eastAsia="es-MX"/>
        </w:rPr>
        <w:t>Postpenales</w:t>
      </w:r>
      <w:proofErr w:type="spellEnd"/>
      <w:r w:rsidRPr="000853FD">
        <w:rPr>
          <w:rFonts w:ascii="Arial" w:eastAsia="Arial" w:hAnsi="Arial" w:cs="Arial"/>
          <w:color w:val="000000"/>
          <w:sz w:val="22"/>
          <w:szCs w:val="22"/>
          <w:lang w:val="es-MX" w:eastAsia="es-MX"/>
        </w:rPr>
        <w:t xml:space="preserve"> del Estado de Yucatán, para quedar como sigue:</w:t>
      </w:r>
    </w:p>
    <w:p w14:paraId="129D5517" w14:textId="77777777" w:rsidR="000853FD" w:rsidRPr="000853FD" w:rsidRDefault="000853FD" w:rsidP="000853FD">
      <w:pPr>
        <w:widowControl/>
        <w:autoSpaceDE/>
        <w:autoSpaceDN/>
        <w:ind w:left="705" w:right="-3" w:hanging="10"/>
        <w:jc w:val="both"/>
        <w:rPr>
          <w:rFonts w:ascii="Arial" w:eastAsia="Arial" w:hAnsi="Arial" w:cs="Arial"/>
          <w:color w:val="000000"/>
          <w:sz w:val="22"/>
          <w:szCs w:val="22"/>
          <w:lang w:val="es-MX" w:eastAsia="es-MX"/>
        </w:rPr>
      </w:pPr>
    </w:p>
    <w:p w14:paraId="38D5FC45"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lastRenderedPageBreak/>
        <w:t xml:space="preserve">Artículo cuadragésimo segundo. </w:t>
      </w:r>
      <w:r w:rsidRPr="000853FD">
        <w:rPr>
          <w:rFonts w:ascii="Arial" w:eastAsia="Arial" w:hAnsi="Arial" w:cs="Arial"/>
          <w:color w:val="000000"/>
          <w:sz w:val="22"/>
          <w:szCs w:val="22"/>
          <w:lang w:val="es-MX" w:eastAsia="es-MX"/>
        </w:rPr>
        <w:t>Se reforman las fracciones VIII y IX del artículo 12 de la Ley para Prevenir y Combatir la Trata de Personas en el Estado de Yucatán, para quedar como sigue:</w:t>
      </w:r>
    </w:p>
    <w:p w14:paraId="043BB44B" w14:textId="77777777" w:rsidR="000853FD" w:rsidRPr="000853FD" w:rsidRDefault="000853FD" w:rsidP="000853FD">
      <w:pPr>
        <w:widowControl/>
        <w:autoSpaceDE/>
        <w:autoSpaceDN/>
        <w:ind w:left="705" w:right="-3" w:hanging="10"/>
        <w:jc w:val="both"/>
        <w:rPr>
          <w:rFonts w:ascii="Arial" w:eastAsia="Arial" w:hAnsi="Arial" w:cs="Arial"/>
          <w:b/>
          <w:color w:val="000000"/>
          <w:sz w:val="22"/>
          <w:szCs w:val="22"/>
          <w:lang w:val="es-MX" w:eastAsia="es-MX"/>
        </w:rPr>
      </w:pPr>
    </w:p>
    <w:p w14:paraId="018050D4" w14:textId="77777777" w:rsidR="000853FD" w:rsidRPr="000853FD" w:rsidRDefault="000853FD" w:rsidP="000853FD">
      <w:pPr>
        <w:widowControl/>
        <w:autoSpaceDE/>
        <w:autoSpaceDN/>
        <w:ind w:right="-3" w:hanging="10"/>
        <w:jc w:val="both"/>
        <w:rPr>
          <w:rFonts w:ascii="Arial" w:eastAsia="Arial" w:hAnsi="Arial" w:cs="Arial"/>
          <w:b/>
          <w:color w:val="000000"/>
          <w:sz w:val="22"/>
          <w:szCs w:val="22"/>
          <w:lang w:val="es-MX" w:eastAsia="es-MX"/>
        </w:rPr>
      </w:pPr>
      <w:r w:rsidRPr="000853FD">
        <w:rPr>
          <w:rFonts w:ascii="Arial" w:eastAsia="Arial" w:hAnsi="Arial" w:cs="Arial"/>
          <w:b/>
          <w:color w:val="000000"/>
          <w:sz w:val="22"/>
          <w:szCs w:val="22"/>
          <w:lang w:val="es-MX" w:eastAsia="es-MX"/>
        </w:rPr>
        <w:t>Artículo cuadragésimo tercero.</w:t>
      </w:r>
      <w:r w:rsidRPr="000853FD">
        <w:rPr>
          <w:rFonts w:ascii="Arial" w:eastAsia="Arial" w:hAnsi="Arial" w:cs="Arial"/>
          <w:color w:val="000000"/>
          <w:sz w:val="22"/>
          <w:szCs w:val="22"/>
          <w:lang w:val="es-MX" w:eastAsia="es-MX"/>
        </w:rPr>
        <w:t xml:space="preserve"> Se reforma el inciso d) y se adiciona el inciso e) a la fracción I del artículo 12 de la Ley de Fomento a las Actividades de las Organizaciones de la Sociedad Civil en el Estado de Yucatán, para quedar como sigue:</w:t>
      </w:r>
    </w:p>
    <w:p w14:paraId="32A9959B" w14:textId="77777777" w:rsidR="000853FD" w:rsidRPr="000853FD" w:rsidRDefault="000853FD" w:rsidP="000853FD">
      <w:pPr>
        <w:widowControl/>
        <w:autoSpaceDE/>
        <w:autoSpaceDN/>
        <w:ind w:left="705" w:right="-3" w:hanging="10"/>
        <w:jc w:val="both"/>
        <w:rPr>
          <w:rFonts w:ascii="Arial" w:eastAsia="Arial" w:hAnsi="Arial" w:cs="Arial"/>
          <w:b/>
          <w:color w:val="000000"/>
          <w:sz w:val="22"/>
          <w:szCs w:val="22"/>
          <w:lang w:val="es-MX" w:eastAsia="es-MX"/>
        </w:rPr>
      </w:pPr>
    </w:p>
    <w:p w14:paraId="2EDD24D1"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s-MX" w:eastAsia="es-MX"/>
        </w:rPr>
      </w:pPr>
      <w:r w:rsidRPr="000853FD">
        <w:rPr>
          <w:rFonts w:ascii="Arial" w:eastAsia="Arial" w:hAnsi="Arial" w:cs="Arial"/>
          <w:b/>
          <w:color w:val="000000"/>
          <w:sz w:val="22"/>
          <w:szCs w:val="22"/>
          <w:lang w:val="es-MX" w:eastAsia="es-MX"/>
        </w:rPr>
        <w:t xml:space="preserve">Artículo cuadragésimo cuarto. </w:t>
      </w:r>
      <w:r w:rsidRPr="000853FD">
        <w:rPr>
          <w:rFonts w:ascii="Arial" w:eastAsia="Arial" w:hAnsi="Arial" w:cs="Arial"/>
          <w:color w:val="000000"/>
          <w:sz w:val="22"/>
          <w:szCs w:val="22"/>
          <w:lang w:val="es-MX" w:eastAsia="es-MX"/>
        </w:rPr>
        <w:t>Se deroga el inciso c) de la fracción IV del artículo 25 de la Ley de Salud Mental del Estado de Yucatán, para quedar como sigue:</w:t>
      </w:r>
    </w:p>
    <w:p w14:paraId="74DA2C2B" w14:textId="77777777" w:rsidR="000853FD" w:rsidRPr="000853FD" w:rsidRDefault="000853FD" w:rsidP="000853FD">
      <w:pPr>
        <w:widowControl/>
        <w:autoSpaceDE/>
        <w:autoSpaceDN/>
        <w:ind w:left="705" w:right="-3" w:hanging="10"/>
        <w:jc w:val="both"/>
        <w:rPr>
          <w:rFonts w:ascii="Arial" w:eastAsia="Arial" w:hAnsi="Arial" w:cs="Arial"/>
          <w:color w:val="000000"/>
          <w:sz w:val="22"/>
          <w:szCs w:val="22"/>
          <w:lang w:val="es-MX" w:eastAsia="es-MX"/>
        </w:rPr>
      </w:pPr>
    </w:p>
    <w:p w14:paraId="70DD65B1" w14:textId="77777777" w:rsidR="000853FD" w:rsidRPr="000853FD" w:rsidRDefault="000853FD" w:rsidP="000853FD">
      <w:pPr>
        <w:widowControl/>
        <w:autoSpaceDE/>
        <w:autoSpaceDN/>
        <w:ind w:right="-3" w:hanging="10"/>
        <w:jc w:val="center"/>
        <w:rPr>
          <w:rFonts w:ascii="Arial" w:eastAsia="Arial" w:hAnsi="Arial" w:cs="Arial"/>
          <w:b/>
          <w:color w:val="000000"/>
          <w:sz w:val="22"/>
          <w:szCs w:val="22"/>
          <w:lang w:val="en-US" w:eastAsia="es-MX"/>
        </w:rPr>
      </w:pPr>
      <w:r w:rsidRPr="000853FD">
        <w:rPr>
          <w:rFonts w:ascii="Arial" w:eastAsia="Arial" w:hAnsi="Arial" w:cs="Arial"/>
          <w:b/>
          <w:color w:val="000000"/>
          <w:sz w:val="22"/>
          <w:szCs w:val="22"/>
          <w:lang w:val="en-US" w:eastAsia="es-MX"/>
        </w:rPr>
        <w:t xml:space="preserve">T r a n s </w:t>
      </w:r>
      <w:proofErr w:type="spellStart"/>
      <w:r w:rsidRPr="000853FD">
        <w:rPr>
          <w:rFonts w:ascii="Arial" w:eastAsia="Arial" w:hAnsi="Arial" w:cs="Arial"/>
          <w:b/>
          <w:color w:val="000000"/>
          <w:sz w:val="22"/>
          <w:szCs w:val="22"/>
          <w:lang w:val="en-US" w:eastAsia="es-MX"/>
        </w:rPr>
        <w:t>i</w:t>
      </w:r>
      <w:proofErr w:type="spellEnd"/>
      <w:r w:rsidRPr="000853FD">
        <w:rPr>
          <w:rFonts w:ascii="Arial" w:eastAsia="Arial" w:hAnsi="Arial" w:cs="Arial"/>
          <w:b/>
          <w:color w:val="000000"/>
          <w:sz w:val="22"/>
          <w:szCs w:val="22"/>
          <w:lang w:val="en-US" w:eastAsia="es-MX"/>
        </w:rPr>
        <w:t xml:space="preserve"> t o r </w:t>
      </w:r>
      <w:proofErr w:type="spellStart"/>
      <w:r w:rsidRPr="000853FD">
        <w:rPr>
          <w:rFonts w:ascii="Arial" w:eastAsia="Arial" w:hAnsi="Arial" w:cs="Arial"/>
          <w:b/>
          <w:color w:val="000000"/>
          <w:sz w:val="22"/>
          <w:szCs w:val="22"/>
          <w:lang w:val="en-US" w:eastAsia="es-MX"/>
        </w:rPr>
        <w:t>i</w:t>
      </w:r>
      <w:proofErr w:type="spellEnd"/>
      <w:r w:rsidRPr="000853FD">
        <w:rPr>
          <w:rFonts w:ascii="Arial" w:eastAsia="Arial" w:hAnsi="Arial" w:cs="Arial"/>
          <w:b/>
          <w:color w:val="000000"/>
          <w:sz w:val="22"/>
          <w:szCs w:val="22"/>
          <w:lang w:val="en-US" w:eastAsia="es-MX"/>
        </w:rPr>
        <w:t xml:space="preserve"> o s:</w:t>
      </w:r>
    </w:p>
    <w:p w14:paraId="78932777"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n-US" w:eastAsia="es-MX"/>
        </w:rPr>
      </w:pPr>
    </w:p>
    <w:p w14:paraId="405DFD49" w14:textId="77777777" w:rsidR="000853FD" w:rsidRPr="000853FD" w:rsidRDefault="000853FD" w:rsidP="000853FD">
      <w:pPr>
        <w:widowControl/>
        <w:autoSpaceDE/>
        <w:autoSpaceDN/>
        <w:ind w:right="-3" w:hanging="10"/>
        <w:jc w:val="both"/>
        <w:rPr>
          <w:rFonts w:ascii="Arial" w:eastAsia="Arial" w:hAnsi="Arial" w:cs="Arial"/>
          <w:b/>
          <w:color w:val="000000"/>
          <w:sz w:val="22"/>
          <w:szCs w:val="22"/>
          <w:lang w:val="es-MX" w:eastAsia="es-MX"/>
        </w:rPr>
      </w:pPr>
      <w:r w:rsidRPr="000853FD">
        <w:rPr>
          <w:rFonts w:ascii="Arial" w:eastAsia="Arial" w:hAnsi="Arial" w:cs="Arial"/>
          <w:b/>
          <w:color w:val="000000"/>
          <w:sz w:val="22"/>
          <w:szCs w:val="22"/>
          <w:lang w:val="es-MX" w:eastAsia="es-MX"/>
        </w:rPr>
        <w:t>Artículo primero. Entrada en vigor</w:t>
      </w:r>
    </w:p>
    <w:p w14:paraId="70CAB980"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s-MX" w:eastAsia="es-MX"/>
        </w:rPr>
      </w:pPr>
      <w:r w:rsidRPr="000853FD">
        <w:rPr>
          <w:rFonts w:ascii="Arial" w:eastAsia="Arial" w:hAnsi="Arial" w:cs="Arial"/>
          <w:color w:val="000000"/>
          <w:sz w:val="22"/>
          <w:szCs w:val="22"/>
          <w:lang w:val="es-MX" w:eastAsia="es-MX"/>
        </w:rPr>
        <w:t>Este decreto entrará en vigor el día siguiente al de su publicación en el Diario Oficial del Gobierno del Estado de Yucatán.</w:t>
      </w:r>
    </w:p>
    <w:p w14:paraId="2C3B577E"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s-MX" w:eastAsia="es-MX"/>
        </w:rPr>
      </w:pPr>
    </w:p>
    <w:p w14:paraId="7B983724" w14:textId="77777777" w:rsidR="000853FD" w:rsidRPr="000853FD" w:rsidRDefault="000853FD" w:rsidP="000853FD">
      <w:pPr>
        <w:widowControl/>
        <w:autoSpaceDE/>
        <w:autoSpaceDN/>
        <w:ind w:right="-3" w:hanging="10"/>
        <w:jc w:val="both"/>
        <w:rPr>
          <w:rFonts w:ascii="Arial" w:eastAsia="Arial" w:hAnsi="Arial" w:cs="Arial"/>
          <w:b/>
          <w:color w:val="000000"/>
          <w:sz w:val="22"/>
          <w:szCs w:val="22"/>
          <w:lang w:val="es-MX" w:eastAsia="es-MX"/>
        </w:rPr>
      </w:pPr>
      <w:r w:rsidRPr="000853FD">
        <w:rPr>
          <w:rFonts w:ascii="Arial" w:eastAsia="Arial" w:hAnsi="Arial" w:cs="Arial"/>
          <w:b/>
          <w:color w:val="000000"/>
          <w:sz w:val="22"/>
          <w:szCs w:val="22"/>
          <w:lang w:val="es-MX" w:eastAsia="es-MX"/>
        </w:rPr>
        <w:t>Artículo segundo.</w:t>
      </w:r>
      <w:r w:rsidRPr="000853FD">
        <w:rPr>
          <w:rFonts w:ascii="Arial" w:eastAsia="Arial" w:hAnsi="Arial" w:cs="Arial"/>
          <w:color w:val="000000"/>
          <w:sz w:val="22"/>
          <w:szCs w:val="22"/>
          <w:lang w:val="es-MX" w:eastAsia="es-MX"/>
        </w:rPr>
        <w:t xml:space="preserve"> </w:t>
      </w:r>
      <w:r w:rsidRPr="000853FD">
        <w:rPr>
          <w:rFonts w:ascii="Arial" w:eastAsia="Arial" w:hAnsi="Arial" w:cs="Arial"/>
          <w:b/>
          <w:color w:val="000000"/>
          <w:sz w:val="22"/>
          <w:szCs w:val="22"/>
          <w:lang w:val="es-MX" w:eastAsia="es-MX"/>
        </w:rPr>
        <w:t>Derechos adquiridos</w:t>
      </w:r>
    </w:p>
    <w:p w14:paraId="19884D07"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s-MX" w:eastAsia="es-MX"/>
        </w:rPr>
      </w:pPr>
      <w:r w:rsidRPr="000853FD">
        <w:rPr>
          <w:rFonts w:ascii="Arial" w:eastAsia="Arial" w:hAnsi="Arial" w:cs="Arial"/>
          <w:color w:val="000000"/>
          <w:sz w:val="22"/>
          <w:szCs w:val="22"/>
          <w:lang w:val="es-MX" w:eastAsia="es-MX"/>
        </w:rPr>
        <w:t xml:space="preserve">Se salvaguarda la designación hecha para el actual </w:t>
      </w:r>
      <w:proofErr w:type="gramStart"/>
      <w:r w:rsidRPr="000853FD">
        <w:rPr>
          <w:rFonts w:ascii="Arial" w:eastAsia="Arial" w:hAnsi="Arial" w:cs="Arial"/>
          <w:color w:val="000000"/>
          <w:sz w:val="22"/>
          <w:szCs w:val="22"/>
          <w:lang w:val="es-MX" w:eastAsia="es-MX"/>
        </w:rPr>
        <w:t>Director</w:t>
      </w:r>
      <w:proofErr w:type="gramEnd"/>
      <w:r w:rsidRPr="000853FD">
        <w:rPr>
          <w:rFonts w:ascii="Arial" w:eastAsia="Arial" w:hAnsi="Arial" w:cs="Arial"/>
          <w:color w:val="000000"/>
          <w:sz w:val="22"/>
          <w:szCs w:val="22"/>
          <w:lang w:val="es-MX" w:eastAsia="es-MX"/>
        </w:rPr>
        <w:t xml:space="preserve"> del Archivo Notarial del Estado de Yucatán. Los requisitos exigidos en la disposición 118 ter de la Ley del Notariado del Estado de Yucatán, serán aplicables a partir de las subsecuentes designaciones que al efecto realice el Titular del Poder Ejecutivo del Estado de Yucatán para ocupar dicho cargo.</w:t>
      </w:r>
    </w:p>
    <w:p w14:paraId="1CFFBD38" w14:textId="77777777" w:rsidR="000853FD" w:rsidRPr="000853FD" w:rsidRDefault="000853FD" w:rsidP="000853FD">
      <w:pPr>
        <w:widowControl/>
        <w:autoSpaceDE/>
        <w:autoSpaceDN/>
        <w:ind w:firstLine="708"/>
        <w:rPr>
          <w:rFonts w:ascii="Arial" w:eastAsia="Arial" w:hAnsi="Arial" w:cs="Arial"/>
          <w:color w:val="000000"/>
          <w:sz w:val="22"/>
          <w:szCs w:val="22"/>
          <w:lang w:val="es-MX" w:eastAsia="es-MX"/>
        </w:rPr>
      </w:pPr>
    </w:p>
    <w:p w14:paraId="1A0ABF40" w14:textId="77777777" w:rsidR="000853FD" w:rsidRPr="000853FD" w:rsidRDefault="000853FD" w:rsidP="000853FD">
      <w:pPr>
        <w:widowControl/>
        <w:autoSpaceDE/>
        <w:autoSpaceDN/>
        <w:ind w:right="-3" w:hanging="10"/>
        <w:jc w:val="both"/>
        <w:rPr>
          <w:rFonts w:ascii="Arial" w:eastAsia="Arial" w:hAnsi="Arial" w:cs="Arial"/>
          <w:b/>
          <w:color w:val="000000"/>
          <w:sz w:val="22"/>
          <w:szCs w:val="22"/>
          <w:lang w:val="es-MX" w:eastAsia="es-MX"/>
        </w:rPr>
      </w:pPr>
      <w:r w:rsidRPr="000853FD">
        <w:rPr>
          <w:rFonts w:ascii="Arial" w:eastAsia="Arial" w:hAnsi="Arial" w:cs="Arial"/>
          <w:b/>
          <w:color w:val="000000"/>
          <w:sz w:val="22"/>
          <w:szCs w:val="22"/>
          <w:lang w:val="es-MX" w:eastAsia="es-MX"/>
        </w:rPr>
        <w:t>Artículo tercero. Obligación normativa</w:t>
      </w:r>
    </w:p>
    <w:p w14:paraId="2957ACAE" w14:textId="77777777" w:rsidR="000853FD" w:rsidRPr="000853FD" w:rsidRDefault="000853FD" w:rsidP="000853FD">
      <w:pPr>
        <w:widowControl/>
        <w:autoSpaceDE/>
        <w:autoSpaceDN/>
        <w:ind w:right="-3" w:hanging="10"/>
        <w:jc w:val="both"/>
        <w:rPr>
          <w:rFonts w:ascii="Arial" w:eastAsia="Arial" w:hAnsi="Arial" w:cs="Arial"/>
          <w:color w:val="000000"/>
          <w:sz w:val="22"/>
          <w:szCs w:val="22"/>
          <w:lang w:val="es-MX" w:eastAsia="es-MX"/>
        </w:rPr>
      </w:pPr>
      <w:r w:rsidRPr="000853FD">
        <w:rPr>
          <w:rFonts w:ascii="Arial" w:eastAsia="Arial" w:hAnsi="Arial" w:cs="Arial"/>
          <w:color w:val="000000"/>
          <w:sz w:val="22"/>
          <w:szCs w:val="22"/>
          <w:lang w:val="es-MX" w:eastAsia="es-MX"/>
        </w:rPr>
        <w:t>La persona titular del Poder Ejecutivo del estado deberá realizar las adecuaciones a las disposiciones reglamentarias para armonizarlas a lo previsto en este decreto, dentro de un plazo de ciento ochenta días, contado a partir de la entrada en vigor de este decreto.</w:t>
      </w:r>
    </w:p>
    <w:p w14:paraId="23884C0E" w14:textId="77777777" w:rsidR="000853FD" w:rsidRPr="000853FD" w:rsidRDefault="000853FD" w:rsidP="000853FD">
      <w:pPr>
        <w:widowControl/>
        <w:autoSpaceDE/>
        <w:autoSpaceDN/>
        <w:ind w:right="-6"/>
        <w:jc w:val="both"/>
        <w:rPr>
          <w:rFonts w:ascii="Arial" w:eastAsia="Arial" w:hAnsi="Arial" w:cs="Arial"/>
          <w:color w:val="000000"/>
          <w:sz w:val="22"/>
          <w:szCs w:val="22"/>
          <w:lang w:val="es-MX" w:eastAsia="es-MX"/>
        </w:rPr>
      </w:pPr>
    </w:p>
    <w:p w14:paraId="3EDA7B72" w14:textId="77777777" w:rsidR="000853FD" w:rsidRPr="000853FD" w:rsidRDefault="000853FD" w:rsidP="000853FD">
      <w:pPr>
        <w:widowControl/>
        <w:shd w:val="clear" w:color="auto" w:fill="FFFFFF"/>
        <w:autoSpaceDE/>
        <w:autoSpaceDN/>
        <w:adjustRightInd w:val="0"/>
        <w:ind w:right="49" w:hanging="10"/>
        <w:jc w:val="both"/>
        <w:rPr>
          <w:rFonts w:ascii="Arial" w:eastAsia="Arial" w:hAnsi="Arial" w:cs="Arial"/>
          <w:b/>
          <w:bCs/>
          <w:color w:val="000000"/>
          <w:sz w:val="22"/>
          <w:szCs w:val="22"/>
          <w:lang w:val="es-MX" w:eastAsia="es-MX"/>
        </w:rPr>
      </w:pPr>
      <w:r w:rsidRPr="000853FD">
        <w:rPr>
          <w:rFonts w:ascii="Arial" w:eastAsia="Arial" w:hAnsi="Arial" w:cs="Arial"/>
          <w:b/>
          <w:bCs/>
          <w:color w:val="000000"/>
          <w:sz w:val="22"/>
          <w:szCs w:val="22"/>
          <w:lang w:val="es-MX" w:eastAsia="es-MX"/>
        </w:rPr>
        <w:t>DADO EN LA SEDE DEL RECINTO DEL PODER LEGISLATIVO EN LA CIUDAD DE MÉRIDA, YUCATÁN, ESTADOS UNIDOS MEXICANOS A LOS DIEZ DÍAS DEL MES DE JULIO DEL AÑO DOS MIL DIECINUEVE.</w:t>
      </w:r>
    </w:p>
    <w:p w14:paraId="5EBE8D65" w14:textId="77777777" w:rsidR="000853FD" w:rsidRPr="000853FD" w:rsidRDefault="000853FD" w:rsidP="000853FD">
      <w:pPr>
        <w:widowControl/>
        <w:shd w:val="clear" w:color="auto" w:fill="FFFFFF"/>
        <w:autoSpaceDE/>
        <w:autoSpaceDN/>
        <w:adjustRightInd w:val="0"/>
        <w:ind w:right="49" w:firstLine="284"/>
        <w:jc w:val="both"/>
        <w:rPr>
          <w:rFonts w:ascii="Arial" w:eastAsia="Arial" w:hAnsi="Arial" w:cs="Arial"/>
          <w:b/>
          <w:bCs/>
          <w:color w:val="000000"/>
          <w:sz w:val="22"/>
          <w:szCs w:val="22"/>
          <w:lang w:val="es-MX" w:eastAsia="es-MX"/>
        </w:rPr>
      </w:pPr>
    </w:p>
    <w:p w14:paraId="4F433262" w14:textId="77777777" w:rsidR="000853FD" w:rsidRPr="000853FD" w:rsidRDefault="000853FD" w:rsidP="000853FD">
      <w:pPr>
        <w:widowControl/>
        <w:shd w:val="clear" w:color="auto" w:fill="FFFFFF"/>
        <w:autoSpaceDE/>
        <w:autoSpaceDN/>
        <w:adjustRightInd w:val="0"/>
        <w:ind w:right="51" w:hanging="11"/>
        <w:jc w:val="both"/>
        <w:rPr>
          <w:rFonts w:ascii="Arial" w:eastAsia="Arial" w:hAnsi="Arial" w:cs="Arial"/>
          <w:color w:val="000000"/>
          <w:sz w:val="22"/>
          <w:szCs w:val="22"/>
          <w:lang w:val="es-MX" w:eastAsia="es-MX"/>
        </w:rPr>
      </w:pPr>
      <w:r w:rsidRPr="000853FD">
        <w:rPr>
          <w:rFonts w:ascii="Arial" w:eastAsia="Arial" w:hAnsi="Arial" w:cs="Arial"/>
          <w:color w:val="000000"/>
          <w:sz w:val="22"/>
          <w:szCs w:val="22"/>
          <w:lang w:val="es-MX" w:eastAsia="es-MX"/>
        </w:rPr>
        <w:t>Y, por tanto, mando se imprima, publique y circule para su conocimiento y debido cumplimiento.</w:t>
      </w:r>
    </w:p>
    <w:p w14:paraId="5FF0B982" w14:textId="77777777" w:rsidR="000853FD" w:rsidRPr="000853FD" w:rsidRDefault="000853FD" w:rsidP="000853FD">
      <w:pPr>
        <w:widowControl/>
        <w:shd w:val="clear" w:color="auto" w:fill="FFFFFF"/>
        <w:autoSpaceDE/>
        <w:autoSpaceDN/>
        <w:adjustRightInd w:val="0"/>
        <w:ind w:left="705" w:right="51" w:hanging="11"/>
        <w:jc w:val="both"/>
        <w:rPr>
          <w:rFonts w:ascii="Arial" w:eastAsia="Arial" w:hAnsi="Arial" w:cs="Arial"/>
          <w:color w:val="000000"/>
          <w:sz w:val="22"/>
          <w:szCs w:val="22"/>
          <w:lang w:val="es-MX" w:eastAsia="es-MX"/>
        </w:rPr>
      </w:pPr>
    </w:p>
    <w:p w14:paraId="31099D40" w14:textId="77777777" w:rsidR="000853FD" w:rsidRPr="000853FD" w:rsidRDefault="000853FD" w:rsidP="000853FD">
      <w:pPr>
        <w:widowControl/>
        <w:shd w:val="clear" w:color="auto" w:fill="FFFFFF"/>
        <w:autoSpaceDE/>
        <w:autoSpaceDN/>
        <w:adjustRightInd w:val="0"/>
        <w:ind w:right="51" w:hanging="11"/>
        <w:jc w:val="both"/>
        <w:rPr>
          <w:rFonts w:ascii="Arial" w:eastAsia="Arial" w:hAnsi="Arial" w:cs="Arial"/>
          <w:color w:val="000000"/>
          <w:sz w:val="22"/>
          <w:szCs w:val="22"/>
          <w:lang w:val="es-MX" w:eastAsia="es-MX"/>
        </w:rPr>
      </w:pPr>
      <w:r w:rsidRPr="000853FD">
        <w:rPr>
          <w:rFonts w:ascii="Arial" w:eastAsia="Arial" w:hAnsi="Arial" w:cs="Arial"/>
          <w:color w:val="000000"/>
          <w:sz w:val="22"/>
          <w:szCs w:val="22"/>
          <w:lang w:val="es-MX" w:eastAsia="es-MX"/>
        </w:rPr>
        <w:t xml:space="preserve">Se expide este decreto en la sede del Poder Ejecutivo, en Mérida, Yucatán, a 17 de julio de 2019. </w:t>
      </w:r>
    </w:p>
    <w:p w14:paraId="58E25EBD" w14:textId="77777777" w:rsidR="000853FD" w:rsidRPr="000853FD" w:rsidRDefault="000853FD" w:rsidP="000853FD">
      <w:pPr>
        <w:widowControl/>
        <w:shd w:val="clear" w:color="auto" w:fill="FFFFFF"/>
        <w:autoSpaceDE/>
        <w:autoSpaceDN/>
        <w:adjustRightInd w:val="0"/>
        <w:ind w:right="49" w:hanging="10"/>
        <w:jc w:val="center"/>
        <w:rPr>
          <w:rFonts w:ascii="Arial" w:eastAsia="Arial" w:hAnsi="Arial" w:cs="Arial"/>
          <w:b/>
          <w:color w:val="000000"/>
          <w:sz w:val="22"/>
          <w:szCs w:val="22"/>
          <w:lang w:val="es-MX" w:eastAsia="es-MX"/>
        </w:rPr>
      </w:pPr>
      <w:proofErr w:type="gramStart"/>
      <w:r w:rsidRPr="000853FD">
        <w:rPr>
          <w:rFonts w:ascii="Arial" w:eastAsia="Arial" w:hAnsi="Arial" w:cs="Arial"/>
          <w:b/>
          <w:color w:val="000000"/>
          <w:sz w:val="22"/>
          <w:szCs w:val="22"/>
          <w:lang w:val="es-MX" w:eastAsia="es-MX"/>
        </w:rPr>
        <w:t>( RÚBRICA</w:t>
      </w:r>
      <w:proofErr w:type="gramEnd"/>
      <w:r w:rsidRPr="000853FD">
        <w:rPr>
          <w:rFonts w:ascii="Arial" w:eastAsia="Arial" w:hAnsi="Arial" w:cs="Arial"/>
          <w:b/>
          <w:color w:val="000000"/>
          <w:sz w:val="22"/>
          <w:szCs w:val="22"/>
          <w:lang w:val="es-MX" w:eastAsia="es-MX"/>
        </w:rPr>
        <w:t xml:space="preserve"> )</w:t>
      </w:r>
    </w:p>
    <w:p w14:paraId="7F59653A" w14:textId="77777777" w:rsidR="000853FD" w:rsidRPr="000853FD" w:rsidRDefault="000853FD" w:rsidP="000853FD">
      <w:pPr>
        <w:widowControl/>
        <w:shd w:val="clear" w:color="auto" w:fill="FFFFFF"/>
        <w:autoSpaceDE/>
        <w:autoSpaceDN/>
        <w:adjustRightInd w:val="0"/>
        <w:ind w:right="49" w:hanging="10"/>
        <w:jc w:val="center"/>
        <w:rPr>
          <w:rFonts w:ascii="Arial" w:eastAsia="Arial" w:hAnsi="Arial" w:cs="Arial"/>
          <w:b/>
          <w:color w:val="000000"/>
          <w:sz w:val="22"/>
          <w:szCs w:val="22"/>
          <w:lang w:val="es-MX" w:eastAsia="es-MX"/>
        </w:rPr>
      </w:pPr>
      <w:r w:rsidRPr="000853FD">
        <w:rPr>
          <w:rFonts w:ascii="Arial" w:eastAsia="Arial" w:hAnsi="Arial" w:cs="Arial"/>
          <w:b/>
          <w:color w:val="000000"/>
          <w:sz w:val="22"/>
          <w:szCs w:val="22"/>
          <w:lang w:val="es-MX" w:eastAsia="es-MX"/>
        </w:rPr>
        <w:t>Lic. Mauricio Vila Dosal</w:t>
      </w:r>
    </w:p>
    <w:p w14:paraId="238D69D8" w14:textId="77777777" w:rsidR="000853FD" w:rsidRPr="000853FD" w:rsidRDefault="000853FD" w:rsidP="000853FD">
      <w:pPr>
        <w:widowControl/>
        <w:shd w:val="clear" w:color="auto" w:fill="FFFFFF"/>
        <w:autoSpaceDE/>
        <w:autoSpaceDN/>
        <w:adjustRightInd w:val="0"/>
        <w:ind w:right="49" w:hanging="10"/>
        <w:jc w:val="center"/>
        <w:rPr>
          <w:rFonts w:ascii="Arial" w:eastAsia="Arial" w:hAnsi="Arial" w:cs="Arial"/>
          <w:b/>
          <w:color w:val="000000"/>
          <w:sz w:val="22"/>
          <w:szCs w:val="22"/>
          <w:lang w:val="es-MX" w:eastAsia="es-MX"/>
        </w:rPr>
      </w:pPr>
      <w:r w:rsidRPr="000853FD">
        <w:rPr>
          <w:rFonts w:ascii="Arial" w:eastAsia="Arial" w:hAnsi="Arial" w:cs="Arial"/>
          <w:b/>
          <w:color w:val="000000"/>
          <w:sz w:val="22"/>
          <w:szCs w:val="22"/>
          <w:lang w:val="es-MX" w:eastAsia="es-MX"/>
        </w:rPr>
        <w:t>Gobernador del Estado de Yucatán</w:t>
      </w:r>
    </w:p>
    <w:p w14:paraId="03223C0B" w14:textId="77777777" w:rsidR="000853FD" w:rsidRPr="000853FD" w:rsidRDefault="000853FD" w:rsidP="000853FD">
      <w:pPr>
        <w:widowControl/>
        <w:shd w:val="clear" w:color="auto" w:fill="FFFFFF"/>
        <w:autoSpaceDE/>
        <w:autoSpaceDN/>
        <w:adjustRightInd w:val="0"/>
        <w:ind w:right="49" w:hanging="10"/>
        <w:jc w:val="both"/>
        <w:rPr>
          <w:rFonts w:ascii="Arial" w:eastAsia="Arial" w:hAnsi="Arial" w:cs="Arial"/>
          <w:b/>
          <w:color w:val="000000"/>
          <w:sz w:val="22"/>
          <w:szCs w:val="22"/>
          <w:lang w:val="es-MX" w:eastAsia="es-MX"/>
        </w:rPr>
      </w:pPr>
    </w:p>
    <w:p w14:paraId="53662ACA" w14:textId="77777777" w:rsidR="000853FD" w:rsidRPr="000853FD" w:rsidRDefault="000853FD" w:rsidP="000853FD">
      <w:pPr>
        <w:widowControl/>
        <w:shd w:val="clear" w:color="auto" w:fill="FFFFFF"/>
        <w:autoSpaceDE/>
        <w:autoSpaceDN/>
        <w:adjustRightInd w:val="0"/>
        <w:ind w:right="49" w:hanging="10"/>
        <w:jc w:val="both"/>
        <w:rPr>
          <w:rFonts w:ascii="Arial" w:eastAsia="Arial" w:hAnsi="Arial" w:cs="Arial"/>
          <w:b/>
          <w:color w:val="000000"/>
          <w:sz w:val="22"/>
          <w:szCs w:val="22"/>
          <w:lang w:val="es-MX" w:eastAsia="es-MX"/>
        </w:rPr>
      </w:pPr>
      <w:proofErr w:type="gramStart"/>
      <w:r w:rsidRPr="000853FD">
        <w:rPr>
          <w:rFonts w:ascii="Arial" w:eastAsia="Arial" w:hAnsi="Arial" w:cs="Arial"/>
          <w:b/>
          <w:color w:val="000000"/>
          <w:sz w:val="22"/>
          <w:szCs w:val="22"/>
          <w:lang w:val="es-MX" w:eastAsia="es-MX"/>
        </w:rPr>
        <w:t>( RÚBRICA</w:t>
      </w:r>
      <w:proofErr w:type="gramEnd"/>
      <w:r w:rsidRPr="000853FD">
        <w:rPr>
          <w:rFonts w:ascii="Arial" w:eastAsia="Arial" w:hAnsi="Arial" w:cs="Arial"/>
          <w:b/>
          <w:color w:val="000000"/>
          <w:sz w:val="22"/>
          <w:szCs w:val="22"/>
          <w:lang w:val="es-MX" w:eastAsia="es-MX"/>
        </w:rPr>
        <w:t xml:space="preserve"> ) </w:t>
      </w:r>
    </w:p>
    <w:p w14:paraId="11847B74" w14:textId="77777777" w:rsidR="000853FD" w:rsidRPr="000853FD" w:rsidRDefault="000853FD" w:rsidP="000853FD">
      <w:pPr>
        <w:widowControl/>
        <w:shd w:val="clear" w:color="auto" w:fill="FFFFFF"/>
        <w:autoSpaceDE/>
        <w:autoSpaceDN/>
        <w:adjustRightInd w:val="0"/>
        <w:ind w:right="49" w:hanging="10"/>
        <w:jc w:val="both"/>
        <w:rPr>
          <w:rFonts w:ascii="Arial" w:eastAsia="Arial" w:hAnsi="Arial" w:cs="Arial"/>
          <w:b/>
          <w:color w:val="000000"/>
          <w:sz w:val="22"/>
          <w:szCs w:val="22"/>
          <w:lang w:val="es-MX" w:eastAsia="es-MX"/>
        </w:rPr>
      </w:pPr>
      <w:r w:rsidRPr="000853FD">
        <w:rPr>
          <w:rFonts w:ascii="Arial" w:eastAsia="Arial" w:hAnsi="Arial" w:cs="Arial"/>
          <w:b/>
          <w:color w:val="000000"/>
          <w:sz w:val="22"/>
          <w:szCs w:val="22"/>
          <w:lang w:val="es-MX" w:eastAsia="es-MX"/>
        </w:rPr>
        <w:t xml:space="preserve">Abog. María Dolores Fritz Sierra </w:t>
      </w:r>
    </w:p>
    <w:p w14:paraId="2280C31F" w14:textId="77777777" w:rsidR="000853FD" w:rsidRPr="000853FD" w:rsidRDefault="000853FD" w:rsidP="000853FD">
      <w:pPr>
        <w:widowControl/>
        <w:shd w:val="clear" w:color="auto" w:fill="FFFFFF"/>
        <w:autoSpaceDE/>
        <w:autoSpaceDN/>
        <w:adjustRightInd w:val="0"/>
        <w:ind w:right="49" w:hanging="10"/>
        <w:jc w:val="both"/>
        <w:rPr>
          <w:rFonts w:ascii="Arial" w:eastAsia="Arial" w:hAnsi="Arial" w:cs="Arial"/>
          <w:b/>
          <w:bCs/>
          <w:color w:val="000000"/>
          <w:sz w:val="22"/>
          <w:szCs w:val="22"/>
          <w:lang w:val="es-MX" w:eastAsia="es-MX"/>
        </w:rPr>
      </w:pPr>
      <w:r w:rsidRPr="000853FD">
        <w:rPr>
          <w:rFonts w:ascii="Arial" w:eastAsia="Arial" w:hAnsi="Arial" w:cs="Arial"/>
          <w:b/>
          <w:color w:val="000000"/>
          <w:sz w:val="22"/>
          <w:szCs w:val="22"/>
          <w:lang w:val="es-MX" w:eastAsia="es-MX"/>
        </w:rPr>
        <w:t>Secretaria general de Gobierno</w:t>
      </w:r>
    </w:p>
    <w:p w14:paraId="40CA35A8" w14:textId="77777777" w:rsidR="000853FD" w:rsidRPr="000853FD" w:rsidRDefault="000853FD" w:rsidP="000853FD">
      <w:pPr>
        <w:widowControl/>
        <w:autoSpaceDE/>
        <w:autoSpaceDN/>
        <w:ind w:right="-6"/>
        <w:jc w:val="both"/>
        <w:rPr>
          <w:rFonts w:ascii="Arial" w:eastAsia="Arial" w:hAnsi="Arial" w:cs="Arial"/>
          <w:color w:val="000000"/>
          <w:sz w:val="22"/>
          <w:szCs w:val="22"/>
          <w:lang w:val="es-MX" w:eastAsia="es-MX"/>
        </w:rPr>
      </w:pPr>
    </w:p>
    <w:p w14:paraId="28794D1E" w14:textId="77777777" w:rsidR="00E97A95" w:rsidRPr="000853FD" w:rsidRDefault="00E97A95" w:rsidP="00690752">
      <w:pPr>
        <w:pStyle w:val="Textoindependiente"/>
        <w:spacing w:after="0"/>
        <w:jc w:val="both"/>
        <w:rPr>
          <w:rFonts w:asciiTheme="minorHAnsi" w:hAnsiTheme="minorHAnsi" w:cstheme="minorHAnsi"/>
          <w:b/>
          <w:sz w:val="21"/>
          <w:szCs w:val="21"/>
          <w:lang w:eastAsia="es-MX"/>
        </w:rPr>
      </w:pPr>
    </w:p>
    <w:p w14:paraId="50903EA1" w14:textId="77777777" w:rsidR="00071E8E" w:rsidRPr="00336F63" w:rsidRDefault="00071E8E" w:rsidP="00071E8E">
      <w:pPr>
        <w:jc w:val="center"/>
        <w:rPr>
          <w:rFonts w:ascii="Arial" w:hAnsi="Arial" w:cs="Arial"/>
          <w:b/>
          <w:sz w:val="22"/>
          <w:szCs w:val="22"/>
        </w:rPr>
      </w:pPr>
      <w:r w:rsidRPr="00336F63">
        <w:rPr>
          <w:rFonts w:ascii="Arial" w:hAnsi="Arial" w:cs="Arial"/>
          <w:b/>
          <w:sz w:val="22"/>
          <w:szCs w:val="22"/>
        </w:rPr>
        <w:lastRenderedPageBreak/>
        <w:t>DECRETO 378/2021</w:t>
      </w:r>
    </w:p>
    <w:p w14:paraId="48BF924F" w14:textId="77777777" w:rsidR="00071E8E" w:rsidRPr="00336F63" w:rsidRDefault="00071E8E" w:rsidP="00071E8E">
      <w:pPr>
        <w:jc w:val="center"/>
        <w:rPr>
          <w:rFonts w:ascii="Arial" w:hAnsi="Arial" w:cs="Arial"/>
          <w:b/>
          <w:color w:val="000000"/>
          <w:sz w:val="22"/>
          <w:szCs w:val="22"/>
        </w:rPr>
      </w:pPr>
      <w:r w:rsidRPr="00336F63">
        <w:rPr>
          <w:rFonts w:ascii="Arial" w:hAnsi="Arial" w:cs="Arial"/>
          <w:b/>
          <w:color w:val="000000"/>
          <w:sz w:val="22"/>
          <w:szCs w:val="22"/>
        </w:rPr>
        <w:t xml:space="preserve">Publicado en el Diario Oficial del Gobierno del Estado </w:t>
      </w:r>
    </w:p>
    <w:p w14:paraId="785CC925" w14:textId="77777777" w:rsidR="00071E8E" w:rsidRPr="00336F63" w:rsidRDefault="00071E8E" w:rsidP="00071E8E">
      <w:pPr>
        <w:ind w:right="261"/>
        <w:jc w:val="center"/>
        <w:rPr>
          <w:rFonts w:ascii="Arial" w:hAnsi="Arial" w:cs="Arial"/>
          <w:b/>
          <w:color w:val="000000"/>
          <w:sz w:val="22"/>
          <w:szCs w:val="22"/>
        </w:rPr>
      </w:pPr>
      <w:r w:rsidRPr="00336F63">
        <w:rPr>
          <w:rFonts w:ascii="Arial" w:hAnsi="Arial" w:cs="Arial"/>
          <w:b/>
          <w:color w:val="000000"/>
          <w:sz w:val="22"/>
          <w:szCs w:val="22"/>
        </w:rPr>
        <w:t>el 23 de junio de 2021.</w:t>
      </w:r>
    </w:p>
    <w:p w14:paraId="1A9D9897" w14:textId="77777777" w:rsidR="00071E8E" w:rsidRPr="00336F63" w:rsidRDefault="00071E8E" w:rsidP="00071E8E">
      <w:pPr>
        <w:ind w:right="261"/>
        <w:jc w:val="center"/>
        <w:rPr>
          <w:rFonts w:ascii="Arial" w:hAnsi="Arial" w:cs="Arial"/>
          <w:b/>
          <w:color w:val="000000"/>
          <w:sz w:val="22"/>
          <w:szCs w:val="22"/>
        </w:rPr>
      </w:pPr>
    </w:p>
    <w:p w14:paraId="2AF38DFB" w14:textId="77777777" w:rsidR="00071E8E" w:rsidRPr="00336F63" w:rsidRDefault="00071E8E" w:rsidP="00071E8E">
      <w:pPr>
        <w:pStyle w:val="Textoindependiente"/>
        <w:jc w:val="center"/>
        <w:rPr>
          <w:rFonts w:ascii="Arial" w:hAnsi="Arial" w:cs="Arial"/>
          <w:b/>
          <w:sz w:val="22"/>
          <w:szCs w:val="22"/>
        </w:rPr>
      </w:pPr>
      <w:r w:rsidRPr="00336F63">
        <w:rPr>
          <w:rFonts w:ascii="Arial" w:hAnsi="Arial" w:cs="Arial"/>
          <w:b/>
          <w:sz w:val="22"/>
          <w:szCs w:val="22"/>
        </w:rPr>
        <w:t>DECRETO</w:t>
      </w:r>
    </w:p>
    <w:p w14:paraId="5C9AA7B4" w14:textId="77777777" w:rsidR="00071E8E" w:rsidRPr="00336F63" w:rsidRDefault="00071E8E" w:rsidP="00071E8E">
      <w:pPr>
        <w:jc w:val="both"/>
        <w:rPr>
          <w:rFonts w:ascii="Arial" w:eastAsia="Arial" w:hAnsi="Arial" w:cs="Arial"/>
          <w:color w:val="000000"/>
          <w:sz w:val="22"/>
          <w:szCs w:val="22"/>
          <w:lang w:eastAsia="es-MX"/>
        </w:rPr>
      </w:pPr>
      <w:r w:rsidRPr="00336F63">
        <w:rPr>
          <w:rFonts w:ascii="Arial" w:eastAsia="Arial" w:hAnsi="Arial" w:cs="Arial"/>
          <w:b/>
          <w:color w:val="000000"/>
          <w:sz w:val="22"/>
          <w:szCs w:val="22"/>
          <w:lang w:eastAsia="es-MX"/>
        </w:rPr>
        <w:t>Por el que se expide la Ley de los Derechos de Niñas, Niños y Adolescentes del Estado de Yucatán, y se modifican diversas leyes estatales, en materia de armonización de los derechos de niñas, niños y adolescentes del estado de Yucatán.</w:t>
      </w:r>
    </w:p>
    <w:p w14:paraId="34209635" w14:textId="77777777" w:rsidR="00071E8E" w:rsidRPr="00336F63" w:rsidRDefault="00071E8E" w:rsidP="00071E8E">
      <w:pPr>
        <w:jc w:val="both"/>
        <w:rPr>
          <w:rFonts w:ascii="Arial" w:eastAsia="Arial" w:hAnsi="Arial" w:cs="Arial"/>
          <w:color w:val="000000"/>
          <w:sz w:val="22"/>
          <w:szCs w:val="22"/>
          <w:lang w:eastAsia="es-MX"/>
        </w:rPr>
      </w:pPr>
    </w:p>
    <w:p w14:paraId="612F45B8" w14:textId="77777777" w:rsidR="00071E8E" w:rsidRPr="00336F63" w:rsidRDefault="00071E8E" w:rsidP="00071E8E">
      <w:pPr>
        <w:jc w:val="both"/>
        <w:rPr>
          <w:rFonts w:ascii="Arial" w:eastAsia="Arial" w:hAnsi="Arial" w:cs="Arial"/>
          <w:color w:val="000000"/>
          <w:sz w:val="22"/>
          <w:szCs w:val="22"/>
          <w:lang w:eastAsia="es-MX"/>
        </w:rPr>
      </w:pPr>
      <w:r w:rsidRPr="00336F63">
        <w:rPr>
          <w:rFonts w:ascii="Arial" w:eastAsia="Arial" w:hAnsi="Arial" w:cs="Arial"/>
          <w:b/>
          <w:color w:val="000000"/>
          <w:sz w:val="22"/>
          <w:szCs w:val="22"/>
          <w:lang w:eastAsia="es-MX"/>
        </w:rPr>
        <w:t>Artículo primero.</w:t>
      </w:r>
      <w:r w:rsidRPr="00336F63">
        <w:rPr>
          <w:rFonts w:ascii="Arial" w:eastAsia="Arial" w:hAnsi="Arial" w:cs="Arial"/>
          <w:color w:val="000000"/>
          <w:sz w:val="22"/>
          <w:szCs w:val="22"/>
          <w:lang w:eastAsia="es-MX"/>
        </w:rPr>
        <w:t xml:space="preserve"> Se expide la Ley de los Derechos de Niñas, Niños y Adolescentes del Estado de Yucatán, para quedar como sigue:</w:t>
      </w:r>
    </w:p>
    <w:p w14:paraId="6D929535" w14:textId="77777777" w:rsidR="00071E8E" w:rsidRPr="00336F63" w:rsidRDefault="00071E8E" w:rsidP="00071E8E">
      <w:pPr>
        <w:jc w:val="both"/>
        <w:rPr>
          <w:rFonts w:ascii="Arial" w:eastAsia="Arial" w:hAnsi="Arial" w:cs="Arial"/>
          <w:color w:val="000000"/>
          <w:sz w:val="22"/>
          <w:szCs w:val="22"/>
          <w:lang w:eastAsia="es-MX"/>
        </w:rPr>
      </w:pPr>
    </w:p>
    <w:p w14:paraId="2B730BA4" w14:textId="77777777" w:rsidR="00071E8E" w:rsidRPr="00336F63" w:rsidRDefault="00071E8E" w:rsidP="00071E8E">
      <w:pPr>
        <w:ind w:right="-3"/>
        <w:jc w:val="both"/>
        <w:rPr>
          <w:rFonts w:ascii="Arial" w:eastAsia="Arial" w:hAnsi="Arial" w:cs="Arial"/>
          <w:sz w:val="22"/>
          <w:szCs w:val="22"/>
          <w:lang w:eastAsia="es-MX"/>
        </w:rPr>
      </w:pPr>
      <w:r w:rsidRPr="00336F63">
        <w:rPr>
          <w:rFonts w:ascii="Arial" w:eastAsia="Arial" w:hAnsi="Arial" w:cs="Arial"/>
          <w:b/>
          <w:sz w:val="22"/>
          <w:szCs w:val="22"/>
          <w:lang w:eastAsia="es-MX"/>
        </w:rPr>
        <w:t>Artículo segundo. Se reforman:</w:t>
      </w:r>
      <w:r w:rsidRPr="00336F63">
        <w:rPr>
          <w:rFonts w:ascii="Arial" w:eastAsia="Arial" w:hAnsi="Arial" w:cs="Arial"/>
          <w:sz w:val="22"/>
          <w:szCs w:val="22"/>
          <w:lang w:eastAsia="es-MX"/>
        </w:rPr>
        <w:t xml:space="preserve"> el artículo 1; el párrafo primero y las fracciones I, II, V, VI y IX del artículo 4; las fracciones I, II, III, IV, V, X, XV y XVI del artículo 11; la denominación del título segundo; las fracciones VII, VIII, XIII, XV, XVI y XVIII del artículo 16; los artículos 18, 23, 24 y 26; el párrafo primero y las fracciones II y VI del artículo 27; los artículos 28 y 29; el párrafo primero y la fracción X del artículo 30; los artículos 35, 51 y 52; las fracciones III, IV, V, VI y X del artículo 54; las fracciones IV, V y VI del artículo 58; la fracción III del artículo 59; la fracción I del artículo 61; los artículos 62 y 69; y la fracción I del artículo 70; y </w:t>
      </w:r>
      <w:r w:rsidRPr="00336F63">
        <w:rPr>
          <w:rFonts w:ascii="Arial" w:eastAsia="Arial" w:hAnsi="Arial" w:cs="Arial"/>
          <w:b/>
          <w:sz w:val="22"/>
          <w:szCs w:val="22"/>
          <w:lang w:eastAsia="es-MX"/>
        </w:rPr>
        <w:t>se derogan:</w:t>
      </w:r>
      <w:r w:rsidRPr="00336F63">
        <w:rPr>
          <w:rFonts w:ascii="Arial" w:eastAsia="Arial" w:hAnsi="Arial" w:cs="Arial"/>
          <w:sz w:val="22"/>
          <w:szCs w:val="22"/>
          <w:lang w:eastAsia="es-MX"/>
        </w:rPr>
        <w:t xml:space="preserve"> los artículos 36, 37, 38, 39, 40, 41, 42, 43, 44, 45, 46, 47, 48, 49 y 50; todos de la Ley sobre el Sistema Estatal de Asistencia Social de Yucatán, para quedar como sigue:</w:t>
      </w:r>
    </w:p>
    <w:p w14:paraId="77924FF1" w14:textId="77777777" w:rsidR="00071E8E" w:rsidRPr="00336F63" w:rsidRDefault="00071E8E" w:rsidP="00071E8E">
      <w:pPr>
        <w:jc w:val="both"/>
        <w:rPr>
          <w:rFonts w:ascii="Arial" w:eastAsia="Arial" w:hAnsi="Arial" w:cs="Arial"/>
          <w:color w:val="000000"/>
          <w:sz w:val="22"/>
          <w:szCs w:val="22"/>
          <w:lang w:eastAsia="es-MX"/>
        </w:rPr>
      </w:pPr>
    </w:p>
    <w:p w14:paraId="4311C7B0" w14:textId="77777777" w:rsidR="00071E8E" w:rsidRPr="00336F63" w:rsidRDefault="00071E8E" w:rsidP="00071E8E">
      <w:pPr>
        <w:ind w:right="-3"/>
        <w:jc w:val="both"/>
        <w:rPr>
          <w:rFonts w:ascii="Arial" w:eastAsia="Arial" w:hAnsi="Arial" w:cs="Arial"/>
          <w:sz w:val="22"/>
          <w:szCs w:val="22"/>
          <w:lang w:eastAsia="es-MX"/>
        </w:rPr>
      </w:pPr>
      <w:r w:rsidRPr="00336F63">
        <w:rPr>
          <w:rFonts w:ascii="Arial" w:eastAsia="Arial" w:hAnsi="Arial" w:cs="Arial"/>
          <w:b/>
          <w:sz w:val="22"/>
          <w:szCs w:val="22"/>
          <w:lang w:eastAsia="es-MX"/>
        </w:rPr>
        <w:t>Artículo tercero. Se reforma:</w:t>
      </w:r>
      <w:r w:rsidRPr="00336F63">
        <w:rPr>
          <w:rFonts w:ascii="Arial" w:eastAsia="Arial" w:hAnsi="Arial" w:cs="Arial"/>
          <w:sz w:val="22"/>
          <w:szCs w:val="22"/>
          <w:lang w:eastAsia="es-MX"/>
        </w:rPr>
        <w:t xml:space="preserve"> el artículo 145 de la Ley de Salud del Estado de Yucatán, para quedar como sigue:</w:t>
      </w:r>
    </w:p>
    <w:p w14:paraId="1C267D96" w14:textId="77777777" w:rsidR="00071E8E" w:rsidRPr="00336F63" w:rsidRDefault="00071E8E" w:rsidP="00071E8E">
      <w:pPr>
        <w:jc w:val="both"/>
        <w:rPr>
          <w:rFonts w:ascii="Arial" w:eastAsia="Arial" w:hAnsi="Arial" w:cs="Arial"/>
          <w:color w:val="000000"/>
          <w:sz w:val="22"/>
          <w:szCs w:val="22"/>
          <w:lang w:eastAsia="es-MX"/>
        </w:rPr>
      </w:pPr>
    </w:p>
    <w:p w14:paraId="0BACA462" w14:textId="77777777" w:rsidR="00071E8E" w:rsidRPr="00336F63" w:rsidRDefault="00071E8E" w:rsidP="00071E8E">
      <w:pPr>
        <w:jc w:val="both"/>
        <w:rPr>
          <w:rFonts w:ascii="Arial" w:eastAsia="Arial" w:hAnsi="Arial" w:cs="Arial"/>
          <w:sz w:val="22"/>
          <w:szCs w:val="22"/>
          <w:lang w:eastAsia="es-MX"/>
        </w:rPr>
      </w:pPr>
      <w:r w:rsidRPr="00336F63">
        <w:rPr>
          <w:rFonts w:ascii="Arial" w:eastAsia="Arial" w:hAnsi="Arial" w:cs="Arial"/>
          <w:b/>
          <w:sz w:val="22"/>
          <w:szCs w:val="22"/>
          <w:lang w:eastAsia="es-MX"/>
        </w:rPr>
        <w:t>Artículo cuarto. Se reforman:</w:t>
      </w:r>
      <w:r w:rsidRPr="00336F63">
        <w:rPr>
          <w:rFonts w:ascii="Arial" w:eastAsia="Arial" w:hAnsi="Arial" w:cs="Arial"/>
          <w:sz w:val="22"/>
          <w:szCs w:val="22"/>
          <w:lang w:eastAsia="es-MX"/>
        </w:rPr>
        <w:t xml:space="preserve"> la fracción IV del artículo 1; el artículo 4; las fracciones I y II del artículo 5; el artículo 7; el artículo 14; el párrafo primero y la fracción II del artículo 16; el artículo 17; la fracción I del artículo 20; los artículos 21 y 22; el último párrafo del artículo 23; el artículo 25; los párrafo primero y último del artículo 28; la denominación del capítulo IV del título tercero; los artículos 29, 30 y 32; el párrafo primero y la fracción III del artículo 33; el artículo 34; el párrafo primero del artículo 35; el párrafo primero y la fracción III del artículo 36; los artículos 38, 39, 40, 41, 42, 43, 44, 45, 46, 47, 48, 49, 51, 52, 53, 54, 56, 57, 58 y 59; el párrafo primero y la fracción I del artículo 61; los artículos 62 y 64; la fracción II del artículo 65; los artículos 66, 67 y 68; el párrafo primero del artículo 75; los artículos 76, 81 y 82; las fracciones I y IV del artículo 83; el párrafo primero del artículo 84; el artículo 86; el párrafo primero del artículo 89; la fracción VII del artículo 92; y el artículo 94; todos de la Ley para la Protección de la Familia del Estado de Yucatán, para quedar como sigue:</w:t>
      </w:r>
    </w:p>
    <w:p w14:paraId="792B029D" w14:textId="77777777" w:rsidR="00071E8E" w:rsidRPr="00336F63" w:rsidRDefault="00071E8E" w:rsidP="00071E8E">
      <w:pPr>
        <w:jc w:val="both"/>
        <w:rPr>
          <w:rFonts w:ascii="Arial" w:eastAsia="Arial" w:hAnsi="Arial" w:cs="Arial"/>
          <w:sz w:val="22"/>
          <w:szCs w:val="22"/>
          <w:lang w:eastAsia="es-MX"/>
        </w:rPr>
      </w:pPr>
    </w:p>
    <w:p w14:paraId="02103806" w14:textId="77777777" w:rsidR="00071E8E" w:rsidRPr="00336F63" w:rsidRDefault="00071E8E" w:rsidP="00071E8E">
      <w:pPr>
        <w:jc w:val="both"/>
        <w:rPr>
          <w:rFonts w:ascii="Arial" w:eastAsia="Arial" w:hAnsi="Arial" w:cs="Arial"/>
          <w:sz w:val="22"/>
          <w:szCs w:val="22"/>
          <w:lang w:eastAsia="es-MX"/>
        </w:rPr>
      </w:pPr>
      <w:r w:rsidRPr="00336F63">
        <w:rPr>
          <w:rFonts w:ascii="Arial" w:eastAsia="Arial" w:hAnsi="Arial" w:cs="Arial"/>
          <w:b/>
          <w:sz w:val="22"/>
          <w:szCs w:val="22"/>
          <w:lang w:eastAsia="es-MX"/>
        </w:rPr>
        <w:t>Artículo quinto.</w:t>
      </w:r>
      <w:r w:rsidRPr="00336F63">
        <w:rPr>
          <w:rFonts w:ascii="Arial" w:eastAsia="Arial" w:hAnsi="Arial" w:cs="Arial"/>
          <w:sz w:val="22"/>
          <w:szCs w:val="22"/>
          <w:lang w:eastAsia="es-MX"/>
        </w:rPr>
        <w:t xml:space="preserve"> </w:t>
      </w:r>
      <w:r w:rsidRPr="00336F63">
        <w:rPr>
          <w:rFonts w:ascii="Arial" w:eastAsia="Arial" w:hAnsi="Arial" w:cs="Arial"/>
          <w:b/>
          <w:sz w:val="22"/>
          <w:szCs w:val="22"/>
          <w:lang w:eastAsia="es-MX"/>
        </w:rPr>
        <w:t>Se reforma:</w:t>
      </w:r>
      <w:r w:rsidRPr="00336F63">
        <w:rPr>
          <w:rFonts w:ascii="Arial" w:eastAsia="Arial" w:hAnsi="Arial" w:cs="Arial"/>
          <w:sz w:val="22"/>
          <w:szCs w:val="22"/>
          <w:lang w:eastAsia="es-MX"/>
        </w:rPr>
        <w:t xml:space="preserve"> la fracción IX del artículo 35 del Código de la Administración Pública de Yucatán, para quedar como sigue:</w:t>
      </w:r>
    </w:p>
    <w:p w14:paraId="434202BD" w14:textId="77777777" w:rsidR="00071E8E" w:rsidRPr="00336F63" w:rsidRDefault="00071E8E" w:rsidP="00071E8E">
      <w:pPr>
        <w:jc w:val="both"/>
        <w:rPr>
          <w:rFonts w:ascii="Arial" w:eastAsia="Arial" w:hAnsi="Arial" w:cs="Arial"/>
          <w:sz w:val="22"/>
          <w:szCs w:val="22"/>
          <w:lang w:eastAsia="es-MX"/>
        </w:rPr>
      </w:pPr>
    </w:p>
    <w:p w14:paraId="566FEE38" w14:textId="77777777" w:rsidR="00071E8E" w:rsidRPr="00336F63" w:rsidRDefault="00071E8E" w:rsidP="00071E8E">
      <w:pPr>
        <w:jc w:val="both"/>
        <w:rPr>
          <w:rFonts w:ascii="Arial" w:eastAsia="Arial" w:hAnsi="Arial" w:cs="Arial"/>
          <w:sz w:val="22"/>
          <w:szCs w:val="22"/>
          <w:lang w:eastAsia="es-MX"/>
        </w:rPr>
      </w:pPr>
      <w:r w:rsidRPr="00336F63">
        <w:rPr>
          <w:rFonts w:ascii="Arial" w:eastAsia="Arial" w:hAnsi="Arial" w:cs="Arial"/>
          <w:b/>
          <w:sz w:val="22"/>
          <w:szCs w:val="22"/>
          <w:lang w:eastAsia="es-MX"/>
        </w:rPr>
        <w:t xml:space="preserve">Artículo sexto. Se reforman: </w:t>
      </w:r>
      <w:r w:rsidRPr="00336F63">
        <w:rPr>
          <w:rFonts w:ascii="Arial" w:eastAsia="Arial" w:hAnsi="Arial" w:cs="Arial"/>
          <w:sz w:val="22"/>
          <w:szCs w:val="22"/>
          <w:lang w:eastAsia="es-MX"/>
        </w:rPr>
        <w:t xml:space="preserve">las fracciones VIII y XXV del artículo 2; los artículos 26, 44 y 51; el párrafo primero del artículo 52; y los artículos 53, 70 y 71; todos de la Ley </w:t>
      </w:r>
      <w:r w:rsidRPr="00336F63">
        <w:rPr>
          <w:rFonts w:ascii="Arial" w:eastAsia="Arial" w:hAnsi="Arial" w:cs="Arial"/>
          <w:sz w:val="22"/>
          <w:szCs w:val="22"/>
          <w:lang w:eastAsia="es-MX"/>
        </w:rPr>
        <w:lastRenderedPageBreak/>
        <w:t>para la Protección de los Derechos de las Personas con Discapacidad en el Estado de Yucatán, para quedar como sigue:</w:t>
      </w:r>
    </w:p>
    <w:p w14:paraId="1F12B7DB" w14:textId="77777777" w:rsidR="00071E8E" w:rsidRPr="00336F63" w:rsidRDefault="00071E8E" w:rsidP="00071E8E">
      <w:pPr>
        <w:jc w:val="both"/>
        <w:rPr>
          <w:rFonts w:ascii="Arial" w:eastAsia="Arial" w:hAnsi="Arial" w:cs="Arial"/>
          <w:sz w:val="22"/>
          <w:szCs w:val="22"/>
          <w:lang w:eastAsia="es-MX"/>
        </w:rPr>
      </w:pPr>
    </w:p>
    <w:p w14:paraId="2C241A69" w14:textId="77777777" w:rsidR="00071E8E" w:rsidRPr="00336F63" w:rsidRDefault="00071E8E" w:rsidP="00071E8E">
      <w:pPr>
        <w:jc w:val="both"/>
        <w:rPr>
          <w:rFonts w:ascii="Arial" w:eastAsia="Arial" w:hAnsi="Arial" w:cs="Arial"/>
          <w:sz w:val="22"/>
          <w:szCs w:val="22"/>
          <w:lang w:eastAsia="es-MX"/>
        </w:rPr>
      </w:pPr>
      <w:r w:rsidRPr="00336F63">
        <w:rPr>
          <w:rFonts w:ascii="Arial" w:eastAsia="Arial" w:hAnsi="Arial" w:cs="Arial"/>
          <w:b/>
          <w:sz w:val="22"/>
          <w:szCs w:val="22"/>
          <w:lang w:eastAsia="es-MX"/>
        </w:rPr>
        <w:t>Artículo séptimo. Se reforman:</w:t>
      </w:r>
      <w:r w:rsidRPr="00336F63">
        <w:rPr>
          <w:rFonts w:ascii="Arial" w:eastAsia="Arial" w:hAnsi="Arial" w:cs="Arial"/>
          <w:sz w:val="22"/>
          <w:szCs w:val="22"/>
          <w:lang w:eastAsia="es-MX"/>
        </w:rPr>
        <w:t xml:space="preserve"> el artículo 6, el epígrafe y el párrafo primero del artículo 9; la fracción IV del artículo 40; el último párrafo del artículo 151; el último párrafo del artículo 187; el artículo 271; el último párrafo del artículo 272; los artículos 275, 286 y 287; el último párrafo del artículo 303; el artículo 310; el párrafo primero del artículo 313; el último párrafo del artículo 314; el artículo 327; el último párrafo del artículo 333; el artículo 334; el último párrafo del artículo 338; los artículos 339, 340, 341, 343, 344, 345, 346 y 347; el párrafo primero del artículo 348; los artículos 349, 350, 351, 352, 353 y 354; el último párrafo del artículo 370; los artículos 373 Bis, 377 y 379 Bis; la fracción V y los párrafos segundo, tercero y último del artículo 382; el artículo 383; las fracciones I y IV del artículo 387; el último párrafo del artículo 391; los artículos 400, 402, 405, 424, 432, 433, 449, 452 y 454; el párrafo primero y la fracción I del artículo 456; los artículos 458, 459 y 460; el párrafo primero del artículo 464; el último párrafo del artículo 473; el artículo 475; el último párrafo del artículo 479; el último párrafo del artículo 485; los artículos 505, 519, 526 y 533; el último párrafo del artículo 540; la fracción IV del artículo 547; el artículo 554; el último párrafo del artículo 646; el último párrafo del artículo 809; el artículo 873; y la fracción V del artículo 887; todos del Código de Familia para el Estado de Yucatán, para quedar como sigue:</w:t>
      </w:r>
    </w:p>
    <w:p w14:paraId="0015FD6C" w14:textId="77777777" w:rsidR="00071E8E" w:rsidRPr="00336F63" w:rsidRDefault="00071E8E" w:rsidP="00071E8E">
      <w:pPr>
        <w:jc w:val="both"/>
        <w:rPr>
          <w:rFonts w:ascii="Arial" w:eastAsia="Arial" w:hAnsi="Arial" w:cs="Arial"/>
          <w:sz w:val="22"/>
          <w:szCs w:val="22"/>
          <w:lang w:eastAsia="es-MX"/>
        </w:rPr>
      </w:pPr>
    </w:p>
    <w:p w14:paraId="66A7D274" w14:textId="77777777" w:rsidR="00071E8E" w:rsidRPr="00336F63" w:rsidRDefault="00071E8E" w:rsidP="00071E8E">
      <w:pPr>
        <w:ind w:right="-3"/>
        <w:jc w:val="both"/>
        <w:rPr>
          <w:rFonts w:ascii="Arial" w:eastAsia="Arial" w:hAnsi="Arial" w:cs="Arial"/>
          <w:sz w:val="22"/>
          <w:szCs w:val="22"/>
          <w:lang w:eastAsia="es-MX"/>
        </w:rPr>
      </w:pPr>
      <w:r w:rsidRPr="00336F63">
        <w:rPr>
          <w:rFonts w:ascii="Arial" w:eastAsia="Arial" w:hAnsi="Arial" w:cs="Arial"/>
          <w:b/>
          <w:sz w:val="22"/>
          <w:szCs w:val="22"/>
          <w:lang w:eastAsia="es-MX"/>
        </w:rPr>
        <w:t>Artículo octavo. Se reforman:</w:t>
      </w:r>
      <w:r w:rsidRPr="00336F63">
        <w:rPr>
          <w:rFonts w:ascii="Arial" w:eastAsia="Arial" w:hAnsi="Arial" w:cs="Arial"/>
          <w:sz w:val="22"/>
          <w:szCs w:val="22"/>
          <w:lang w:eastAsia="es-MX"/>
        </w:rPr>
        <w:t xml:space="preserve"> la fracción II del artículo 2; la fracción III del artículo 8; las fracciones VI y X del artículo 10; la fracción II del artículo 12; la denominación del capítulo VII; el párrafo primero y la fracción I del artículo 14; el último párrafo del artículo 27; el párrafo primero del artículo 31; los artículos 32 y 33; la fracción II del artículo 35; y el último párrafo del artículo 36; todos de la Ley para la Prevención, Combate y Erradicación de la Violencia en el Entorno Escolar del Estado de Yucatán, para quedar como sigue:</w:t>
      </w:r>
    </w:p>
    <w:p w14:paraId="4F418B27" w14:textId="77777777" w:rsidR="00071E8E" w:rsidRPr="00336F63" w:rsidRDefault="00071E8E" w:rsidP="00071E8E">
      <w:pPr>
        <w:jc w:val="both"/>
        <w:rPr>
          <w:rFonts w:ascii="Arial" w:eastAsia="Arial" w:hAnsi="Arial" w:cs="Arial"/>
          <w:color w:val="000000"/>
          <w:sz w:val="22"/>
          <w:szCs w:val="22"/>
          <w:lang w:eastAsia="es-MX"/>
        </w:rPr>
      </w:pPr>
    </w:p>
    <w:p w14:paraId="20842492" w14:textId="77777777" w:rsidR="00071E8E" w:rsidRPr="00336F63" w:rsidRDefault="00071E8E" w:rsidP="00071E8E">
      <w:pPr>
        <w:jc w:val="both"/>
        <w:rPr>
          <w:rFonts w:ascii="Arial" w:eastAsia="Arial" w:hAnsi="Arial" w:cs="Arial"/>
          <w:sz w:val="22"/>
          <w:szCs w:val="22"/>
          <w:lang w:eastAsia="es-MX"/>
        </w:rPr>
      </w:pPr>
      <w:r w:rsidRPr="00336F63">
        <w:rPr>
          <w:rFonts w:ascii="Arial" w:eastAsia="Arial" w:hAnsi="Arial" w:cs="Arial"/>
          <w:b/>
          <w:sz w:val="22"/>
          <w:szCs w:val="22"/>
          <w:lang w:eastAsia="es-MX"/>
        </w:rPr>
        <w:t>Artículo noveno. Se reforman:</w:t>
      </w:r>
      <w:r w:rsidRPr="00336F63">
        <w:rPr>
          <w:rFonts w:ascii="Arial" w:eastAsia="Arial" w:hAnsi="Arial" w:cs="Arial"/>
          <w:sz w:val="22"/>
          <w:szCs w:val="22"/>
          <w:lang w:eastAsia="es-MX"/>
        </w:rPr>
        <w:t xml:space="preserve"> el artículo 23; el párrafo segundo del artículo 29; el último párrafo del artículo 32; y el artículo 54; todos de la Ley del Registro Civil del Estado de Yucatán, para quedar como sigue:</w:t>
      </w:r>
    </w:p>
    <w:p w14:paraId="087BC0DF" w14:textId="77777777" w:rsidR="00071E8E" w:rsidRPr="00336F63" w:rsidRDefault="00071E8E" w:rsidP="00071E8E">
      <w:pPr>
        <w:jc w:val="both"/>
        <w:rPr>
          <w:rFonts w:ascii="Arial" w:eastAsia="Arial" w:hAnsi="Arial" w:cs="Arial"/>
          <w:sz w:val="22"/>
          <w:szCs w:val="22"/>
          <w:lang w:eastAsia="es-MX"/>
        </w:rPr>
      </w:pPr>
    </w:p>
    <w:p w14:paraId="0EA2D799" w14:textId="77777777" w:rsidR="00071E8E" w:rsidRPr="00336F63" w:rsidRDefault="00071E8E" w:rsidP="00071E8E">
      <w:pPr>
        <w:ind w:right="-3"/>
        <w:jc w:val="both"/>
        <w:rPr>
          <w:rFonts w:ascii="Arial" w:eastAsia="Arial" w:hAnsi="Arial" w:cs="Arial"/>
          <w:sz w:val="22"/>
          <w:szCs w:val="22"/>
          <w:lang w:eastAsia="es-MX"/>
        </w:rPr>
      </w:pPr>
      <w:r w:rsidRPr="00336F63">
        <w:rPr>
          <w:rFonts w:ascii="Arial" w:eastAsia="Arial" w:hAnsi="Arial" w:cs="Arial"/>
          <w:b/>
          <w:sz w:val="22"/>
          <w:szCs w:val="22"/>
          <w:lang w:eastAsia="es-MX"/>
        </w:rPr>
        <w:t>Artículo décimo. Se reforman:</w:t>
      </w:r>
      <w:r w:rsidRPr="00336F63">
        <w:rPr>
          <w:rFonts w:ascii="Arial" w:eastAsia="Arial" w:hAnsi="Arial" w:cs="Arial"/>
          <w:sz w:val="22"/>
          <w:szCs w:val="22"/>
          <w:lang w:eastAsia="es-MX"/>
        </w:rPr>
        <w:t xml:space="preserve"> el inciso i) de la fracción I del artículo 10; el último párrafo del artículo 47; y el primer párrafo del artículo 52; todos de la Ley de Acceso de las Mujeres a una Vida Libre de Violencia del Estado de Yucatán, para quedar como sigue:</w:t>
      </w:r>
    </w:p>
    <w:p w14:paraId="1835BEFC" w14:textId="77777777" w:rsidR="00071E8E" w:rsidRPr="00336F63" w:rsidRDefault="00071E8E" w:rsidP="00071E8E">
      <w:pPr>
        <w:ind w:right="-3"/>
        <w:jc w:val="both"/>
        <w:rPr>
          <w:rFonts w:ascii="Arial" w:eastAsia="Arial" w:hAnsi="Arial" w:cs="Arial"/>
          <w:sz w:val="22"/>
          <w:szCs w:val="22"/>
          <w:lang w:eastAsia="es-MX"/>
        </w:rPr>
      </w:pPr>
    </w:p>
    <w:p w14:paraId="60EC7813" w14:textId="77777777" w:rsidR="00071E8E" w:rsidRPr="00336F63" w:rsidRDefault="00071E8E" w:rsidP="00071E8E">
      <w:pPr>
        <w:ind w:right="-3"/>
        <w:jc w:val="both"/>
        <w:rPr>
          <w:rFonts w:ascii="Arial" w:eastAsia="Arial" w:hAnsi="Arial" w:cs="Arial"/>
          <w:sz w:val="22"/>
          <w:szCs w:val="22"/>
          <w:lang w:eastAsia="es-MX"/>
        </w:rPr>
      </w:pPr>
      <w:r w:rsidRPr="00336F63">
        <w:rPr>
          <w:rFonts w:ascii="Arial" w:eastAsia="Arial" w:hAnsi="Arial" w:cs="Arial"/>
          <w:b/>
          <w:sz w:val="22"/>
          <w:szCs w:val="22"/>
          <w:lang w:eastAsia="es-MX"/>
        </w:rPr>
        <w:t>Artículo décimo primero. Se reforman:</w:t>
      </w:r>
      <w:r w:rsidRPr="00336F63">
        <w:rPr>
          <w:rFonts w:ascii="Arial" w:eastAsia="Arial" w:hAnsi="Arial" w:cs="Arial"/>
          <w:sz w:val="22"/>
          <w:szCs w:val="22"/>
          <w:lang w:eastAsia="es-MX"/>
        </w:rPr>
        <w:t xml:space="preserve"> la fracción V del artículo 13; y los artículos 30, 31 y 32; todos de la Ley para la Protección de los Derechos de los Adultos Mayores del Estado de Yucatán, para quedar como sigue:</w:t>
      </w:r>
    </w:p>
    <w:p w14:paraId="6AC76962" w14:textId="77777777" w:rsidR="00071E8E" w:rsidRPr="00336F63" w:rsidRDefault="00071E8E" w:rsidP="00071E8E">
      <w:pPr>
        <w:ind w:right="-3"/>
        <w:jc w:val="both"/>
        <w:rPr>
          <w:rFonts w:ascii="Arial" w:eastAsia="Arial" w:hAnsi="Arial" w:cs="Arial"/>
          <w:sz w:val="22"/>
          <w:szCs w:val="22"/>
          <w:lang w:eastAsia="es-MX"/>
        </w:rPr>
      </w:pPr>
    </w:p>
    <w:p w14:paraId="7F22D7CC" w14:textId="77777777" w:rsidR="00071E8E" w:rsidRPr="00336F63" w:rsidRDefault="00071E8E" w:rsidP="00071E8E">
      <w:pPr>
        <w:ind w:right="-3"/>
        <w:jc w:val="both"/>
        <w:rPr>
          <w:rFonts w:ascii="Arial" w:eastAsia="Arial" w:hAnsi="Arial" w:cs="Arial"/>
          <w:sz w:val="22"/>
          <w:szCs w:val="22"/>
          <w:lang w:eastAsia="es-MX"/>
        </w:rPr>
      </w:pPr>
      <w:r w:rsidRPr="00336F63">
        <w:rPr>
          <w:rFonts w:ascii="Arial" w:eastAsia="Arial" w:hAnsi="Arial" w:cs="Arial"/>
          <w:b/>
          <w:sz w:val="22"/>
          <w:szCs w:val="22"/>
          <w:lang w:eastAsia="es-MX"/>
        </w:rPr>
        <w:t>Artículo décimo segundo. Se reforma:</w:t>
      </w:r>
      <w:r w:rsidRPr="00336F63">
        <w:rPr>
          <w:rFonts w:ascii="Arial" w:eastAsia="Arial" w:hAnsi="Arial" w:cs="Arial"/>
          <w:sz w:val="22"/>
          <w:szCs w:val="22"/>
          <w:lang w:eastAsia="es-MX"/>
        </w:rPr>
        <w:t xml:space="preserve"> el párrafo segundo del artículo 39 de la Ley de Víctimas del Estado de Yucatán, para quedar como sigue:</w:t>
      </w:r>
    </w:p>
    <w:p w14:paraId="76BDAF68" w14:textId="77777777" w:rsidR="00071E8E" w:rsidRPr="00336F63" w:rsidRDefault="00071E8E" w:rsidP="00071E8E">
      <w:pPr>
        <w:ind w:right="261"/>
        <w:jc w:val="center"/>
        <w:rPr>
          <w:rFonts w:ascii="Arial" w:hAnsi="Arial" w:cs="Arial"/>
          <w:b/>
          <w:bCs/>
          <w:sz w:val="22"/>
          <w:szCs w:val="22"/>
        </w:rPr>
      </w:pPr>
    </w:p>
    <w:p w14:paraId="65FF2430" w14:textId="77777777" w:rsidR="00071E8E" w:rsidRDefault="00071E8E" w:rsidP="00071E8E">
      <w:pPr>
        <w:pBdr>
          <w:top w:val="nil"/>
          <w:left w:val="nil"/>
          <w:bottom w:val="nil"/>
          <w:right w:val="nil"/>
          <w:between w:val="nil"/>
        </w:pBdr>
        <w:ind w:right="-37"/>
        <w:jc w:val="center"/>
        <w:rPr>
          <w:rFonts w:ascii="Arial" w:eastAsia="Arial" w:hAnsi="Arial" w:cs="Arial"/>
          <w:b/>
          <w:color w:val="000000"/>
          <w:sz w:val="22"/>
          <w:szCs w:val="22"/>
          <w:lang w:eastAsia="es-MX"/>
        </w:rPr>
      </w:pPr>
    </w:p>
    <w:p w14:paraId="081C2593" w14:textId="77777777" w:rsidR="00071E8E" w:rsidRPr="00336F63" w:rsidRDefault="00071E8E" w:rsidP="00071E8E">
      <w:pPr>
        <w:pBdr>
          <w:top w:val="nil"/>
          <w:left w:val="nil"/>
          <w:bottom w:val="nil"/>
          <w:right w:val="nil"/>
          <w:between w:val="nil"/>
        </w:pBdr>
        <w:ind w:right="-37"/>
        <w:jc w:val="center"/>
        <w:rPr>
          <w:rFonts w:ascii="Arial" w:eastAsia="Arial" w:hAnsi="Arial" w:cs="Arial"/>
          <w:color w:val="000000"/>
          <w:sz w:val="22"/>
          <w:szCs w:val="22"/>
          <w:lang w:eastAsia="es-MX"/>
        </w:rPr>
      </w:pPr>
      <w:r w:rsidRPr="00336F63">
        <w:rPr>
          <w:rFonts w:ascii="Arial" w:eastAsia="Arial" w:hAnsi="Arial" w:cs="Arial"/>
          <w:b/>
          <w:color w:val="000000"/>
          <w:sz w:val="22"/>
          <w:szCs w:val="22"/>
          <w:lang w:eastAsia="es-MX"/>
        </w:rPr>
        <w:t>Transitorios:</w:t>
      </w:r>
    </w:p>
    <w:p w14:paraId="3ADA2D9A" w14:textId="77777777" w:rsidR="00071E8E" w:rsidRPr="00336F63" w:rsidRDefault="00071E8E" w:rsidP="00071E8E">
      <w:pPr>
        <w:pBdr>
          <w:top w:val="nil"/>
          <w:left w:val="nil"/>
          <w:bottom w:val="nil"/>
          <w:right w:val="nil"/>
          <w:between w:val="nil"/>
        </w:pBdr>
        <w:ind w:right="-37"/>
        <w:rPr>
          <w:rFonts w:ascii="Arial" w:eastAsia="Arial" w:hAnsi="Arial" w:cs="Arial"/>
          <w:color w:val="000000"/>
          <w:sz w:val="22"/>
          <w:szCs w:val="22"/>
          <w:lang w:eastAsia="es-MX"/>
        </w:rPr>
      </w:pPr>
    </w:p>
    <w:p w14:paraId="5F14456F" w14:textId="77777777" w:rsidR="00071E8E" w:rsidRPr="00336F63" w:rsidRDefault="00071E8E" w:rsidP="00071E8E">
      <w:pPr>
        <w:ind w:right="-3"/>
        <w:jc w:val="both"/>
        <w:rPr>
          <w:rFonts w:ascii="Arial" w:eastAsia="Arial" w:hAnsi="Arial" w:cs="Arial"/>
          <w:sz w:val="22"/>
          <w:szCs w:val="22"/>
          <w:lang w:eastAsia="es-MX"/>
        </w:rPr>
      </w:pPr>
      <w:r w:rsidRPr="00336F63">
        <w:rPr>
          <w:rFonts w:ascii="Arial" w:eastAsia="Arial" w:hAnsi="Arial" w:cs="Arial"/>
          <w:b/>
          <w:sz w:val="22"/>
          <w:szCs w:val="22"/>
          <w:lang w:eastAsia="es-MX"/>
        </w:rPr>
        <w:t>Primero. Entrada en vigor</w:t>
      </w:r>
    </w:p>
    <w:p w14:paraId="27B8A105" w14:textId="77777777" w:rsidR="00071E8E" w:rsidRPr="00336F63" w:rsidRDefault="00071E8E" w:rsidP="00071E8E">
      <w:pPr>
        <w:ind w:right="-3"/>
        <w:jc w:val="both"/>
        <w:rPr>
          <w:rFonts w:ascii="Arial" w:eastAsia="Arial" w:hAnsi="Arial" w:cs="Arial"/>
          <w:sz w:val="22"/>
          <w:szCs w:val="22"/>
          <w:lang w:eastAsia="es-MX"/>
        </w:rPr>
      </w:pPr>
      <w:r w:rsidRPr="00336F63">
        <w:rPr>
          <w:rFonts w:ascii="Arial" w:eastAsia="Arial" w:hAnsi="Arial" w:cs="Arial"/>
          <w:sz w:val="22"/>
          <w:szCs w:val="22"/>
          <w:lang w:eastAsia="es-MX"/>
        </w:rPr>
        <w:t>Este decreto entrará en vigor el día siguiente al de su publicación en el Diario Oficial del Gobierno del Estado de Yucatán.</w:t>
      </w:r>
    </w:p>
    <w:p w14:paraId="710613A8" w14:textId="77777777" w:rsidR="00071E8E" w:rsidRPr="00336F63" w:rsidRDefault="00071E8E" w:rsidP="00071E8E">
      <w:pPr>
        <w:ind w:right="-3" w:firstLine="695"/>
        <w:jc w:val="both"/>
        <w:rPr>
          <w:rFonts w:ascii="Arial" w:eastAsia="Arial" w:hAnsi="Arial" w:cs="Arial"/>
          <w:b/>
          <w:sz w:val="22"/>
          <w:szCs w:val="22"/>
          <w:lang w:eastAsia="es-MX"/>
        </w:rPr>
      </w:pPr>
    </w:p>
    <w:p w14:paraId="112D01E1" w14:textId="77777777" w:rsidR="00071E8E" w:rsidRPr="00336F63" w:rsidRDefault="00071E8E" w:rsidP="00071E8E">
      <w:pPr>
        <w:ind w:right="-3"/>
        <w:jc w:val="both"/>
        <w:rPr>
          <w:rFonts w:ascii="Arial" w:eastAsia="Arial" w:hAnsi="Arial" w:cs="Arial"/>
          <w:sz w:val="22"/>
          <w:szCs w:val="22"/>
          <w:lang w:eastAsia="es-MX"/>
        </w:rPr>
      </w:pPr>
      <w:r w:rsidRPr="00336F63">
        <w:rPr>
          <w:rFonts w:ascii="Arial" w:eastAsia="Arial" w:hAnsi="Arial" w:cs="Arial"/>
          <w:b/>
          <w:sz w:val="22"/>
          <w:szCs w:val="22"/>
          <w:lang w:eastAsia="es-MX"/>
        </w:rPr>
        <w:t>Segundo. Abrogación de la ley</w:t>
      </w:r>
    </w:p>
    <w:p w14:paraId="06ADD34F" w14:textId="77777777" w:rsidR="00071E8E" w:rsidRPr="00336F63" w:rsidRDefault="00071E8E" w:rsidP="00071E8E">
      <w:pPr>
        <w:ind w:right="-3"/>
        <w:jc w:val="both"/>
        <w:rPr>
          <w:rFonts w:ascii="Arial" w:eastAsia="Arial" w:hAnsi="Arial" w:cs="Arial"/>
          <w:sz w:val="22"/>
          <w:szCs w:val="22"/>
          <w:lang w:eastAsia="es-MX"/>
        </w:rPr>
      </w:pPr>
      <w:r w:rsidRPr="00336F63">
        <w:rPr>
          <w:rFonts w:ascii="Arial" w:eastAsia="Arial" w:hAnsi="Arial" w:cs="Arial"/>
          <w:sz w:val="22"/>
          <w:szCs w:val="22"/>
          <w:lang w:eastAsia="es-MX"/>
        </w:rPr>
        <w:t>Se abroga la Ley de los Derechos de Niñas, Niños y Adolescentes del Estado de Yucatán, publicada en el Diario Oficial del Gobierno del Estado de Yucatán el 12 de junio de 2015.</w:t>
      </w:r>
    </w:p>
    <w:p w14:paraId="55902483" w14:textId="77777777" w:rsidR="00071E8E" w:rsidRPr="00336F63" w:rsidRDefault="00071E8E" w:rsidP="00071E8E">
      <w:pPr>
        <w:ind w:right="-3"/>
        <w:jc w:val="both"/>
        <w:rPr>
          <w:rFonts w:ascii="Arial" w:eastAsia="Arial" w:hAnsi="Arial" w:cs="Arial"/>
          <w:b/>
          <w:sz w:val="22"/>
          <w:szCs w:val="22"/>
          <w:lang w:eastAsia="es-MX"/>
        </w:rPr>
      </w:pPr>
    </w:p>
    <w:p w14:paraId="15D592E1" w14:textId="77777777" w:rsidR="00071E8E" w:rsidRPr="00336F63" w:rsidRDefault="00071E8E" w:rsidP="00071E8E">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 xml:space="preserve">Tercero. Abrogación de la ley que crea la </w:t>
      </w:r>
      <w:proofErr w:type="spellStart"/>
      <w:r w:rsidRPr="00336F63">
        <w:rPr>
          <w:rFonts w:ascii="Arial" w:eastAsia="Arial" w:hAnsi="Arial" w:cs="Arial"/>
          <w:b/>
          <w:sz w:val="22"/>
          <w:szCs w:val="22"/>
          <w:lang w:eastAsia="es-MX"/>
        </w:rPr>
        <w:t>Prodemefa</w:t>
      </w:r>
      <w:proofErr w:type="spellEnd"/>
    </w:p>
    <w:p w14:paraId="3D707AAF" w14:textId="77777777" w:rsidR="00071E8E" w:rsidRPr="00336F63" w:rsidRDefault="00071E8E" w:rsidP="00071E8E">
      <w:pPr>
        <w:ind w:right="-6"/>
        <w:jc w:val="both"/>
        <w:rPr>
          <w:rFonts w:ascii="Arial" w:eastAsia="Arial" w:hAnsi="Arial" w:cs="Arial"/>
          <w:sz w:val="22"/>
          <w:szCs w:val="22"/>
          <w:lang w:eastAsia="es-MX"/>
        </w:rPr>
      </w:pPr>
      <w:r w:rsidRPr="00336F63">
        <w:rPr>
          <w:rFonts w:ascii="Arial" w:eastAsia="Arial" w:hAnsi="Arial" w:cs="Arial"/>
          <w:sz w:val="22"/>
          <w:szCs w:val="22"/>
          <w:lang w:eastAsia="es-MX"/>
        </w:rPr>
        <w:t>Se abroga la Ley que crea la Procuraduría de la Defensa del Menor y la Familia en el Estado de Yucatán, publicada en el Diario Oficial del Gobierno del Estado de Yucatán el 7 de marzo de 1979.</w:t>
      </w:r>
    </w:p>
    <w:p w14:paraId="1F1F6737" w14:textId="77777777" w:rsidR="00071E8E" w:rsidRPr="00336F63" w:rsidRDefault="00071E8E" w:rsidP="00071E8E">
      <w:pPr>
        <w:ind w:right="-6" w:firstLine="697"/>
        <w:jc w:val="both"/>
        <w:rPr>
          <w:rFonts w:ascii="Arial" w:eastAsia="Arial" w:hAnsi="Arial" w:cs="Arial"/>
          <w:b/>
          <w:sz w:val="22"/>
          <w:szCs w:val="22"/>
          <w:lang w:eastAsia="es-MX"/>
        </w:rPr>
      </w:pPr>
    </w:p>
    <w:p w14:paraId="12C76214" w14:textId="77777777" w:rsidR="00071E8E" w:rsidRPr="00336F63" w:rsidRDefault="00071E8E" w:rsidP="00071E8E">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Cuarto. Obligación normativa</w:t>
      </w:r>
    </w:p>
    <w:p w14:paraId="060A5C7B" w14:textId="77777777" w:rsidR="00071E8E" w:rsidRPr="00336F63" w:rsidRDefault="00071E8E" w:rsidP="00071E8E">
      <w:pPr>
        <w:ind w:right="-6"/>
        <w:jc w:val="both"/>
        <w:rPr>
          <w:rFonts w:ascii="Arial" w:eastAsia="Arial" w:hAnsi="Arial" w:cs="Arial"/>
          <w:sz w:val="22"/>
          <w:szCs w:val="22"/>
          <w:lang w:eastAsia="es-MX"/>
        </w:rPr>
      </w:pPr>
      <w:r w:rsidRPr="00336F63">
        <w:rPr>
          <w:rFonts w:ascii="Arial" w:eastAsia="Arial" w:hAnsi="Arial" w:cs="Arial"/>
          <w:sz w:val="22"/>
          <w:szCs w:val="22"/>
          <w:lang w:eastAsia="es-MX"/>
        </w:rPr>
        <w:t>El Congreso del estado deberá armonizar las leyes secundarias relacionadas con la materia de este decreto, en un plazo no mayor a ciento ochenta días naturales contado a partir de su entrada en vigor.</w:t>
      </w:r>
    </w:p>
    <w:p w14:paraId="568A8B89" w14:textId="77777777" w:rsidR="00071E8E" w:rsidRPr="00336F63" w:rsidRDefault="00071E8E" w:rsidP="00071E8E">
      <w:pPr>
        <w:ind w:right="-6" w:firstLine="697"/>
        <w:jc w:val="both"/>
        <w:rPr>
          <w:rFonts w:ascii="Arial" w:eastAsia="Arial" w:hAnsi="Arial" w:cs="Arial"/>
          <w:b/>
          <w:sz w:val="22"/>
          <w:szCs w:val="22"/>
          <w:lang w:eastAsia="es-MX"/>
        </w:rPr>
      </w:pPr>
    </w:p>
    <w:p w14:paraId="1C17F118" w14:textId="77777777" w:rsidR="00071E8E" w:rsidRPr="00336F63" w:rsidRDefault="00071E8E" w:rsidP="00071E8E">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Quinto. Expedición del reglamento de la ley</w:t>
      </w:r>
    </w:p>
    <w:p w14:paraId="5D88F5E4" w14:textId="77777777" w:rsidR="00071E8E" w:rsidRPr="00336F63" w:rsidRDefault="00071E8E" w:rsidP="00071E8E">
      <w:pPr>
        <w:ind w:right="-6"/>
        <w:jc w:val="both"/>
        <w:rPr>
          <w:rFonts w:ascii="Arial" w:eastAsia="Arial" w:hAnsi="Arial" w:cs="Arial"/>
          <w:sz w:val="22"/>
          <w:szCs w:val="22"/>
          <w:lang w:eastAsia="es-MX"/>
        </w:rPr>
      </w:pPr>
      <w:r w:rsidRPr="00336F63">
        <w:rPr>
          <w:rFonts w:ascii="Arial" w:eastAsia="Arial" w:hAnsi="Arial" w:cs="Arial"/>
          <w:sz w:val="22"/>
          <w:szCs w:val="22"/>
          <w:lang w:eastAsia="es-MX"/>
        </w:rPr>
        <w:t xml:space="preserve">El gobernador, en un plazo no mayor de ciento ochenta días naturales, contado a partir de la entrada en vigor de este decreto, deberá expedir el Reglamento de la Ley de los Derechos de Niñas, Niños y Adolescentes del Estado de Yucatán. </w:t>
      </w:r>
    </w:p>
    <w:p w14:paraId="6A4E134D" w14:textId="77777777" w:rsidR="00071E8E" w:rsidRPr="00336F63" w:rsidRDefault="00071E8E" w:rsidP="00071E8E">
      <w:pPr>
        <w:ind w:right="-6" w:firstLine="697"/>
        <w:jc w:val="both"/>
        <w:rPr>
          <w:rFonts w:ascii="Arial" w:eastAsia="Arial" w:hAnsi="Arial" w:cs="Arial"/>
          <w:sz w:val="22"/>
          <w:szCs w:val="22"/>
          <w:lang w:eastAsia="es-MX"/>
        </w:rPr>
      </w:pPr>
    </w:p>
    <w:p w14:paraId="50476B41" w14:textId="77777777" w:rsidR="00071E8E" w:rsidRPr="00336F63" w:rsidRDefault="00071E8E" w:rsidP="00071E8E">
      <w:pPr>
        <w:ind w:right="-6" w:firstLine="697"/>
        <w:jc w:val="both"/>
        <w:rPr>
          <w:rFonts w:ascii="Arial" w:eastAsia="Arial" w:hAnsi="Arial" w:cs="Arial"/>
          <w:sz w:val="22"/>
          <w:szCs w:val="22"/>
          <w:lang w:eastAsia="es-MX"/>
        </w:rPr>
      </w:pPr>
      <w:r w:rsidRPr="00336F63">
        <w:rPr>
          <w:rFonts w:ascii="Arial" w:eastAsia="Arial" w:hAnsi="Arial" w:cs="Arial"/>
          <w:sz w:val="22"/>
          <w:szCs w:val="22"/>
          <w:lang w:eastAsia="es-MX"/>
        </w:rPr>
        <w:t>Hasta en tanto se emitan estas disposiciones continuará aplicándose el Reglamento de la Ley de los Derechos de Niñas, Niños y Adolescentes del Estado de Yucatán, publicado en el Diario Oficial del Gobierno del Estado de Yucatán el 10 de mayo de 2017, que se encuentra en vigor, en lo que no contravenga lo establecido en este decreto.</w:t>
      </w:r>
    </w:p>
    <w:p w14:paraId="5EEA873C" w14:textId="77777777" w:rsidR="00071E8E" w:rsidRPr="00336F63" w:rsidRDefault="00071E8E" w:rsidP="00071E8E">
      <w:pPr>
        <w:ind w:right="-6" w:firstLine="697"/>
        <w:jc w:val="both"/>
        <w:rPr>
          <w:rFonts w:ascii="Arial" w:eastAsia="Arial" w:hAnsi="Arial" w:cs="Arial"/>
          <w:b/>
          <w:sz w:val="22"/>
          <w:szCs w:val="22"/>
          <w:lang w:eastAsia="es-MX"/>
        </w:rPr>
      </w:pPr>
    </w:p>
    <w:p w14:paraId="6652F4D7" w14:textId="77777777" w:rsidR="00071E8E" w:rsidRPr="00336F63" w:rsidRDefault="00071E8E" w:rsidP="00071E8E">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Sexto. Régimen de vigencia especial</w:t>
      </w:r>
    </w:p>
    <w:p w14:paraId="1787D977" w14:textId="77777777" w:rsidR="00071E8E" w:rsidRPr="00336F63" w:rsidRDefault="00071E8E" w:rsidP="00071E8E">
      <w:pPr>
        <w:ind w:right="-6"/>
        <w:jc w:val="both"/>
        <w:rPr>
          <w:rFonts w:ascii="Arial" w:eastAsia="Arial" w:hAnsi="Arial" w:cs="Arial"/>
          <w:sz w:val="22"/>
          <w:szCs w:val="22"/>
          <w:lang w:eastAsia="es-MX"/>
        </w:rPr>
      </w:pPr>
      <w:r w:rsidRPr="00336F63">
        <w:rPr>
          <w:rFonts w:ascii="Arial" w:eastAsia="Arial" w:hAnsi="Arial" w:cs="Arial"/>
          <w:sz w:val="22"/>
          <w:szCs w:val="22"/>
          <w:lang w:eastAsia="es-MX"/>
        </w:rPr>
        <w:t>El Acuerdo DIF 07/SO/2a /2013 por el que se expiden los Lineamientos sobre el Trámite de Adopción ante la Procuraduría de la Defensa del Menor y la Familia, publicado en el Diario Oficial del Gobierno del Estado de Yucatán el 16 de abril de 2014, dejará de ser aplicable a partir de que se emita el Reglamento de la Ley de los Derechos de Niñas, Niños y Adolescentes del Estado de Yucatán.</w:t>
      </w:r>
    </w:p>
    <w:p w14:paraId="51AE5949" w14:textId="77777777" w:rsidR="00071E8E" w:rsidRPr="00336F63" w:rsidRDefault="00071E8E" w:rsidP="00071E8E">
      <w:pPr>
        <w:ind w:right="-6"/>
        <w:jc w:val="both"/>
        <w:rPr>
          <w:rFonts w:ascii="Arial" w:eastAsia="Arial" w:hAnsi="Arial" w:cs="Arial"/>
          <w:b/>
          <w:sz w:val="22"/>
          <w:szCs w:val="22"/>
          <w:lang w:eastAsia="es-MX"/>
        </w:rPr>
      </w:pPr>
    </w:p>
    <w:p w14:paraId="28A4220F" w14:textId="77777777" w:rsidR="00071E8E" w:rsidRPr="00336F63" w:rsidRDefault="00071E8E" w:rsidP="00071E8E">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Séptimo. Expedición del programa</w:t>
      </w:r>
    </w:p>
    <w:p w14:paraId="3BBB5970" w14:textId="77777777" w:rsidR="00071E8E" w:rsidRPr="00336F63" w:rsidRDefault="00071E8E" w:rsidP="00071E8E">
      <w:pPr>
        <w:ind w:right="-6"/>
        <w:jc w:val="both"/>
        <w:rPr>
          <w:rFonts w:ascii="Arial" w:eastAsia="Arial" w:hAnsi="Arial" w:cs="Arial"/>
          <w:sz w:val="22"/>
          <w:szCs w:val="22"/>
          <w:lang w:eastAsia="es-MX"/>
        </w:rPr>
      </w:pPr>
      <w:r w:rsidRPr="00336F63">
        <w:rPr>
          <w:rFonts w:ascii="Arial" w:eastAsia="Arial" w:hAnsi="Arial" w:cs="Arial"/>
          <w:sz w:val="22"/>
          <w:szCs w:val="22"/>
          <w:lang w:eastAsia="es-MX"/>
        </w:rPr>
        <w:t>El gobernador deberá expedir el Programa Especial de Protección de Niñas, Niños y Adolescentes dentro de un plazo de ciento ochenta días naturales contado a partir de la entrada en vigor de este decreto.</w:t>
      </w:r>
    </w:p>
    <w:p w14:paraId="1D62FC2D" w14:textId="77777777" w:rsidR="00071E8E" w:rsidRPr="00336F63" w:rsidRDefault="00071E8E" w:rsidP="00071E8E">
      <w:pPr>
        <w:ind w:right="-6" w:firstLine="697"/>
        <w:jc w:val="both"/>
        <w:rPr>
          <w:rFonts w:ascii="Arial" w:eastAsia="Arial" w:hAnsi="Arial" w:cs="Arial"/>
          <w:sz w:val="22"/>
          <w:szCs w:val="22"/>
          <w:lang w:eastAsia="es-MX"/>
        </w:rPr>
      </w:pPr>
    </w:p>
    <w:p w14:paraId="7970FFB2" w14:textId="77777777" w:rsidR="00071E8E" w:rsidRPr="00336F63" w:rsidRDefault="00071E8E" w:rsidP="00071E8E">
      <w:pPr>
        <w:ind w:right="-6" w:firstLine="697"/>
        <w:jc w:val="both"/>
        <w:rPr>
          <w:rFonts w:ascii="Arial" w:eastAsia="Arial" w:hAnsi="Arial" w:cs="Arial"/>
          <w:sz w:val="22"/>
          <w:szCs w:val="22"/>
          <w:lang w:eastAsia="es-MX"/>
        </w:rPr>
      </w:pPr>
      <w:r w:rsidRPr="00336F63">
        <w:rPr>
          <w:rFonts w:ascii="Arial" w:eastAsia="Arial" w:hAnsi="Arial" w:cs="Arial"/>
          <w:sz w:val="22"/>
          <w:szCs w:val="22"/>
          <w:lang w:eastAsia="es-MX"/>
        </w:rPr>
        <w:t>El gobernador podrá prescindir de la expedición de este programa siempre que los elementos que señala este decreto estén incluidos en un programa de mediano plazo, de protección de niñas, niños y adolescentes.</w:t>
      </w:r>
    </w:p>
    <w:p w14:paraId="7F0E3616" w14:textId="77777777" w:rsidR="00071E8E" w:rsidRPr="00336F63" w:rsidRDefault="00071E8E" w:rsidP="00071E8E">
      <w:pPr>
        <w:ind w:right="-6" w:firstLine="697"/>
        <w:jc w:val="both"/>
        <w:rPr>
          <w:rFonts w:ascii="Arial" w:eastAsia="Arial" w:hAnsi="Arial" w:cs="Arial"/>
          <w:b/>
          <w:sz w:val="22"/>
          <w:szCs w:val="22"/>
          <w:lang w:eastAsia="es-MX"/>
        </w:rPr>
      </w:pPr>
    </w:p>
    <w:p w14:paraId="5F3DF5E2" w14:textId="77777777" w:rsidR="00071E8E" w:rsidRPr="00336F63" w:rsidRDefault="00071E8E" w:rsidP="00071E8E">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lastRenderedPageBreak/>
        <w:t>Octavo. Instalación de los sistemas local y municipales de protección</w:t>
      </w:r>
    </w:p>
    <w:p w14:paraId="670EBDBC" w14:textId="77777777" w:rsidR="00071E8E" w:rsidRPr="00336F63" w:rsidRDefault="00071E8E" w:rsidP="00071E8E">
      <w:pPr>
        <w:ind w:right="-6"/>
        <w:jc w:val="both"/>
        <w:rPr>
          <w:rFonts w:ascii="Arial" w:eastAsia="Arial" w:hAnsi="Arial" w:cs="Arial"/>
          <w:sz w:val="22"/>
          <w:szCs w:val="22"/>
          <w:lang w:eastAsia="es-MX"/>
        </w:rPr>
      </w:pPr>
      <w:r w:rsidRPr="00336F63">
        <w:rPr>
          <w:rFonts w:ascii="Arial" w:eastAsia="Arial" w:hAnsi="Arial" w:cs="Arial"/>
          <w:sz w:val="22"/>
          <w:szCs w:val="22"/>
          <w:lang w:eastAsia="es-MX"/>
        </w:rPr>
        <w:t>El Sistema de Protección Integral de Niñas, Niños y Adolescentes del Estado de Yucatán y los sistemas municipales de protección integral de niñas, niños y adolescentes deberán instalarse dentro de un plazo de noventa días naturales contado a partir de la entrada en vigor de este decreto.</w:t>
      </w:r>
    </w:p>
    <w:p w14:paraId="3B91BEF2" w14:textId="77777777" w:rsidR="00071E8E" w:rsidRPr="00336F63" w:rsidRDefault="00071E8E" w:rsidP="00071E8E">
      <w:pPr>
        <w:ind w:right="-6" w:firstLine="697"/>
        <w:jc w:val="both"/>
        <w:rPr>
          <w:rFonts w:ascii="Arial" w:eastAsia="Arial" w:hAnsi="Arial" w:cs="Arial"/>
          <w:sz w:val="22"/>
          <w:szCs w:val="22"/>
          <w:lang w:eastAsia="es-MX"/>
        </w:rPr>
      </w:pPr>
    </w:p>
    <w:p w14:paraId="61572819" w14:textId="77777777" w:rsidR="00071E8E" w:rsidRPr="00336F63" w:rsidRDefault="00071E8E" w:rsidP="00071E8E">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Noveno. Expedición del reglamento interno</w:t>
      </w:r>
    </w:p>
    <w:p w14:paraId="67AA2D48" w14:textId="77777777" w:rsidR="00071E8E" w:rsidRPr="00336F63" w:rsidRDefault="00071E8E" w:rsidP="00071E8E">
      <w:pPr>
        <w:ind w:right="-6"/>
        <w:jc w:val="both"/>
        <w:rPr>
          <w:rFonts w:ascii="Arial" w:eastAsia="Arial" w:hAnsi="Arial" w:cs="Arial"/>
          <w:sz w:val="22"/>
          <w:szCs w:val="22"/>
          <w:lang w:eastAsia="es-MX"/>
        </w:rPr>
      </w:pPr>
      <w:r w:rsidRPr="00336F63">
        <w:rPr>
          <w:rFonts w:ascii="Arial" w:eastAsia="Arial" w:hAnsi="Arial" w:cs="Arial"/>
          <w:sz w:val="22"/>
          <w:szCs w:val="22"/>
          <w:lang w:eastAsia="es-MX"/>
        </w:rPr>
        <w:t xml:space="preserve">El Sistema de Protección Integral de Niñas, Niños y Adolescentes del Estado de Yucatán deberá expedir su reglamento interno dentro de un plazo de noventa días naturales contado a partir de su instalación. </w:t>
      </w:r>
    </w:p>
    <w:p w14:paraId="06981A12" w14:textId="77777777" w:rsidR="00071E8E" w:rsidRPr="00336F63" w:rsidRDefault="00071E8E" w:rsidP="00071E8E">
      <w:pPr>
        <w:ind w:right="-6" w:firstLine="697"/>
        <w:jc w:val="both"/>
        <w:rPr>
          <w:rFonts w:ascii="Arial" w:eastAsia="Arial" w:hAnsi="Arial" w:cs="Arial"/>
          <w:b/>
          <w:sz w:val="22"/>
          <w:szCs w:val="22"/>
          <w:lang w:eastAsia="es-MX"/>
        </w:rPr>
      </w:pPr>
    </w:p>
    <w:p w14:paraId="142CE222" w14:textId="77777777" w:rsidR="00071E8E" w:rsidRPr="00336F63" w:rsidRDefault="00071E8E" w:rsidP="00071E8E">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Décimo. Obligación normativa</w:t>
      </w:r>
    </w:p>
    <w:p w14:paraId="18EBF1AB" w14:textId="77777777" w:rsidR="00071E8E" w:rsidRPr="00336F63" w:rsidRDefault="00071E8E" w:rsidP="00071E8E">
      <w:pPr>
        <w:ind w:right="-6"/>
        <w:jc w:val="both"/>
        <w:rPr>
          <w:rFonts w:ascii="Arial" w:eastAsia="Arial" w:hAnsi="Arial" w:cs="Arial"/>
          <w:sz w:val="22"/>
          <w:szCs w:val="22"/>
          <w:lang w:eastAsia="es-MX"/>
        </w:rPr>
      </w:pPr>
      <w:r w:rsidRPr="00336F63">
        <w:rPr>
          <w:rFonts w:ascii="Arial" w:eastAsia="Arial" w:hAnsi="Arial" w:cs="Arial"/>
          <w:sz w:val="22"/>
          <w:szCs w:val="22"/>
          <w:lang w:eastAsia="es-MX"/>
        </w:rPr>
        <w:t>La Junta de Gobierno del Sistema para el Desarrollo Integral de la Familia en Yucatán deberá realizar las adecuaciones necesarias al Estatuto Orgánico del Sistema para el Desarrollo Integral de la Familia en Yucatán, dentro de un plazo de noventa días naturales contado a partir de la entrada en vigor de este decreto.</w:t>
      </w:r>
    </w:p>
    <w:p w14:paraId="2EA2F341" w14:textId="77777777" w:rsidR="00071E8E" w:rsidRPr="00336F63" w:rsidRDefault="00071E8E" w:rsidP="00071E8E">
      <w:pPr>
        <w:ind w:right="-6"/>
        <w:jc w:val="both"/>
        <w:rPr>
          <w:rFonts w:ascii="Arial" w:eastAsia="Arial" w:hAnsi="Arial" w:cs="Arial"/>
          <w:b/>
          <w:sz w:val="22"/>
          <w:szCs w:val="22"/>
          <w:lang w:eastAsia="es-MX"/>
        </w:rPr>
      </w:pPr>
    </w:p>
    <w:p w14:paraId="3C5ADF0D" w14:textId="77777777" w:rsidR="00071E8E" w:rsidRPr="00336F63" w:rsidRDefault="00071E8E" w:rsidP="00071E8E">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Décimo primero. Modificación de regulación interna del DIF-Yucatán y sistemas DIF municipales</w:t>
      </w:r>
    </w:p>
    <w:p w14:paraId="052BD8C8" w14:textId="77777777" w:rsidR="00071E8E" w:rsidRPr="00336F63" w:rsidRDefault="00071E8E" w:rsidP="00071E8E">
      <w:pPr>
        <w:ind w:right="-6"/>
        <w:jc w:val="both"/>
        <w:rPr>
          <w:rFonts w:ascii="Arial" w:eastAsia="Arial" w:hAnsi="Arial" w:cs="Arial"/>
          <w:sz w:val="22"/>
          <w:szCs w:val="22"/>
          <w:lang w:eastAsia="es-MX"/>
        </w:rPr>
      </w:pPr>
      <w:r w:rsidRPr="00336F63">
        <w:rPr>
          <w:rFonts w:ascii="Arial" w:eastAsia="Arial" w:hAnsi="Arial" w:cs="Arial"/>
          <w:sz w:val="22"/>
          <w:szCs w:val="22"/>
          <w:lang w:eastAsia="es-MX"/>
        </w:rPr>
        <w:t>El Sistema para el Desarrollo Integral de la Familia en Yucatán y los sistemas municipales para el desarrollo integral de la familia deberán adecuar su regulación interna en los términos de lo dispuesto en este decreto dentro de un plazo de ciento ochenta días naturales contado a partir de su entrada en vigor.</w:t>
      </w:r>
    </w:p>
    <w:p w14:paraId="7E282913" w14:textId="77777777" w:rsidR="00071E8E" w:rsidRPr="00336F63" w:rsidRDefault="00071E8E" w:rsidP="00071E8E">
      <w:pPr>
        <w:ind w:right="-6" w:firstLine="697"/>
        <w:jc w:val="both"/>
        <w:rPr>
          <w:rFonts w:ascii="Arial" w:eastAsia="Arial" w:hAnsi="Arial" w:cs="Arial"/>
          <w:b/>
          <w:sz w:val="22"/>
          <w:szCs w:val="22"/>
          <w:lang w:eastAsia="es-MX"/>
        </w:rPr>
      </w:pPr>
    </w:p>
    <w:p w14:paraId="65BCB57C" w14:textId="77777777" w:rsidR="00071E8E" w:rsidRPr="00336F63" w:rsidRDefault="00071E8E" w:rsidP="00071E8E">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Décimo segundo. Nombramiento del secretario ejecutivo del sistema de protección integral</w:t>
      </w:r>
    </w:p>
    <w:p w14:paraId="138B525B" w14:textId="77777777" w:rsidR="00071E8E" w:rsidRPr="00336F63" w:rsidRDefault="00071E8E" w:rsidP="00071E8E">
      <w:pPr>
        <w:ind w:right="-6"/>
        <w:jc w:val="both"/>
        <w:rPr>
          <w:rFonts w:ascii="Arial" w:eastAsia="Arial" w:hAnsi="Arial" w:cs="Arial"/>
          <w:sz w:val="22"/>
          <w:szCs w:val="22"/>
          <w:lang w:eastAsia="es-MX"/>
        </w:rPr>
      </w:pPr>
      <w:r w:rsidRPr="00336F63">
        <w:rPr>
          <w:rFonts w:ascii="Arial" w:eastAsia="Arial" w:hAnsi="Arial" w:cs="Arial"/>
          <w:sz w:val="22"/>
          <w:szCs w:val="22"/>
          <w:lang w:eastAsia="es-MX"/>
        </w:rPr>
        <w:t>Con el objeto de no afectar derechos adquiridos con anterioridad a este decreto, el secretario ejecutivo del Sistema de Protección Integral de Niñas, Niños y Adolescentes del Estado de Yucatán, que hasta antes de la entrada en vigor de este decreto se desempeñaba como tal, continuará en el cargo.</w:t>
      </w:r>
    </w:p>
    <w:p w14:paraId="62E32DA5" w14:textId="77777777" w:rsidR="00071E8E" w:rsidRPr="00336F63" w:rsidRDefault="00071E8E" w:rsidP="00071E8E">
      <w:pPr>
        <w:ind w:right="-6" w:firstLine="697"/>
        <w:jc w:val="both"/>
        <w:rPr>
          <w:rFonts w:ascii="Arial" w:eastAsia="Arial" w:hAnsi="Arial" w:cs="Arial"/>
          <w:sz w:val="22"/>
          <w:szCs w:val="22"/>
          <w:lang w:eastAsia="es-MX"/>
        </w:rPr>
      </w:pPr>
    </w:p>
    <w:p w14:paraId="405B02CF" w14:textId="77777777" w:rsidR="00071E8E" w:rsidRPr="00336F63" w:rsidRDefault="00071E8E" w:rsidP="00071E8E">
      <w:pPr>
        <w:ind w:right="-6" w:firstLine="697"/>
        <w:jc w:val="both"/>
        <w:rPr>
          <w:rFonts w:ascii="Arial" w:eastAsia="Arial" w:hAnsi="Arial" w:cs="Arial"/>
          <w:sz w:val="22"/>
          <w:szCs w:val="22"/>
          <w:lang w:eastAsia="es-MX"/>
        </w:rPr>
      </w:pPr>
      <w:r w:rsidRPr="00336F63">
        <w:rPr>
          <w:rFonts w:ascii="Arial" w:eastAsia="Arial" w:hAnsi="Arial" w:cs="Arial"/>
          <w:sz w:val="22"/>
          <w:szCs w:val="22"/>
          <w:lang w:eastAsia="es-MX"/>
        </w:rPr>
        <w:t>Los requisitos exigidos en el artículo 20 de la Ley de los Derechos de Niñas, Niños y Adolescentes del Estado de Yucatán, serán aplicables a partir de las subsecuentes designaciones que al efecto se realice por la persona titular del Sistema de Protección Integral de Niñas, Niños y Adolescentes del Estado de Yucatán.</w:t>
      </w:r>
    </w:p>
    <w:p w14:paraId="7E87A04E" w14:textId="77777777" w:rsidR="00071E8E" w:rsidRPr="00336F63" w:rsidRDefault="00071E8E" w:rsidP="00071E8E">
      <w:pPr>
        <w:ind w:right="-6" w:firstLine="697"/>
        <w:jc w:val="both"/>
        <w:rPr>
          <w:rFonts w:ascii="Arial" w:eastAsia="Arial" w:hAnsi="Arial" w:cs="Arial"/>
          <w:b/>
          <w:sz w:val="22"/>
          <w:szCs w:val="22"/>
          <w:lang w:eastAsia="es-MX"/>
        </w:rPr>
      </w:pPr>
    </w:p>
    <w:p w14:paraId="341DB9C3" w14:textId="77777777" w:rsidR="00071E8E" w:rsidRPr="00336F63" w:rsidRDefault="00071E8E" w:rsidP="00071E8E">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Décimo tercero. Nombramiento de la persona titular de la procuraduría de protección</w:t>
      </w:r>
    </w:p>
    <w:p w14:paraId="736C3731" w14:textId="77777777" w:rsidR="00071E8E" w:rsidRPr="00336F63" w:rsidRDefault="00071E8E" w:rsidP="00071E8E">
      <w:pPr>
        <w:ind w:right="-6"/>
        <w:jc w:val="both"/>
        <w:rPr>
          <w:rFonts w:ascii="Arial" w:eastAsia="Arial" w:hAnsi="Arial" w:cs="Arial"/>
          <w:sz w:val="22"/>
          <w:szCs w:val="22"/>
          <w:lang w:eastAsia="es-MX"/>
        </w:rPr>
      </w:pPr>
      <w:r w:rsidRPr="00336F63">
        <w:rPr>
          <w:rFonts w:ascii="Arial" w:eastAsia="Arial" w:hAnsi="Arial" w:cs="Arial"/>
          <w:sz w:val="22"/>
          <w:szCs w:val="22"/>
          <w:lang w:eastAsia="es-MX"/>
        </w:rPr>
        <w:t>Con el objeto de no afectar derechos adquiridos con anterioridad a este decreto, la procuradora de la Defensa del Menor y la Familia en el Estado de Yucatán, que hasta antes de la entrada en vigor de este decreto se desempeñaba como tal, continuará como titular de la Procuraduría de Protección de Niñas, Niños y Adolescentes del Estado de Yucatán.</w:t>
      </w:r>
    </w:p>
    <w:p w14:paraId="198E4C56" w14:textId="77777777" w:rsidR="00071E8E" w:rsidRPr="00336F63" w:rsidRDefault="00071E8E" w:rsidP="00071E8E">
      <w:pPr>
        <w:ind w:right="-6"/>
        <w:jc w:val="both"/>
        <w:rPr>
          <w:rFonts w:ascii="Arial" w:eastAsia="Arial" w:hAnsi="Arial" w:cs="Arial"/>
          <w:b/>
          <w:sz w:val="22"/>
          <w:szCs w:val="22"/>
          <w:lang w:eastAsia="es-MX"/>
        </w:rPr>
      </w:pPr>
    </w:p>
    <w:p w14:paraId="03134AB3" w14:textId="77777777" w:rsidR="00071E8E" w:rsidRPr="00336F63" w:rsidRDefault="00071E8E" w:rsidP="00071E8E">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Décimo cuarto. Protección de los derechos de los adultos mayores y personas con discapacidad</w:t>
      </w:r>
    </w:p>
    <w:p w14:paraId="16256522" w14:textId="77777777" w:rsidR="00071E8E" w:rsidRPr="00336F63" w:rsidRDefault="00071E8E" w:rsidP="00071E8E">
      <w:pPr>
        <w:ind w:right="-6"/>
        <w:jc w:val="both"/>
        <w:rPr>
          <w:rFonts w:ascii="Arial" w:eastAsia="Arial" w:hAnsi="Arial" w:cs="Arial"/>
          <w:sz w:val="22"/>
          <w:szCs w:val="22"/>
          <w:lang w:eastAsia="es-MX"/>
        </w:rPr>
      </w:pPr>
      <w:r w:rsidRPr="00336F63">
        <w:rPr>
          <w:rFonts w:ascii="Arial" w:eastAsia="Arial" w:hAnsi="Arial" w:cs="Arial"/>
          <w:sz w:val="22"/>
          <w:szCs w:val="22"/>
          <w:lang w:eastAsia="es-MX"/>
        </w:rPr>
        <w:t xml:space="preserve">En los casos en los que las leyes le otorguen facultades y obligaciones a la Procuraduría </w:t>
      </w:r>
      <w:r w:rsidRPr="00336F63">
        <w:rPr>
          <w:rFonts w:ascii="Arial" w:eastAsia="Arial" w:hAnsi="Arial" w:cs="Arial"/>
          <w:sz w:val="22"/>
          <w:szCs w:val="22"/>
          <w:lang w:eastAsia="es-MX"/>
        </w:rPr>
        <w:lastRenderedPageBreak/>
        <w:t>de la Defensa del Menor y la Familia en el Estado de Yucatán en lo referente a la protección de los derechos de adultos mayores y personas con discapacidad, se entenderá que será competente el Sistema para el Desarrollo Integral de la Familia en Yucatán; lo anterior, con motivo de la especialización de la Procuraduría de Protección de los Derechos de Niñas, Niños y Adolescentes del Estado de Yucatán en los términos de lo dispuesto en este decreto.</w:t>
      </w:r>
    </w:p>
    <w:p w14:paraId="33A5945C" w14:textId="77777777" w:rsidR="00071E8E" w:rsidRPr="00336F63" w:rsidRDefault="00071E8E" w:rsidP="00071E8E">
      <w:pPr>
        <w:ind w:right="-6" w:firstLine="697"/>
        <w:jc w:val="both"/>
        <w:rPr>
          <w:rFonts w:ascii="Arial" w:eastAsia="Arial" w:hAnsi="Arial" w:cs="Arial"/>
          <w:b/>
          <w:sz w:val="22"/>
          <w:szCs w:val="22"/>
          <w:lang w:eastAsia="es-MX"/>
        </w:rPr>
      </w:pPr>
    </w:p>
    <w:p w14:paraId="72395114" w14:textId="77777777" w:rsidR="00071E8E" w:rsidRPr="00336F63" w:rsidRDefault="00071E8E" w:rsidP="00071E8E">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Décimo quinto. Referencia a la procuraduría de protección</w:t>
      </w:r>
    </w:p>
    <w:p w14:paraId="1BE86D4B" w14:textId="77777777" w:rsidR="00071E8E" w:rsidRPr="00336F63" w:rsidRDefault="00071E8E" w:rsidP="00071E8E">
      <w:pPr>
        <w:ind w:right="-6"/>
        <w:jc w:val="both"/>
        <w:rPr>
          <w:rFonts w:ascii="Arial" w:eastAsia="Arial" w:hAnsi="Arial" w:cs="Arial"/>
          <w:sz w:val="22"/>
          <w:szCs w:val="22"/>
          <w:lang w:eastAsia="es-MX"/>
        </w:rPr>
      </w:pPr>
      <w:r w:rsidRPr="00336F63">
        <w:rPr>
          <w:rFonts w:ascii="Arial" w:eastAsia="Arial" w:hAnsi="Arial" w:cs="Arial"/>
          <w:sz w:val="22"/>
          <w:szCs w:val="22"/>
          <w:lang w:eastAsia="es-MX"/>
        </w:rPr>
        <w:t>En lo sucesivo, cuando en alguna norma se haga referencia a la Procuraduría de la Defensa del Menor y la Familia en el Estado de Yucatán o al Procurador de la Defensa del Menor y la Familia en el Estado de Yucatán, se entenderá que se refieren, en todos los casos, a la Procuraduría de Protección de Niñas, Niños y Adolescentes del Estado de Yucatán o a la persona titular de la Procuraduría de Protección de Niñas, Niños y Adolescentes del Estado de Yucatán, según corresponda.</w:t>
      </w:r>
    </w:p>
    <w:p w14:paraId="3EB5A7FE" w14:textId="77777777" w:rsidR="00071E8E" w:rsidRPr="00336F63" w:rsidRDefault="00071E8E" w:rsidP="00071E8E">
      <w:pPr>
        <w:ind w:right="-6" w:firstLine="697"/>
        <w:jc w:val="both"/>
        <w:rPr>
          <w:rFonts w:ascii="Arial" w:eastAsia="Arial" w:hAnsi="Arial" w:cs="Arial"/>
          <w:b/>
          <w:sz w:val="22"/>
          <w:szCs w:val="22"/>
          <w:lang w:eastAsia="es-MX"/>
        </w:rPr>
      </w:pPr>
    </w:p>
    <w:p w14:paraId="59FA9BA1" w14:textId="77777777" w:rsidR="00071E8E" w:rsidRPr="00336F63" w:rsidRDefault="00071E8E" w:rsidP="00071E8E">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Décimo sexto. Procedimientos y asuntos en trámite</w:t>
      </w:r>
    </w:p>
    <w:p w14:paraId="7E315FF4" w14:textId="77777777" w:rsidR="00071E8E" w:rsidRPr="00336F63" w:rsidRDefault="00071E8E" w:rsidP="00071E8E">
      <w:pPr>
        <w:ind w:right="-6"/>
        <w:jc w:val="both"/>
        <w:rPr>
          <w:rFonts w:ascii="Arial" w:eastAsia="Arial" w:hAnsi="Arial" w:cs="Arial"/>
          <w:sz w:val="22"/>
          <w:szCs w:val="22"/>
          <w:lang w:eastAsia="es-MX"/>
        </w:rPr>
      </w:pPr>
      <w:r w:rsidRPr="00336F63">
        <w:rPr>
          <w:rFonts w:ascii="Arial" w:eastAsia="Arial" w:hAnsi="Arial" w:cs="Arial"/>
          <w:sz w:val="22"/>
          <w:szCs w:val="22"/>
          <w:lang w:eastAsia="es-MX"/>
        </w:rPr>
        <w:t>Los procedimientos, así como los demás asuntos que se encuentren en trámite a la entrada en vigor de este decreto, se substanciarán y resolverán hasta su total conclusión conforme a las disposiciones anteriores que les sean aplicables.</w:t>
      </w:r>
    </w:p>
    <w:p w14:paraId="473B0622" w14:textId="77777777" w:rsidR="00071E8E" w:rsidRPr="00336F63" w:rsidRDefault="00071E8E" w:rsidP="00071E8E">
      <w:pPr>
        <w:ind w:right="-6" w:firstLine="697"/>
        <w:jc w:val="both"/>
        <w:rPr>
          <w:rFonts w:ascii="Arial" w:eastAsia="Arial" w:hAnsi="Arial" w:cs="Arial"/>
          <w:b/>
          <w:sz w:val="22"/>
          <w:szCs w:val="22"/>
          <w:lang w:eastAsia="es-MX"/>
        </w:rPr>
      </w:pPr>
    </w:p>
    <w:p w14:paraId="3E670ECF" w14:textId="77777777" w:rsidR="00071E8E" w:rsidRPr="00336F63" w:rsidRDefault="00071E8E" w:rsidP="00071E8E">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Décimo séptimo. Derechos laborales</w:t>
      </w:r>
    </w:p>
    <w:p w14:paraId="12AFE77B" w14:textId="77777777" w:rsidR="00071E8E" w:rsidRPr="00336F63" w:rsidRDefault="00071E8E" w:rsidP="00071E8E">
      <w:pPr>
        <w:ind w:right="-6"/>
        <w:jc w:val="both"/>
        <w:rPr>
          <w:rFonts w:ascii="Arial" w:eastAsia="Arial" w:hAnsi="Arial" w:cs="Arial"/>
          <w:sz w:val="22"/>
          <w:szCs w:val="22"/>
          <w:lang w:eastAsia="es-MX"/>
        </w:rPr>
      </w:pPr>
      <w:r w:rsidRPr="00336F63">
        <w:rPr>
          <w:rFonts w:ascii="Arial" w:eastAsia="Arial" w:hAnsi="Arial" w:cs="Arial"/>
          <w:sz w:val="22"/>
          <w:szCs w:val="22"/>
          <w:lang w:eastAsia="es-MX"/>
        </w:rPr>
        <w:t>Los trabajadores que se encuentren prestando sus servicios en la Procuraduría de la Defensa del Menor y la Familia en el Estado de Yucatán, a la entrada en vigor de este decreto, seguirán conservando su misma categoría y derechos laborales que les corresponden ante la Procuraduría de Protección de Niñas, Niños y Adolescentes del Estado de Yucatán, en los términos de la legislación aplicable.</w:t>
      </w:r>
    </w:p>
    <w:p w14:paraId="015009B7" w14:textId="77777777" w:rsidR="00071E8E" w:rsidRPr="00336F63" w:rsidRDefault="00071E8E" w:rsidP="00071E8E">
      <w:pPr>
        <w:ind w:right="-6" w:firstLine="697"/>
        <w:jc w:val="both"/>
        <w:rPr>
          <w:rFonts w:ascii="Arial" w:eastAsia="Arial" w:hAnsi="Arial" w:cs="Arial"/>
          <w:b/>
          <w:sz w:val="22"/>
          <w:szCs w:val="22"/>
          <w:lang w:eastAsia="es-MX"/>
        </w:rPr>
      </w:pPr>
    </w:p>
    <w:p w14:paraId="76917583" w14:textId="77777777" w:rsidR="00071E8E" w:rsidRPr="00336F63" w:rsidRDefault="00071E8E" w:rsidP="00071E8E">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Décimo octavo. Transferencia de recursos</w:t>
      </w:r>
    </w:p>
    <w:p w14:paraId="45562019" w14:textId="77777777" w:rsidR="00071E8E" w:rsidRPr="00336F63" w:rsidRDefault="00071E8E" w:rsidP="00071E8E">
      <w:pPr>
        <w:ind w:right="-6"/>
        <w:jc w:val="both"/>
        <w:rPr>
          <w:rFonts w:ascii="Arial" w:eastAsia="Arial" w:hAnsi="Arial" w:cs="Arial"/>
          <w:sz w:val="22"/>
          <w:szCs w:val="22"/>
          <w:lang w:eastAsia="es-MX"/>
        </w:rPr>
      </w:pPr>
      <w:r w:rsidRPr="00336F63">
        <w:rPr>
          <w:rFonts w:ascii="Arial" w:hAnsi="Arial" w:cs="Arial"/>
          <w:noProof/>
          <w:sz w:val="22"/>
          <w:szCs w:val="22"/>
          <w:lang w:val="es-MX" w:eastAsia="es-MX"/>
        </w:rPr>
        <mc:AlternateContent>
          <mc:Choice Requires="wps">
            <w:drawing>
              <wp:anchor distT="0" distB="0" distL="114300" distR="114300" simplePos="0" relativeHeight="251665408" behindDoc="0" locked="0" layoutInCell="1" allowOverlap="1" wp14:anchorId="359C5A2D" wp14:editId="4A3C50B5">
                <wp:simplePos x="0" y="0"/>
                <wp:positionH relativeFrom="page">
                  <wp:posOffset>3832860</wp:posOffset>
                </wp:positionH>
                <wp:positionV relativeFrom="page">
                  <wp:posOffset>-1213485</wp:posOffset>
                </wp:positionV>
                <wp:extent cx="3094355" cy="1002030"/>
                <wp:effectExtent l="0" t="0" r="10795" b="2667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355" cy="1002030"/>
                        </a:xfrm>
                        <a:prstGeom prst="rect">
                          <a:avLst/>
                        </a:prstGeom>
                        <a:solidFill>
                          <a:srgbClr val="FFFFFF"/>
                        </a:solidFill>
                        <a:ln w="9525">
                          <a:solidFill>
                            <a:sysClr val="window" lastClr="FFFFFF">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D0655" id="Cuadro de texto 5" o:spid="_x0000_s1026" type="#_x0000_t202" style="position:absolute;margin-left:301.8pt;margin-top:-95.55pt;width:243.65pt;height:78.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" strokecolor="white">
                <w10:wrap anchorx="page" anchory="page"/>
              </v:shape>
            </w:pict>
          </mc:Fallback>
        </mc:AlternateContent>
      </w:r>
      <w:r w:rsidRPr="00336F63">
        <w:rPr>
          <w:rFonts w:ascii="Arial" w:eastAsia="Arial" w:hAnsi="Arial" w:cs="Arial"/>
          <w:sz w:val="22"/>
          <w:szCs w:val="22"/>
          <w:lang w:eastAsia="es-MX"/>
        </w:rPr>
        <w:t>Los recursos humanos, materiales, financieros y presupuestales con que cuenta la Procuraduría de la Defensa del Menor y la Familia en el Estado de Yucatán, pasarán a formar parte de la Procuraduría de Protección de Niñas, Niños y Adolescentes del Estado de Yucatán.</w:t>
      </w:r>
    </w:p>
    <w:p w14:paraId="141A27B1" w14:textId="77777777" w:rsidR="00071E8E" w:rsidRPr="00336F63" w:rsidRDefault="00071E8E" w:rsidP="00071E8E">
      <w:pPr>
        <w:ind w:right="-6"/>
        <w:jc w:val="both"/>
        <w:rPr>
          <w:rFonts w:ascii="Arial" w:eastAsia="Arial" w:hAnsi="Arial" w:cs="Arial"/>
          <w:sz w:val="22"/>
          <w:szCs w:val="22"/>
          <w:lang w:eastAsia="es-MX"/>
        </w:rPr>
      </w:pPr>
    </w:p>
    <w:p w14:paraId="4A716527" w14:textId="77777777" w:rsidR="00071E8E" w:rsidRPr="00336F63" w:rsidRDefault="00071E8E" w:rsidP="00071E8E">
      <w:pPr>
        <w:ind w:right="-6"/>
        <w:jc w:val="both"/>
        <w:rPr>
          <w:rFonts w:ascii="Arial" w:eastAsia="Arial" w:hAnsi="Arial" w:cs="Arial"/>
          <w:b/>
          <w:sz w:val="22"/>
          <w:szCs w:val="22"/>
          <w:lang w:eastAsia="es-MX"/>
        </w:rPr>
      </w:pPr>
      <w:r w:rsidRPr="00336F63">
        <w:rPr>
          <w:rFonts w:ascii="Arial" w:eastAsia="Arial" w:hAnsi="Arial" w:cs="Arial"/>
          <w:b/>
          <w:sz w:val="22"/>
          <w:szCs w:val="22"/>
          <w:lang w:eastAsia="es-MX"/>
        </w:rPr>
        <w:t>Décimo noveno. Previsiones presupuestales</w:t>
      </w:r>
    </w:p>
    <w:p w14:paraId="7B425751" w14:textId="77777777" w:rsidR="00071E8E" w:rsidRPr="00336F63" w:rsidRDefault="00071E8E" w:rsidP="00071E8E">
      <w:pPr>
        <w:ind w:right="-6"/>
        <w:jc w:val="both"/>
        <w:rPr>
          <w:rFonts w:ascii="Arial" w:eastAsia="Arial" w:hAnsi="Arial" w:cs="Arial"/>
          <w:sz w:val="22"/>
          <w:szCs w:val="22"/>
          <w:lang w:eastAsia="es-MX"/>
        </w:rPr>
      </w:pPr>
      <w:r w:rsidRPr="00336F63">
        <w:rPr>
          <w:rFonts w:ascii="Arial" w:eastAsia="Arial" w:hAnsi="Arial" w:cs="Arial"/>
          <w:sz w:val="22"/>
          <w:szCs w:val="22"/>
          <w:lang w:eastAsia="es-MX"/>
        </w:rPr>
        <w:t>El Congreso deberá realizar las previsiones y adecuaciones presupuestales necesarias para dar cumplimiento a lo dispuesto en este decreto.</w:t>
      </w:r>
    </w:p>
    <w:p w14:paraId="3B1CA993" w14:textId="77777777" w:rsidR="00071E8E" w:rsidRPr="00336F63" w:rsidRDefault="00071E8E" w:rsidP="00071E8E">
      <w:pPr>
        <w:ind w:right="-6"/>
        <w:jc w:val="both"/>
        <w:rPr>
          <w:rFonts w:ascii="Arial" w:eastAsia="Arial" w:hAnsi="Arial" w:cs="Arial"/>
          <w:sz w:val="22"/>
          <w:szCs w:val="22"/>
          <w:lang w:eastAsia="es-MX"/>
        </w:rPr>
      </w:pPr>
    </w:p>
    <w:p w14:paraId="55A23CA6" w14:textId="77777777" w:rsidR="00071E8E" w:rsidRPr="00336F63" w:rsidRDefault="00071E8E" w:rsidP="00071E8E">
      <w:pPr>
        <w:ind w:right="-6"/>
        <w:jc w:val="both"/>
        <w:rPr>
          <w:rFonts w:ascii="Arial" w:hAnsi="Arial" w:cs="Arial"/>
          <w:b/>
          <w:sz w:val="22"/>
          <w:szCs w:val="22"/>
        </w:rPr>
      </w:pPr>
      <w:r w:rsidRPr="00336F63">
        <w:rPr>
          <w:rFonts w:ascii="Arial" w:hAnsi="Arial" w:cs="Arial"/>
          <w:b/>
          <w:sz w:val="22"/>
          <w:szCs w:val="22"/>
        </w:rPr>
        <w:t xml:space="preserve">DADO EN LA SEDE DEL RECINTO DEL PODER LEGISLATIVO, EN LA CIUDAD DE MÉRIDA, YUCATÁN, ESTADOS UNIDOS MEXICANOS, A LOS VEINTIOCHO DÍAS DEL MES DE ABRIL DEL AÑO DOS MIL </w:t>
      </w:r>
      <w:proofErr w:type="gramStart"/>
      <w:r w:rsidRPr="00336F63">
        <w:rPr>
          <w:rFonts w:ascii="Arial" w:hAnsi="Arial" w:cs="Arial"/>
          <w:b/>
          <w:sz w:val="22"/>
          <w:szCs w:val="22"/>
        </w:rPr>
        <w:t>VEINTIUNO.-</w:t>
      </w:r>
      <w:proofErr w:type="gramEnd"/>
      <w:r w:rsidRPr="00336F63">
        <w:rPr>
          <w:rFonts w:ascii="Arial" w:hAnsi="Arial" w:cs="Arial"/>
          <w:b/>
          <w:sz w:val="22"/>
          <w:szCs w:val="22"/>
        </w:rPr>
        <w:t xml:space="preserve"> PRESIDENTE DIPUTADO MARCOS NICOLÁS RODRÍGUEZ RUZ.- SECRETARIA DIPUTADA FÁTIMA DEL ROSARIO PERERA SALAZAR.- SECRETARIA DIPUTADA PAULINA AURORA VIANA GÓMEZ.- RÚBRICAS.” </w:t>
      </w:r>
    </w:p>
    <w:p w14:paraId="4BFD9AC0" w14:textId="77777777" w:rsidR="00071E8E" w:rsidRPr="00336F63" w:rsidRDefault="00071E8E" w:rsidP="00071E8E">
      <w:pPr>
        <w:ind w:right="-6"/>
        <w:jc w:val="both"/>
        <w:rPr>
          <w:rFonts w:ascii="Arial" w:hAnsi="Arial" w:cs="Arial"/>
          <w:sz w:val="22"/>
          <w:szCs w:val="22"/>
        </w:rPr>
      </w:pPr>
    </w:p>
    <w:p w14:paraId="5B26878C" w14:textId="77777777" w:rsidR="00071E8E" w:rsidRPr="00336F63" w:rsidRDefault="00071E8E" w:rsidP="00071E8E">
      <w:pPr>
        <w:ind w:right="-6"/>
        <w:jc w:val="both"/>
        <w:rPr>
          <w:rFonts w:ascii="Arial" w:hAnsi="Arial" w:cs="Arial"/>
          <w:sz w:val="22"/>
          <w:szCs w:val="22"/>
        </w:rPr>
      </w:pPr>
      <w:r w:rsidRPr="00336F63">
        <w:rPr>
          <w:rFonts w:ascii="Arial" w:hAnsi="Arial" w:cs="Arial"/>
          <w:sz w:val="22"/>
          <w:szCs w:val="22"/>
        </w:rPr>
        <w:t>Y, por tanto, mando se imprima, publique y circule para su conocimiento y debido cumplimiento.</w:t>
      </w:r>
    </w:p>
    <w:p w14:paraId="702AF0DB" w14:textId="77777777" w:rsidR="00071E8E" w:rsidRPr="00336F63" w:rsidRDefault="00071E8E" w:rsidP="00071E8E">
      <w:pPr>
        <w:ind w:right="-6"/>
        <w:jc w:val="both"/>
        <w:rPr>
          <w:rFonts w:ascii="Arial" w:hAnsi="Arial" w:cs="Arial"/>
          <w:sz w:val="22"/>
          <w:szCs w:val="22"/>
        </w:rPr>
      </w:pPr>
      <w:r w:rsidRPr="00336F63">
        <w:rPr>
          <w:rFonts w:ascii="Arial" w:hAnsi="Arial" w:cs="Arial"/>
          <w:sz w:val="22"/>
          <w:szCs w:val="22"/>
        </w:rPr>
        <w:t xml:space="preserve"> </w:t>
      </w:r>
    </w:p>
    <w:p w14:paraId="3A66EA16" w14:textId="77777777" w:rsidR="00071E8E" w:rsidRPr="00336F63" w:rsidRDefault="00071E8E" w:rsidP="00071E8E">
      <w:pPr>
        <w:ind w:right="-6"/>
        <w:jc w:val="both"/>
        <w:rPr>
          <w:rFonts w:ascii="Arial" w:hAnsi="Arial" w:cs="Arial"/>
          <w:sz w:val="22"/>
          <w:szCs w:val="22"/>
        </w:rPr>
      </w:pPr>
      <w:r w:rsidRPr="00336F63">
        <w:rPr>
          <w:rFonts w:ascii="Arial" w:hAnsi="Arial" w:cs="Arial"/>
          <w:sz w:val="22"/>
          <w:szCs w:val="22"/>
        </w:rPr>
        <w:lastRenderedPageBreak/>
        <w:t xml:space="preserve">Se expide este decreto en la sede del Poder Ejecutivo, en Mérida, Yucatán, a 22 de junio de 2021. </w:t>
      </w:r>
    </w:p>
    <w:p w14:paraId="192F1075" w14:textId="77777777" w:rsidR="00071E8E" w:rsidRPr="00336F63" w:rsidRDefault="00071E8E" w:rsidP="00071E8E">
      <w:pPr>
        <w:jc w:val="center"/>
        <w:rPr>
          <w:rFonts w:ascii="Arial" w:hAnsi="Arial" w:cs="Arial"/>
          <w:b/>
          <w:sz w:val="22"/>
          <w:szCs w:val="22"/>
        </w:rPr>
      </w:pPr>
      <w:proofErr w:type="gramStart"/>
      <w:r w:rsidRPr="00336F63">
        <w:rPr>
          <w:rFonts w:ascii="Arial" w:hAnsi="Arial" w:cs="Arial"/>
          <w:b/>
          <w:sz w:val="22"/>
          <w:szCs w:val="22"/>
        </w:rPr>
        <w:t>( RÚBRICA</w:t>
      </w:r>
      <w:proofErr w:type="gramEnd"/>
      <w:r w:rsidRPr="00336F63">
        <w:rPr>
          <w:rFonts w:ascii="Arial" w:hAnsi="Arial" w:cs="Arial"/>
          <w:b/>
          <w:sz w:val="22"/>
          <w:szCs w:val="22"/>
        </w:rPr>
        <w:t xml:space="preserve"> )</w:t>
      </w:r>
    </w:p>
    <w:p w14:paraId="3D971067" w14:textId="77777777" w:rsidR="00071E8E" w:rsidRPr="00336F63" w:rsidRDefault="00071E8E" w:rsidP="00071E8E">
      <w:pPr>
        <w:jc w:val="center"/>
        <w:rPr>
          <w:rFonts w:ascii="Arial" w:hAnsi="Arial" w:cs="Arial"/>
          <w:b/>
          <w:sz w:val="22"/>
          <w:szCs w:val="22"/>
        </w:rPr>
      </w:pPr>
      <w:r w:rsidRPr="00336F63">
        <w:rPr>
          <w:rFonts w:ascii="Arial" w:hAnsi="Arial" w:cs="Arial"/>
          <w:b/>
          <w:sz w:val="22"/>
          <w:szCs w:val="22"/>
        </w:rPr>
        <w:t>Lic. Mauricio Vila Dosal</w:t>
      </w:r>
    </w:p>
    <w:p w14:paraId="675D0639" w14:textId="77777777" w:rsidR="00071E8E" w:rsidRPr="00336F63" w:rsidRDefault="00071E8E" w:rsidP="00071E8E">
      <w:pPr>
        <w:jc w:val="center"/>
        <w:rPr>
          <w:rFonts w:ascii="Arial" w:hAnsi="Arial" w:cs="Arial"/>
          <w:b/>
          <w:sz w:val="22"/>
          <w:szCs w:val="22"/>
        </w:rPr>
      </w:pPr>
      <w:r w:rsidRPr="00336F63">
        <w:rPr>
          <w:rFonts w:ascii="Arial" w:hAnsi="Arial" w:cs="Arial"/>
          <w:b/>
          <w:sz w:val="22"/>
          <w:szCs w:val="22"/>
        </w:rPr>
        <w:t>Gobernador del Estado de Yucatán</w:t>
      </w:r>
    </w:p>
    <w:p w14:paraId="76C4AB7F" w14:textId="77777777" w:rsidR="00071E8E" w:rsidRPr="00336F63" w:rsidRDefault="00071E8E" w:rsidP="00071E8E">
      <w:pPr>
        <w:rPr>
          <w:rFonts w:ascii="Arial" w:hAnsi="Arial" w:cs="Arial"/>
          <w:b/>
          <w:sz w:val="22"/>
          <w:szCs w:val="22"/>
        </w:rPr>
      </w:pPr>
    </w:p>
    <w:p w14:paraId="71F40B77" w14:textId="77777777" w:rsidR="00071E8E" w:rsidRPr="00336F63" w:rsidRDefault="00071E8E" w:rsidP="00071E8E">
      <w:pPr>
        <w:rPr>
          <w:rFonts w:ascii="Arial" w:hAnsi="Arial" w:cs="Arial"/>
          <w:b/>
          <w:sz w:val="22"/>
          <w:szCs w:val="22"/>
        </w:rPr>
      </w:pPr>
      <w:proofErr w:type="gramStart"/>
      <w:r w:rsidRPr="00336F63">
        <w:rPr>
          <w:rFonts w:ascii="Arial" w:hAnsi="Arial" w:cs="Arial"/>
          <w:b/>
          <w:sz w:val="22"/>
          <w:szCs w:val="22"/>
        </w:rPr>
        <w:t>( RÚBRICA</w:t>
      </w:r>
      <w:proofErr w:type="gramEnd"/>
      <w:r w:rsidRPr="00336F63">
        <w:rPr>
          <w:rFonts w:ascii="Arial" w:hAnsi="Arial" w:cs="Arial"/>
          <w:b/>
          <w:sz w:val="22"/>
          <w:szCs w:val="22"/>
        </w:rPr>
        <w:t xml:space="preserve"> )</w:t>
      </w:r>
    </w:p>
    <w:p w14:paraId="3A68B676" w14:textId="77777777" w:rsidR="00071E8E" w:rsidRPr="00336F63" w:rsidRDefault="00071E8E" w:rsidP="00071E8E">
      <w:pPr>
        <w:rPr>
          <w:rFonts w:ascii="Arial" w:hAnsi="Arial" w:cs="Arial"/>
          <w:b/>
          <w:sz w:val="22"/>
          <w:szCs w:val="22"/>
        </w:rPr>
      </w:pPr>
      <w:r w:rsidRPr="00336F63">
        <w:rPr>
          <w:rFonts w:ascii="Arial" w:hAnsi="Arial" w:cs="Arial"/>
          <w:b/>
          <w:sz w:val="22"/>
          <w:szCs w:val="22"/>
        </w:rPr>
        <w:t>Abog. María Dolores Fritz Sierra</w:t>
      </w:r>
    </w:p>
    <w:p w14:paraId="5E2CABCD" w14:textId="77777777" w:rsidR="00071E8E" w:rsidRDefault="00071E8E" w:rsidP="00071E8E">
      <w:pPr>
        <w:ind w:right="261"/>
        <w:rPr>
          <w:rFonts w:ascii="Arial" w:hAnsi="Arial" w:cs="Arial"/>
          <w:b/>
          <w:sz w:val="22"/>
          <w:szCs w:val="22"/>
        </w:rPr>
      </w:pPr>
      <w:r w:rsidRPr="00336F63">
        <w:rPr>
          <w:rFonts w:ascii="Arial" w:hAnsi="Arial" w:cs="Arial"/>
          <w:b/>
          <w:sz w:val="22"/>
          <w:szCs w:val="22"/>
        </w:rPr>
        <w:t>Secretaria general de Gobierno</w:t>
      </w:r>
    </w:p>
    <w:p w14:paraId="72C7B6A1" w14:textId="77777777" w:rsidR="00071E8E" w:rsidRDefault="00071E8E" w:rsidP="00071E8E">
      <w:pPr>
        <w:ind w:left="284" w:right="261"/>
        <w:jc w:val="center"/>
        <w:rPr>
          <w:rFonts w:ascii="Arial" w:hAnsi="Arial" w:cs="Arial"/>
          <w:b/>
          <w:bCs/>
          <w:sz w:val="22"/>
          <w:szCs w:val="22"/>
        </w:rPr>
      </w:pPr>
    </w:p>
    <w:p w14:paraId="72B6328D" w14:textId="77777777" w:rsidR="00071E8E" w:rsidRDefault="00071E8E" w:rsidP="00690752">
      <w:pPr>
        <w:ind w:left="284" w:right="261"/>
        <w:jc w:val="center"/>
        <w:rPr>
          <w:rFonts w:ascii="Arial" w:hAnsi="Arial" w:cs="Arial"/>
          <w:b/>
          <w:bCs/>
          <w:sz w:val="22"/>
          <w:szCs w:val="22"/>
        </w:rPr>
      </w:pPr>
    </w:p>
    <w:p w14:paraId="52BE32FF" w14:textId="77777777" w:rsidR="00071E8E" w:rsidRDefault="00071E8E" w:rsidP="00690752">
      <w:pPr>
        <w:ind w:left="284" w:right="261"/>
        <w:jc w:val="center"/>
        <w:rPr>
          <w:rFonts w:ascii="Arial" w:hAnsi="Arial" w:cs="Arial"/>
          <w:b/>
          <w:bCs/>
          <w:sz w:val="22"/>
          <w:szCs w:val="22"/>
        </w:rPr>
      </w:pPr>
    </w:p>
    <w:p w14:paraId="65B75081" w14:textId="77777777" w:rsidR="00071E8E" w:rsidRDefault="00071E8E" w:rsidP="00690752">
      <w:pPr>
        <w:ind w:left="284" w:right="261"/>
        <w:jc w:val="center"/>
        <w:rPr>
          <w:rFonts w:ascii="Arial" w:hAnsi="Arial" w:cs="Arial"/>
          <w:b/>
          <w:bCs/>
          <w:sz w:val="22"/>
          <w:szCs w:val="22"/>
        </w:rPr>
      </w:pPr>
    </w:p>
    <w:p w14:paraId="449845F8" w14:textId="77777777" w:rsidR="00071E8E" w:rsidRDefault="00071E8E" w:rsidP="00690752">
      <w:pPr>
        <w:ind w:left="284" w:right="261"/>
        <w:jc w:val="center"/>
        <w:rPr>
          <w:rFonts w:ascii="Arial" w:hAnsi="Arial" w:cs="Arial"/>
          <w:b/>
          <w:bCs/>
          <w:sz w:val="22"/>
          <w:szCs w:val="22"/>
        </w:rPr>
      </w:pPr>
    </w:p>
    <w:p w14:paraId="20C12485" w14:textId="77777777" w:rsidR="00071E8E" w:rsidRDefault="00071E8E" w:rsidP="00690752">
      <w:pPr>
        <w:ind w:left="284" w:right="261"/>
        <w:jc w:val="center"/>
        <w:rPr>
          <w:rFonts w:ascii="Arial" w:hAnsi="Arial" w:cs="Arial"/>
          <w:b/>
          <w:bCs/>
          <w:sz w:val="22"/>
          <w:szCs w:val="22"/>
        </w:rPr>
      </w:pPr>
    </w:p>
    <w:p w14:paraId="2CA2CB99" w14:textId="77777777" w:rsidR="00071E8E" w:rsidRDefault="00071E8E" w:rsidP="00690752">
      <w:pPr>
        <w:ind w:left="284" w:right="261"/>
        <w:jc w:val="center"/>
        <w:rPr>
          <w:rFonts w:ascii="Arial" w:hAnsi="Arial" w:cs="Arial"/>
          <w:b/>
          <w:bCs/>
          <w:sz w:val="22"/>
          <w:szCs w:val="22"/>
        </w:rPr>
      </w:pPr>
    </w:p>
    <w:p w14:paraId="7C6978C8" w14:textId="77777777" w:rsidR="00071E8E" w:rsidRDefault="00071E8E" w:rsidP="00690752">
      <w:pPr>
        <w:ind w:left="284" w:right="261"/>
        <w:jc w:val="center"/>
        <w:rPr>
          <w:rFonts w:ascii="Arial" w:hAnsi="Arial" w:cs="Arial"/>
          <w:b/>
          <w:bCs/>
          <w:sz w:val="22"/>
          <w:szCs w:val="22"/>
        </w:rPr>
      </w:pPr>
    </w:p>
    <w:p w14:paraId="754B8671" w14:textId="77777777" w:rsidR="00071E8E" w:rsidRDefault="00071E8E" w:rsidP="00690752">
      <w:pPr>
        <w:ind w:left="284" w:right="261"/>
        <w:jc w:val="center"/>
        <w:rPr>
          <w:rFonts w:ascii="Arial" w:hAnsi="Arial" w:cs="Arial"/>
          <w:b/>
          <w:bCs/>
          <w:sz w:val="22"/>
          <w:szCs w:val="22"/>
        </w:rPr>
      </w:pPr>
    </w:p>
    <w:p w14:paraId="6D718B91" w14:textId="77777777" w:rsidR="00071E8E" w:rsidRDefault="00071E8E" w:rsidP="00690752">
      <w:pPr>
        <w:ind w:left="284" w:right="261"/>
        <w:jc w:val="center"/>
        <w:rPr>
          <w:rFonts w:ascii="Arial" w:hAnsi="Arial" w:cs="Arial"/>
          <w:b/>
          <w:bCs/>
          <w:sz w:val="22"/>
          <w:szCs w:val="22"/>
        </w:rPr>
      </w:pPr>
    </w:p>
    <w:p w14:paraId="380436E2" w14:textId="77777777" w:rsidR="00071E8E" w:rsidRDefault="00071E8E" w:rsidP="00690752">
      <w:pPr>
        <w:ind w:left="284" w:right="261"/>
        <w:jc w:val="center"/>
        <w:rPr>
          <w:rFonts w:ascii="Arial" w:hAnsi="Arial" w:cs="Arial"/>
          <w:b/>
          <w:bCs/>
          <w:sz w:val="22"/>
          <w:szCs w:val="22"/>
        </w:rPr>
      </w:pPr>
    </w:p>
    <w:p w14:paraId="14BA43A9" w14:textId="77777777" w:rsidR="00071E8E" w:rsidRDefault="00071E8E" w:rsidP="00690752">
      <w:pPr>
        <w:ind w:left="284" w:right="261"/>
        <w:jc w:val="center"/>
        <w:rPr>
          <w:rFonts w:ascii="Arial" w:hAnsi="Arial" w:cs="Arial"/>
          <w:b/>
          <w:bCs/>
          <w:sz w:val="22"/>
          <w:szCs w:val="22"/>
        </w:rPr>
      </w:pPr>
    </w:p>
    <w:p w14:paraId="48C26FC7" w14:textId="77777777" w:rsidR="00071E8E" w:rsidRDefault="00071E8E" w:rsidP="00690752">
      <w:pPr>
        <w:ind w:left="284" w:right="261"/>
        <w:jc w:val="center"/>
        <w:rPr>
          <w:rFonts w:ascii="Arial" w:hAnsi="Arial" w:cs="Arial"/>
          <w:b/>
          <w:bCs/>
          <w:sz w:val="22"/>
          <w:szCs w:val="22"/>
        </w:rPr>
      </w:pPr>
    </w:p>
    <w:p w14:paraId="664706C6" w14:textId="77777777" w:rsidR="00071E8E" w:rsidRDefault="00071E8E" w:rsidP="00690752">
      <w:pPr>
        <w:ind w:left="284" w:right="261"/>
        <w:jc w:val="center"/>
        <w:rPr>
          <w:rFonts w:ascii="Arial" w:hAnsi="Arial" w:cs="Arial"/>
          <w:b/>
          <w:bCs/>
          <w:sz w:val="22"/>
          <w:szCs w:val="22"/>
        </w:rPr>
      </w:pPr>
    </w:p>
    <w:p w14:paraId="4DDBBFD5" w14:textId="77777777" w:rsidR="00071E8E" w:rsidRDefault="00071E8E" w:rsidP="00690752">
      <w:pPr>
        <w:ind w:left="284" w:right="261"/>
        <w:jc w:val="center"/>
        <w:rPr>
          <w:rFonts w:ascii="Arial" w:hAnsi="Arial" w:cs="Arial"/>
          <w:b/>
          <w:bCs/>
          <w:sz w:val="22"/>
          <w:szCs w:val="22"/>
        </w:rPr>
      </w:pPr>
    </w:p>
    <w:p w14:paraId="025B296C" w14:textId="77777777" w:rsidR="00071E8E" w:rsidRDefault="00071E8E" w:rsidP="00690752">
      <w:pPr>
        <w:ind w:left="284" w:right="261"/>
        <w:jc w:val="center"/>
        <w:rPr>
          <w:rFonts w:ascii="Arial" w:hAnsi="Arial" w:cs="Arial"/>
          <w:b/>
          <w:bCs/>
          <w:sz w:val="22"/>
          <w:szCs w:val="22"/>
        </w:rPr>
      </w:pPr>
    </w:p>
    <w:p w14:paraId="7E50BBF1" w14:textId="77777777" w:rsidR="00071E8E" w:rsidRDefault="00071E8E" w:rsidP="00690752">
      <w:pPr>
        <w:ind w:left="284" w:right="261"/>
        <w:jc w:val="center"/>
        <w:rPr>
          <w:rFonts w:ascii="Arial" w:hAnsi="Arial" w:cs="Arial"/>
          <w:b/>
          <w:bCs/>
          <w:sz w:val="22"/>
          <w:szCs w:val="22"/>
        </w:rPr>
      </w:pPr>
    </w:p>
    <w:p w14:paraId="7A471718" w14:textId="77777777" w:rsidR="00071E8E" w:rsidRDefault="00071E8E" w:rsidP="00690752">
      <w:pPr>
        <w:ind w:left="284" w:right="261"/>
        <w:jc w:val="center"/>
        <w:rPr>
          <w:rFonts w:ascii="Arial" w:hAnsi="Arial" w:cs="Arial"/>
          <w:b/>
          <w:bCs/>
          <w:sz w:val="22"/>
          <w:szCs w:val="22"/>
        </w:rPr>
      </w:pPr>
    </w:p>
    <w:p w14:paraId="144DDEF2" w14:textId="77777777" w:rsidR="00071E8E" w:rsidRDefault="00071E8E" w:rsidP="00690752">
      <w:pPr>
        <w:ind w:left="284" w:right="261"/>
        <w:jc w:val="center"/>
        <w:rPr>
          <w:rFonts w:ascii="Arial" w:hAnsi="Arial" w:cs="Arial"/>
          <w:b/>
          <w:bCs/>
          <w:sz w:val="22"/>
          <w:szCs w:val="22"/>
        </w:rPr>
      </w:pPr>
    </w:p>
    <w:p w14:paraId="0A6E9AB2" w14:textId="77777777" w:rsidR="00071E8E" w:rsidRDefault="00071E8E" w:rsidP="00690752">
      <w:pPr>
        <w:ind w:left="284" w:right="261"/>
        <w:jc w:val="center"/>
        <w:rPr>
          <w:rFonts w:ascii="Arial" w:hAnsi="Arial" w:cs="Arial"/>
          <w:b/>
          <w:bCs/>
          <w:sz w:val="22"/>
          <w:szCs w:val="22"/>
        </w:rPr>
      </w:pPr>
    </w:p>
    <w:p w14:paraId="50315BA8" w14:textId="77777777" w:rsidR="00071E8E" w:rsidRDefault="00071E8E" w:rsidP="00690752">
      <w:pPr>
        <w:ind w:left="284" w:right="261"/>
        <w:jc w:val="center"/>
        <w:rPr>
          <w:rFonts w:ascii="Arial" w:hAnsi="Arial" w:cs="Arial"/>
          <w:b/>
          <w:bCs/>
          <w:sz w:val="22"/>
          <w:szCs w:val="22"/>
        </w:rPr>
      </w:pPr>
    </w:p>
    <w:p w14:paraId="10961054" w14:textId="77777777" w:rsidR="00071E8E" w:rsidRDefault="00071E8E" w:rsidP="00690752">
      <w:pPr>
        <w:ind w:left="284" w:right="261"/>
        <w:jc w:val="center"/>
        <w:rPr>
          <w:rFonts w:ascii="Arial" w:hAnsi="Arial" w:cs="Arial"/>
          <w:b/>
          <w:bCs/>
          <w:sz w:val="22"/>
          <w:szCs w:val="22"/>
        </w:rPr>
      </w:pPr>
    </w:p>
    <w:p w14:paraId="67FD2740" w14:textId="77777777" w:rsidR="00071E8E" w:rsidRDefault="00071E8E" w:rsidP="00690752">
      <w:pPr>
        <w:ind w:left="284" w:right="261"/>
        <w:jc w:val="center"/>
        <w:rPr>
          <w:rFonts w:ascii="Arial" w:hAnsi="Arial" w:cs="Arial"/>
          <w:b/>
          <w:bCs/>
          <w:sz w:val="22"/>
          <w:szCs w:val="22"/>
        </w:rPr>
      </w:pPr>
    </w:p>
    <w:p w14:paraId="75D7C00D" w14:textId="77777777" w:rsidR="00071E8E" w:rsidRDefault="00071E8E" w:rsidP="00690752">
      <w:pPr>
        <w:ind w:left="284" w:right="261"/>
        <w:jc w:val="center"/>
        <w:rPr>
          <w:rFonts w:ascii="Arial" w:hAnsi="Arial" w:cs="Arial"/>
          <w:b/>
          <w:bCs/>
          <w:sz w:val="22"/>
          <w:szCs w:val="22"/>
        </w:rPr>
      </w:pPr>
    </w:p>
    <w:p w14:paraId="70EFB1F3" w14:textId="77777777" w:rsidR="00071E8E" w:rsidRDefault="00071E8E" w:rsidP="00690752">
      <w:pPr>
        <w:ind w:left="284" w:right="261"/>
        <w:jc w:val="center"/>
        <w:rPr>
          <w:rFonts w:ascii="Arial" w:hAnsi="Arial" w:cs="Arial"/>
          <w:b/>
          <w:bCs/>
          <w:sz w:val="22"/>
          <w:szCs w:val="22"/>
        </w:rPr>
      </w:pPr>
    </w:p>
    <w:p w14:paraId="368AA19A" w14:textId="77777777" w:rsidR="00071E8E" w:rsidRDefault="00071E8E" w:rsidP="00690752">
      <w:pPr>
        <w:ind w:left="284" w:right="261"/>
        <w:jc w:val="center"/>
        <w:rPr>
          <w:rFonts w:ascii="Arial" w:hAnsi="Arial" w:cs="Arial"/>
          <w:b/>
          <w:bCs/>
          <w:sz w:val="22"/>
          <w:szCs w:val="22"/>
        </w:rPr>
      </w:pPr>
    </w:p>
    <w:p w14:paraId="7F666131" w14:textId="77777777" w:rsidR="00071E8E" w:rsidRDefault="00071E8E" w:rsidP="00690752">
      <w:pPr>
        <w:ind w:left="284" w:right="261"/>
        <w:jc w:val="center"/>
        <w:rPr>
          <w:rFonts w:ascii="Arial" w:hAnsi="Arial" w:cs="Arial"/>
          <w:b/>
          <w:bCs/>
          <w:sz w:val="22"/>
          <w:szCs w:val="22"/>
        </w:rPr>
      </w:pPr>
    </w:p>
    <w:p w14:paraId="15AB833F" w14:textId="77777777" w:rsidR="00071E8E" w:rsidRDefault="00071E8E" w:rsidP="00690752">
      <w:pPr>
        <w:ind w:left="284" w:right="261"/>
        <w:jc w:val="center"/>
        <w:rPr>
          <w:rFonts w:ascii="Arial" w:hAnsi="Arial" w:cs="Arial"/>
          <w:b/>
          <w:bCs/>
          <w:sz w:val="22"/>
          <w:szCs w:val="22"/>
        </w:rPr>
      </w:pPr>
    </w:p>
    <w:p w14:paraId="6FD6D7D5" w14:textId="77777777" w:rsidR="00071E8E" w:rsidRDefault="00071E8E" w:rsidP="00690752">
      <w:pPr>
        <w:ind w:left="284" w:right="261"/>
        <w:jc w:val="center"/>
        <w:rPr>
          <w:rFonts w:ascii="Arial" w:hAnsi="Arial" w:cs="Arial"/>
          <w:b/>
          <w:bCs/>
          <w:sz w:val="22"/>
          <w:szCs w:val="22"/>
        </w:rPr>
      </w:pPr>
    </w:p>
    <w:p w14:paraId="2022FF51" w14:textId="77777777" w:rsidR="00071E8E" w:rsidRDefault="00071E8E" w:rsidP="00690752">
      <w:pPr>
        <w:ind w:left="284" w:right="261"/>
        <w:jc w:val="center"/>
        <w:rPr>
          <w:rFonts w:ascii="Arial" w:hAnsi="Arial" w:cs="Arial"/>
          <w:b/>
          <w:bCs/>
          <w:sz w:val="22"/>
          <w:szCs w:val="22"/>
        </w:rPr>
      </w:pPr>
    </w:p>
    <w:p w14:paraId="79A9807E" w14:textId="77777777" w:rsidR="00071E8E" w:rsidRDefault="00071E8E" w:rsidP="00690752">
      <w:pPr>
        <w:ind w:left="284" w:right="261"/>
        <w:jc w:val="center"/>
        <w:rPr>
          <w:rFonts w:ascii="Arial" w:hAnsi="Arial" w:cs="Arial"/>
          <w:b/>
          <w:bCs/>
          <w:sz w:val="22"/>
          <w:szCs w:val="22"/>
        </w:rPr>
      </w:pPr>
    </w:p>
    <w:p w14:paraId="76B35935" w14:textId="77777777" w:rsidR="00071E8E" w:rsidRDefault="00071E8E" w:rsidP="00690752">
      <w:pPr>
        <w:ind w:left="284" w:right="261"/>
        <w:jc w:val="center"/>
        <w:rPr>
          <w:rFonts w:ascii="Arial" w:hAnsi="Arial" w:cs="Arial"/>
          <w:b/>
          <w:bCs/>
          <w:sz w:val="22"/>
          <w:szCs w:val="22"/>
        </w:rPr>
      </w:pPr>
    </w:p>
    <w:p w14:paraId="597234C6" w14:textId="77777777" w:rsidR="00071E8E" w:rsidRDefault="00071E8E" w:rsidP="00690752">
      <w:pPr>
        <w:ind w:left="284" w:right="261"/>
        <w:jc w:val="center"/>
        <w:rPr>
          <w:rFonts w:ascii="Arial" w:hAnsi="Arial" w:cs="Arial"/>
          <w:b/>
          <w:bCs/>
          <w:sz w:val="22"/>
          <w:szCs w:val="22"/>
        </w:rPr>
      </w:pPr>
    </w:p>
    <w:p w14:paraId="0D5F66C6" w14:textId="77777777" w:rsidR="00071E8E" w:rsidRDefault="00071E8E" w:rsidP="00690752">
      <w:pPr>
        <w:ind w:left="284" w:right="261"/>
        <w:jc w:val="center"/>
        <w:rPr>
          <w:rFonts w:ascii="Arial" w:hAnsi="Arial" w:cs="Arial"/>
          <w:b/>
          <w:bCs/>
          <w:sz w:val="22"/>
          <w:szCs w:val="22"/>
        </w:rPr>
      </w:pPr>
    </w:p>
    <w:p w14:paraId="1FF6816A" w14:textId="77777777" w:rsidR="00071E8E" w:rsidRDefault="00071E8E" w:rsidP="00690752">
      <w:pPr>
        <w:ind w:left="284" w:right="261"/>
        <w:jc w:val="center"/>
        <w:rPr>
          <w:rFonts w:ascii="Arial" w:hAnsi="Arial" w:cs="Arial"/>
          <w:b/>
          <w:bCs/>
          <w:sz w:val="22"/>
          <w:szCs w:val="22"/>
        </w:rPr>
      </w:pPr>
    </w:p>
    <w:p w14:paraId="4ECF7DEC" w14:textId="77777777" w:rsidR="00551400" w:rsidRPr="00336F63" w:rsidRDefault="002A5E0C" w:rsidP="00551400">
      <w:pPr>
        <w:jc w:val="center"/>
        <w:rPr>
          <w:rFonts w:ascii="Arial" w:hAnsi="Arial" w:cs="Arial"/>
          <w:b/>
          <w:sz w:val="22"/>
          <w:szCs w:val="22"/>
        </w:rPr>
      </w:pPr>
      <w:r>
        <w:rPr>
          <w:rFonts w:ascii="Arial" w:hAnsi="Arial" w:cs="Arial"/>
          <w:b/>
          <w:bCs/>
          <w:sz w:val="22"/>
          <w:szCs w:val="22"/>
        </w:rPr>
        <w:br w:type="column"/>
      </w:r>
      <w:r w:rsidR="00551400" w:rsidRPr="00336F63">
        <w:rPr>
          <w:rFonts w:ascii="Arial" w:hAnsi="Arial" w:cs="Arial"/>
          <w:b/>
          <w:sz w:val="22"/>
          <w:szCs w:val="22"/>
        </w:rPr>
        <w:lastRenderedPageBreak/>
        <w:t xml:space="preserve">DECRETO </w:t>
      </w:r>
      <w:r w:rsidR="00BE7B7A">
        <w:rPr>
          <w:rFonts w:ascii="Arial" w:hAnsi="Arial" w:cs="Arial"/>
          <w:b/>
          <w:sz w:val="22"/>
          <w:szCs w:val="22"/>
        </w:rPr>
        <w:t>489</w:t>
      </w:r>
      <w:r w:rsidR="00551400" w:rsidRPr="00336F63">
        <w:rPr>
          <w:rFonts w:ascii="Arial" w:hAnsi="Arial" w:cs="Arial"/>
          <w:b/>
          <w:sz w:val="22"/>
          <w:szCs w:val="22"/>
        </w:rPr>
        <w:t>/20</w:t>
      </w:r>
      <w:r w:rsidR="00551400">
        <w:rPr>
          <w:rFonts w:ascii="Arial" w:hAnsi="Arial" w:cs="Arial"/>
          <w:b/>
          <w:sz w:val="22"/>
          <w:szCs w:val="22"/>
        </w:rPr>
        <w:t>22</w:t>
      </w:r>
    </w:p>
    <w:p w14:paraId="091EAC57" w14:textId="77777777" w:rsidR="00551400" w:rsidRPr="00336F63" w:rsidRDefault="00551400" w:rsidP="00551400">
      <w:pPr>
        <w:jc w:val="center"/>
        <w:rPr>
          <w:rFonts w:ascii="Arial" w:hAnsi="Arial" w:cs="Arial"/>
          <w:b/>
          <w:color w:val="000000"/>
          <w:sz w:val="22"/>
          <w:szCs w:val="22"/>
        </w:rPr>
      </w:pPr>
      <w:r w:rsidRPr="00336F63">
        <w:rPr>
          <w:rFonts w:ascii="Arial" w:hAnsi="Arial" w:cs="Arial"/>
          <w:b/>
          <w:color w:val="000000"/>
          <w:sz w:val="22"/>
          <w:szCs w:val="22"/>
        </w:rPr>
        <w:t xml:space="preserve">Publicado en el Diario Oficial del Gobierno del Estado </w:t>
      </w:r>
    </w:p>
    <w:p w14:paraId="78C644C4" w14:textId="77777777" w:rsidR="00551400" w:rsidRPr="00336F63" w:rsidRDefault="00551400" w:rsidP="00551400">
      <w:pPr>
        <w:ind w:right="261"/>
        <w:jc w:val="center"/>
        <w:rPr>
          <w:rFonts w:ascii="Arial" w:hAnsi="Arial" w:cs="Arial"/>
          <w:b/>
          <w:color w:val="000000"/>
          <w:sz w:val="22"/>
          <w:szCs w:val="22"/>
        </w:rPr>
      </w:pPr>
      <w:r w:rsidRPr="00336F63">
        <w:rPr>
          <w:rFonts w:ascii="Arial" w:hAnsi="Arial" w:cs="Arial"/>
          <w:b/>
          <w:color w:val="000000"/>
          <w:sz w:val="22"/>
          <w:szCs w:val="22"/>
        </w:rPr>
        <w:t xml:space="preserve">el </w:t>
      </w:r>
      <w:r w:rsidR="00BE7B7A">
        <w:rPr>
          <w:rFonts w:ascii="Arial" w:hAnsi="Arial" w:cs="Arial"/>
          <w:b/>
          <w:color w:val="000000"/>
          <w:sz w:val="22"/>
          <w:szCs w:val="22"/>
        </w:rPr>
        <w:t>21</w:t>
      </w:r>
      <w:r w:rsidRPr="00336F63">
        <w:rPr>
          <w:rFonts w:ascii="Arial" w:hAnsi="Arial" w:cs="Arial"/>
          <w:b/>
          <w:color w:val="000000"/>
          <w:sz w:val="22"/>
          <w:szCs w:val="22"/>
        </w:rPr>
        <w:t xml:space="preserve"> de </w:t>
      </w:r>
      <w:r>
        <w:rPr>
          <w:rFonts w:ascii="Arial" w:hAnsi="Arial" w:cs="Arial"/>
          <w:b/>
          <w:color w:val="000000"/>
          <w:sz w:val="22"/>
          <w:szCs w:val="22"/>
        </w:rPr>
        <w:t xml:space="preserve">abril </w:t>
      </w:r>
      <w:r w:rsidRPr="00336F63">
        <w:rPr>
          <w:rFonts w:ascii="Arial" w:hAnsi="Arial" w:cs="Arial"/>
          <w:b/>
          <w:color w:val="000000"/>
          <w:sz w:val="22"/>
          <w:szCs w:val="22"/>
        </w:rPr>
        <w:t>de 20</w:t>
      </w:r>
      <w:r>
        <w:rPr>
          <w:rFonts w:ascii="Arial" w:hAnsi="Arial" w:cs="Arial"/>
          <w:b/>
          <w:color w:val="000000"/>
          <w:sz w:val="22"/>
          <w:szCs w:val="22"/>
        </w:rPr>
        <w:t>22</w:t>
      </w:r>
      <w:r w:rsidRPr="00336F63">
        <w:rPr>
          <w:rFonts w:ascii="Arial" w:hAnsi="Arial" w:cs="Arial"/>
          <w:b/>
          <w:color w:val="000000"/>
          <w:sz w:val="22"/>
          <w:szCs w:val="22"/>
        </w:rPr>
        <w:t>.</w:t>
      </w:r>
    </w:p>
    <w:p w14:paraId="69491820" w14:textId="77777777" w:rsidR="00551400" w:rsidRPr="00336F63" w:rsidRDefault="00551400" w:rsidP="00551400">
      <w:pPr>
        <w:ind w:right="261"/>
        <w:jc w:val="center"/>
        <w:rPr>
          <w:rFonts w:ascii="Arial" w:hAnsi="Arial" w:cs="Arial"/>
          <w:b/>
          <w:color w:val="000000"/>
          <w:sz w:val="22"/>
          <w:szCs w:val="22"/>
        </w:rPr>
      </w:pPr>
    </w:p>
    <w:p w14:paraId="342F6675" w14:textId="77777777" w:rsidR="00551400" w:rsidRPr="00336F63" w:rsidRDefault="00551400" w:rsidP="00551400">
      <w:pPr>
        <w:pStyle w:val="Textoindependiente"/>
        <w:jc w:val="center"/>
        <w:rPr>
          <w:rFonts w:ascii="Arial" w:hAnsi="Arial" w:cs="Arial"/>
          <w:b/>
          <w:sz w:val="22"/>
          <w:szCs w:val="22"/>
        </w:rPr>
      </w:pPr>
      <w:r w:rsidRPr="00336F63">
        <w:rPr>
          <w:rFonts w:ascii="Arial" w:hAnsi="Arial" w:cs="Arial"/>
          <w:b/>
          <w:sz w:val="22"/>
          <w:szCs w:val="22"/>
        </w:rPr>
        <w:t>DECRETO</w:t>
      </w:r>
    </w:p>
    <w:p w14:paraId="197A6063" w14:textId="77777777" w:rsidR="00551400" w:rsidRPr="00A35786" w:rsidRDefault="00551400" w:rsidP="00551400">
      <w:pPr>
        <w:jc w:val="both"/>
        <w:rPr>
          <w:rFonts w:ascii="Arial" w:eastAsia="Verdana" w:hAnsi="Arial" w:cs="Arial"/>
          <w:b/>
        </w:rPr>
      </w:pPr>
      <w:r w:rsidRPr="00A35786">
        <w:rPr>
          <w:rFonts w:ascii="Arial" w:eastAsia="Verdana" w:hAnsi="Arial" w:cs="Arial"/>
          <w:b/>
        </w:rPr>
        <w:t xml:space="preserve">Por el que se reforman y adicionan diversos artículos de la Ley de Víctimas del Estado de Yucatán; Ley de la Comisión de Derechos Humanos del Estado de Yucatán; Ley del Sistema Estatal de Seguridad Pública; Ley de la </w:t>
      </w:r>
      <w:proofErr w:type="gramStart"/>
      <w:r w:rsidRPr="00A35786">
        <w:rPr>
          <w:rFonts w:ascii="Arial" w:eastAsia="Verdana" w:hAnsi="Arial" w:cs="Arial"/>
          <w:b/>
        </w:rPr>
        <w:t>Fiscalía General</w:t>
      </w:r>
      <w:proofErr w:type="gramEnd"/>
      <w:r w:rsidRPr="00A35786">
        <w:rPr>
          <w:rFonts w:ascii="Arial" w:eastAsia="Verdana" w:hAnsi="Arial" w:cs="Arial"/>
          <w:b/>
        </w:rPr>
        <w:t xml:space="preserve"> del Estado de Yucatán y la Ley de Salud del Estado de Yucatán, en materia de tortura y tratos crueles, inhumanos</w:t>
      </w:r>
      <w:r>
        <w:rPr>
          <w:rFonts w:ascii="Arial" w:eastAsia="Verdana" w:hAnsi="Arial" w:cs="Arial"/>
          <w:b/>
        </w:rPr>
        <w:t xml:space="preserve"> y degradantes</w:t>
      </w:r>
    </w:p>
    <w:p w14:paraId="06D06D31" w14:textId="77777777" w:rsidR="00551400" w:rsidRDefault="00551400" w:rsidP="00690752">
      <w:pPr>
        <w:ind w:left="284" w:right="261"/>
        <w:jc w:val="center"/>
        <w:rPr>
          <w:rFonts w:ascii="Arial" w:hAnsi="Arial" w:cs="Arial"/>
          <w:b/>
          <w:bCs/>
          <w:sz w:val="22"/>
          <w:szCs w:val="22"/>
        </w:rPr>
      </w:pPr>
    </w:p>
    <w:p w14:paraId="04F99F43" w14:textId="77777777" w:rsidR="00551400" w:rsidRPr="00A35786" w:rsidRDefault="00551400" w:rsidP="00551400">
      <w:pPr>
        <w:spacing w:line="276" w:lineRule="auto"/>
        <w:jc w:val="both"/>
        <w:rPr>
          <w:rFonts w:ascii="Arial" w:eastAsia="Arial" w:hAnsi="Arial" w:cs="Arial"/>
        </w:rPr>
      </w:pPr>
      <w:r w:rsidRPr="00A35786">
        <w:rPr>
          <w:rFonts w:ascii="Arial" w:eastAsia="Arial" w:hAnsi="Arial" w:cs="Arial"/>
          <w:b/>
        </w:rPr>
        <w:t>Artículo primero</w:t>
      </w:r>
      <w:r w:rsidRPr="00A35786">
        <w:rPr>
          <w:rFonts w:ascii="Arial" w:eastAsia="Arial" w:hAnsi="Arial" w:cs="Arial"/>
        </w:rPr>
        <w:t xml:space="preserve">. Se deroga el último párrafo del artículo 7, se recorre </w:t>
      </w:r>
      <w:r>
        <w:rPr>
          <w:rFonts w:ascii="Arial" w:eastAsia="Arial" w:hAnsi="Arial" w:cs="Arial"/>
        </w:rPr>
        <w:t xml:space="preserve">y se reforma </w:t>
      </w:r>
      <w:r w:rsidRPr="00A35786">
        <w:rPr>
          <w:rFonts w:ascii="Arial" w:eastAsia="Arial" w:hAnsi="Arial" w:cs="Arial"/>
        </w:rPr>
        <w:t>la fracción XIV para pasar a ser la XV y se adiciona la fracción XIV del artículo 22, y se reforma el segundo párrafo del artículo 33 de la Ley de Víctimas del Estado de Yucatán para quedar como sigue:</w:t>
      </w:r>
    </w:p>
    <w:p w14:paraId="775F7220" w14:textId="77777777" w:rsidR="00551400" w:rsidRDefault="00551400" w:rsidP="00551400">
      <w:pPr>
        <w:pBdr>
          <w:between w:val="nil"/>
        </w:pBdr>
        <w:tabs>
          <w:tab w:val="left" w:pos="1363"/>
        </w:tabs>
        <w:spacing w:line="276" w:lineRule="auto"/>
        <w:jc w:val="both"/>
        <w:rPr>
          <w:rFonts w:ascii="Arial" w:eastAsia="Arial" w:hAnsi="Arial" w:cs="Arial"/>
          <w:b/>
          <w:color w:val="000000"/>
        </w:rPr>
      </w:pPr>
    </w:p>
    <w:p w14:paraId="23AA3CF3" w14:textId="77777777" w:rsidR="00551400" w:rsidRPr="00A35786" w:rsidRDefault="00551400" w:rsidP="00551400">
      <w:pPr>
        <w:pBdr>
          <w:between w:val="nil"/>
        </w:pBdr>
        <w:tabs>
          <w:tab w:val="left" w:pos="1363"/>
        </w:tabs>
        <w:spacing w:line="276" w:lineRule="auto"/>
        <w:jc w:val="both"/>
        <w:rPr>
          <w:rFonts w:ascii="Arial" w:eastAsia="Arial" w:hAnsi="Arial" w:cs="Arial"/>
          <w:color w:val="000000"/>
        </w:rPr>
      </w:pPr>
      <w:r w:rsidRPr="00A35786">
        <w:rPr>
          <w:rFonts w:ascii="Arial" w:eastAsia="Arial" w:hAnsi="Arial" w:cs="Arial"/>
          <w:b/>
          <w:color w:val="000000"/>
        </w:rPr>
        <w:t xml:space="preserve">Artículo segundo. </w:t>
      </w:r>
      <w:r w:rsidRPr="00A35786">
        <w:rPr>
          <w:rFonts w:ascii="Arial" w:eastAsia="Arial" w:hAnsi="Arial" w:cs="Arial"/>
          <w:color w:val="000000"/>
        </w:rPr>
        <w:t>Se adiciona un segundo párrafo al artículo 58</w:t>
      </w:r>
      <w:r>
        <w:rPr>
          <w:rFonts w:ascii="Arial" w:eastAsia="Arial" w:hAnsi="Arial" w:cs="Arial"/>
          <w:color w:val="000000"/>
        </w:rPr>
        <w:t xml:space="preserve"> bis</w:t>
      </w:r>
      <w:r w:rsidRPr="00A35786">
        <w:rPr>
          <w:rFonts w:ascii="Arial" w:eastAsia="Arial" w:hAnsi="Arial" w:cs="Arial"/>
          <w:color w:val="000000"/>
        </w:rPr>
        <w:t>; se adiciona el artículo 107 bis, y se adiciona un tercer párrafo al artículo 111 de la Ley de la Comisión de Derechos Humanos del Estado de Yucatán, para quedar como sigue:</w:t>
      </w:r>
    </w:p>
    <w:p w14:paraId="54F0EB8D" w14:textId="77777777" w:rsidR="00551400" w:rsidRDefault="00551400" w:rsidP="00551400">
      <w:pPr>
        <w:pBdr>
          <w:between w:val="nil"/>
        </w:pBdr>
        <w:spacing w:line="276" w:lineRule="auto"/>
        <w:jc w:val="both"/>
        <w:rPr>
          <w:rFonts w:ascii="Arial" w:eastAsia="Arial" w:hAnsi="Arial" w:cs="Arial"/>
          <w:b/>
          <w:color w:val="000000"/>
        </w:rPr>
      </w:pPr>
    </w:p>
    <w:p w14:paraId="39895FAF" w14:textId="77777777" w:rsidR="00551400" w:rsidRPr="00A35786" w:rsidRDefault="00551400" w:rsidP="00551400">
      <w:pPr>
        <w:pBdr>
          <w:between w:val="nil"/>
        </w:pBdr>
        <w:spacing w:line="276" w:lineRule="auto"/>
        <w:jc w:val="both"/>
        <w:rPr>
          <w:rFonts w:ascii="Arial" w:eastAsia="Arial" w:hAnsi="Arial" w:cs="Arial"/>
          <w:color w:val="000000"/>
        </w:rPr>
      </w:pPr>
      <w:r w:rsidRPr="00A35786">
        <w:rPr>
          <w:rFonts w:ascii="Arial" w:eastAsia="Arial" w:hAnsi="Arial" w:cs="Arial"/>
          <w:b/>
          <w:color w:val="000000"/>
        </w:rPr>
        <w:t xml:space="preserve">Artículo tercero. </w:t>
      </w:r>
      <w:r w:rsidRPr="00A35786">
        <w:rPr>
          <w:rFonts w:ascii="Arial" w:eastAsia="Arial" w:hAnsi="Arial" w:cs="Arial"/>
          <w:color w:val="000000"/>
        </w:rPr>
        <w:t xml:space="preserve">Se adiciona la fracción XII </w:t>
      </w:r>
      <w:r>
        <w:rPr>
          <w:rFonts w:ascii="Arial" w:eastAsia="Arial" w:hAnsi="Arial" w:cs="Arial"/>
          <w:color w:val="000000"/>
        </w:rPr>
        <w:t>a</w:t>
      </w:r>
      <w:r w:rsidRPr="00A35786">
        <w:rPr>
          <w:rFonts w:ascii="Arial" w:eastAsia="Arial" w:hAnsi="Arial" w:cs="Arial"/>
          <w:color w:val="000000"/>
        </w:rPr>
        <w:t>l artículo 26 y se reforma el tercer párrafo del artículo 31 de la Ley del Sistema Estatal de Seguridad Pública,</w:t>
      </w:r>
      <w:r w:rsidRPr="00A35786">
        <w:rPr>
          <w:rFonts w:ascii="Arial" w:eastAsia="Arial" w:hAnsi="Arial" w:cs="Arial"/>
          <w:b/>
          <w:color w:val="000000"/>
        </w:rPr>
        <w:t xml:space="preserve"> </w:t>
      </w:r>
      <w:r w:rsidRPr="00A35786">
        <w:rPr>
          <w:rFonts w:ascii="Arial" w:eastAsia="Arial" w:hAnsi="Arial" w:cs="Arial"/>
          <w:color w:val="000000"/>
        </w:rPr>
        <w:t>para quedar como sigue:</w:t>
      </w:r>
    </w:p>
    <w:p w14:paraId="66287FC8" w14:textId="77777777" w:rsidR="00551400" w:rsidRDefault="00551400" w:rsidP="00551400">
      <w:pPr>
        <w:pBdr>
          <w:between w:val="nil"/>
        </w:pBdr>
        <w:spacing w:line="276" w:lineRule="auto"/>
        <w:jc w:val="both"/>
        <w:rPr>
          <w:rFonts w:ascii="Arial" w:eastAsia="Arial" w:hAnsi="Arial" w:cs="Arial"/>
          <w:b/>
          <w:color w:val="000000"/>
        </w:rPr>
      </w:pPr>
    </w:p>
    <w:p w14:paraId="3ABB193D" w14:textId="77777777" w:rsidR="00551400" w:rsidRPr="00A35786" w:rsidRDefault="00551400" w:rsidP="00551400">
      <w:pPr>
        <w:pBdr>
          <w:between w:val="nil"/>
        </w:pBdr>
        <w:spacing w:line="276" w:lineRule="auto"/>
        <w:jc w:val="both"/>
        <w:rPr>
          <w:rFonts w:ascii="Arial" w:eastAsia="Arial" w:hAnsi="Arial" w:cs="Arial"/>
          <w:b/>
          <w:color w:val="000000"/>
        </w:rPr>
      </w:pPr>
      <w:r w:rsidRPr="00A35786">
        <w:rPr>
          <w:rFonts w:ascii="Arial" w:eastAsia="Arial" w:hAnsi="Arial" w:cs="Arial"/>
          <w:b/>
          <w:color w:val="000000"/>
        </w:rPr>
        <w:t>Artículo cuarto.</w:t>
      </w:r>
      <w:r w:rsidRPr="00A35786">
        <w:rPr>
          <w:rFonts w:ascii="Arial" w:eastAsia="Arial" w:hAnsi="Arial" w:cs="Arial"/>
          <w:color w:val="000000"/>
        </w:rPr>
        <w:t xml:space="preserve"> Se adiciona el artículo 11 </w:t>
      </w:r>
      <w:proofErr w:type="spellStart"/>
      <w:r w:rsidRPr="00A35786">
        <w:rPr>
          <w:rFonts w:ascii="Arial" w:eastAsia="Arial" w:hAnsi="Arial" w:cs="Arial"/>
          <w:color w:val="000000"/>
        </w:rPr>
        <w:t>quáter</w:t>
      </w:r>
      <w:proofErr w:type="spellEnd"/>
      <w:r w:rsidRPr="00A35786">
        <w:rPr>
          <w:rFonts w:ascii="Arial" w:eastAsia="Arial" w:hAnsi="Arial" w:cs="Arial"/>
          <w:color w:val="000000"/>
        </w:rPr>
        <w:t xml:space="preserve"> de la Ley de la </w:t>
      </w:r>
      <w:proofErr w:type="gramStart"/>
      <w:r w:rsidRPr="00A35786">
        <w:rPr>
          <w:rFonts w:ascii="Arial" w:eastAsia="Arial" w:hAnsi="Arial" w:cs="Arial"/>
          <w:color w:val="000000"/>
        </w:rPr>
        <w:t>Fiscalía General</w:t>
      </w:r>
      <w:proofErr w:type="gramEnd"/>
      <w:r w:rsidRPr="00A35786">
        <w:rPr>
          <w:rFonts w:ascii="Arial" w:eastAsia="Arial" w:hAnsi="Arial" w:cs="Arial"/>
          <w:color w:val="000000"/>
        </w:rPr>
        <w:t xml:space="preserve"> del Estado de Yucatán,</w:t>
      </w:r>
      <w:r w:rsidRPr="00A35786">
        <w:rPr>
          <w:rFonts w:ascii="Arial" w:eastAsia="Arial" w:hAnsi="Arial" w:cs="Arial"/>
          <w:b/>
          <w:color w:val="000000"/>
        </w:rPr>
        <w:t xml:space="preserve"> </w:t>
      </w:r>
      <w:r w:rsidRPr="00A35786">
        <w:rPr>
          <w:rFonts w:ascii="Arial" w:eastAsia="Arial" w:hAnsi="Arial" w:cs="Arial"/>
          <w:color w:val="000000"/>
        </w:rPr>
        <w:t>para quedar como sigue:</w:t>
      </w:r>
    </w:p>
    <w:p w14:paraId="36C3FD1F" w14:textId="77777777" w:rsidR="00551400" w:rsidRDefault="00551400" w:rsidP="00551400">
      <w:pPr>
        <w:pBdr>
          <w:between w:val="nil"/>
        </w:pBdr>
        <w:spacing w:line="276" w:lineRule="auto"/>
        <w:jc w:val="both"/>
        <w:rPr>
          <w:rFonts w:ascii="Arial" w:eastAsia="Arial" w:hAnsi="Arial" w:cs="Arial"/>
          <w:b/>
          <w:color w:val="000000"/>
        </w:rPr>
      </w:pPr>
    </w:p>
    <w:p w14:paraId="17D25E70" w14:textId="77777777" w:rsidR="00551400" w:rsidRPr="00A35786" w:rsidRDefault="00551400" w:rsidP="00551400">
      <w:pPr>
        <w:pBdr>
          <w:between w:val="nil"/>
        </w:pBdr>
        <w:spacing w:line="276" w:lineRule="auto"/>
        <w:jc w:val="both"/>
        <w:rPr>
          <w:rFonts w:ascii="Arial" w:eastAsia="Arial" w:hAnsi="Arial" w:cs="Arial"/>
          <w:b/>
          <w:color w:val="000000"/>
        </w:rPr>
      </w:pPr>
      <w:r w:rsidRPr="00A35786">
        <w:rPr>
          <w:rFonts w:ascii="Arial" w:eastAsia="Arial" w:hAnsi="Arial" w:cs="Arial"/>
          <w:b/>
          <w:color w:val="000000"/>
        </w:rPr>
        <w:t>Artículo quinto.</w:t>
      </w:r>
      <w:r w:rsidRPr="00A35786">
        <w:rPr>
          <w:rFonts w:ascii="Arial" w:eastAsia="Arial" w:hAnsi="Arial" w:cs="Arial"/>
          <w:color w:val="000000"/>
        </w:rPr>
        <w:t xml:space="preserve"> Se reforma la</w:t>
      </w:r>
      <w:r>
        <w:rPr>
          <w:rFonts w:ascii="Arial" w:eastAsia="Arial" w:hAnsi="Arial" w:cs="Arial"/>
          <w:color w:val="000000"/>
        </w:rPr>
        <w:t xml:space="preserve"> fracción</w:t>
      </w:r>
      <w:r w:rsidRPr="00A35786">
        <w:rPr>
          <w:rFonts w:ascii="Arial" w:eastAsia="Arial" w:hAnsi="Arial" w:cs="Arial"/>
          <w:color w:val="000000"/>
        </w:rPr>
        <w:t xml:space="preserve"> VII y </w:t>
      </w:r>
      <w:r>
        <w:rPr>
          <w:rFonts w:ascii="Arial" w:eastAsia="Arial" w:hAnsi="Arial" w:cs="Arial"/>
          <w:color w:val="000000"/>
        </w:rPr>
        <w:t xml:space="preserve">se adiciona la fracción </w:t>
      </w:r>
      <w:r w:rsidRPr="00A35786">
        <w:rPr>
          <w:rFonts w:ascii="Arial" w:eastAsia="Arial" w:hAnsi="Arial" w:cs="Arial"/>
          <w:color w:val="000000"/>
        </w:rPr>
        <w:t xml:space="preserve">VIII, </w:t>
      </w:r>
      <w:r>
        <w:rPr>
          <w:rFonts w:ascii="Arial" w:eastAsia="Arial" w:hAnsi="Arial" w:cs="Arial"/>
          <w:color w:val="000000"/>
        </w:rPr>
        <w:t xml:space="preserve">recorriéndose la actual para pasar a ser fracción IX </w:t>
      </w:r>
      <w:r w:rsidRPr="00A35786">
        <w:rPr>
          <w:rFonts w:ascii="Arial" w:eastAsia="Arial" w:hAnsi="Arial" w:cs="Arial"/>
          <w:color w:val="000000"/>
        </w:rPr>
        <w:t>todas al artículo 7-B de la Ley de Salud del Estado de Yucatán</w:t>
      </w:r>
      <w:r>
        <w:rPr>
          <w:rFonts w:ascii="Arial" w:eastAsia="Arial" w:hAnsi="Arial" w:cs="Arial"/>
          <w:color w:val="000000"/>
        </w:rPr>
        <w:t>,</w:t>
      </w:r>
      <w:r w:rsidRPr="00A35786">
        <w:rPr>
          <w:rFonts w:ascii="Arial" w:eastAsia="Arial" w:hAnsi="Arial" w:cs="Arial"/>
          <w:b/>
          <w:color w:val="000000"/>
        </w:rPr>
        <w:t xml:space="preserve"> </w:t>
      </w:r>
      <w:r w:rsidRPr="00A35786">
        <w:rPr>
          <w:rFonts w:ascii="Arial" w:eastAsia="Arial" w:hAnsi="Arial" w:cs="Arial"/>
          <w:color w:val="000000"/>
        </w:rPr>
        <w:t>para quedar como sigue:</w:t>
      </w:r>
    </w:p>
    <w:p w14:paraId="7C7DAFCC" w14:textId="77777777" w:rsidR="00551400" w:rsidRDefault="00551400" w:rsidP="00551400">
      <w:pPr>
        <w:ind w:left="567" w:hanging="567"/>
        <w:jc w:val="center"/>
        <w:rPr>
          <w:rFonts w:ascii="Arial" w:eastAsia="Arial" w:hAnsi="Arial" w:cs="Arial"/>
          <w:b/>
        </w:rPr>
      </w:pPr>
    </w:p>
    <w:p w14:paraId="7CCE1F64" w14:textId="77777777" w:rsidR="00551400" w:rsidRPr="00A35786" w:rsidRDefault="00551400" w:rsidP="00551400">
      <w:pPr>
        <w:ind w:left="567" w:hanging="567"/>
        <w:jc w:val="center"/>
        <w:rPr>
          <w:rFonts w:ascii="Arial" w:eastAsia="Arial" w:hAnsi="Arial" w:cs="Arial"/>
          <w:b/>
        </w:rPr>
      </w:pPr>
      <w:r w:rsidRPr="00A35786">
        <w:rPr>
          <w:rFonts w:ascii="Arial" w:eastAsia="Arial" w:hAnsi="Arial" w:cs="Arial"/>
          <w:b/>
        </w:rPr>
        <w:t>T</w:t>
      </w:r>
      <w:r>
        <w:rPr>
          <w:rFonts w:ascii="Arial" w:eastAsia="Arial" w:hAnsi="Arial" w:cs="Arial"/>
          <w:b/>
        </w:rPr>
        <w:t>ransitorios</w:t>
      </w:r>
    </w:p>
    <w:p w14:paraId="0A9729F4" w14:textId="77777777" w:rsidR="00551400" w:rsidRDefault="00551400" w:rsidP="00551400">
      <w:pPr>
        <w:ind w:left="567" w:hanging="567"/>
        <w:jc w:val="center"/>
        <w:rPr>
          <w:rFonts w:ascii="Arial" w:eastAsia="Arial" w:hAnsi="Arial" w:cs="Arial"/>
          <w:b/>
        </w:rPr>
      </w:pPr>
    </w:p>
    <w:p w14:paraId="64313B66" w14:textId="77777777" w:rsidR="00551400" w:rsidRPr="00A35786" w:rsidRDefault="00551400" w:rsidP="00551400">
      <w:pPr>
        <w:spacing w:line="276" w:lineRule="auto"/>
        <w:jc w:val="both"/>
        <w:rPr>
          <w:rFonts w:ascii="Arial" w:eastAsia="Arial" w:hAnsi="Arial" w:cs="Arial"/>
          <w:b/>
        </w:rPr>
      </w:pPr>
      <w:r w:rsidRPr="00A35786">
        <w:rPr>
          <w:rFonts w:ascii="Arial" w:eastAsia="Arial" w:hAnsi="Arial" w:cs="Arial"/>
          <w:b/>
        </w:rPr>
        <w:t>Entrada en vigor.</w:t>
      </w:r>
    </w:p>
    <w:p w14:paraId="4FC09604" w14:textId="77777777" w:rsidR="00551400" w:rsidRPr="00A35786" w:rsidRDefault="00551400" w:rsidP="00551400">
      <w:pPr>
        <w:spacing w:line="276" w:lineRule="auto"/>
        <w:jc w:val="both"/>
        <w:rPr>
          <w:rFonts w:ascii="Arial" w:eastAsia="Arial" w:hAnsi="Arial" w:cs="Arial"/>
        </w:rPr>
      </w:pPr>
      <w:r>
        <w:rPr>
          <w:rFonts w:ascii="Arial" w:eastAsia="Arial" w:hAnsi="Arial" w:cs="Arial"/>
          <w:b/>
        </w:rPr>
        <w:t xml:space="preserve">Artículo Primero. </w:t>
      </w:r>
      <w:r w:rsidRPr="00A35786">
        <w:rPr>
          <w:rFonts w:ascii="Arial" w:eastAsia="Arial" w:hAnsi="Arial" w:cs="Arial"/>
        </w:rPr>
        <w:t xml:space="preserve">El presente decreto entrará en vigor al día siguiente de su publicación en el Diario Oficial del </w:t>
      </w:r>
      <w:r>
        <w:rPr>
          <w:rFonts w:ascii="Arial" w:eastAsia="Arial" w:hAnsi="Arial" w:cs="Arial"/>
        </w:rPr>
        <w:t xml:space="preserve">Gobierno del </w:t>
      </w:r>
      <w:r w:rsidRPr="00A35786">
        <w:rPr>
          <w:rFonts w:ascii="Arial" w:eastAsia="Arial" w:hAnsi="Arial" w:cs="Arial"/>
        </w:rPr>
        <w:t>Estado</w:t>
      </w:r>
      <w:r>
        <w:rPr>
          <w:rFonts w:ascii="Arial" w:eastAsia="Arial" w:hAnsi="Arial" w:cs="Arial"/>
        </w:rPr>
        <w:t xml:space="preserve"> de Yucatán</w:t>
      </w:r>
      <w:r w:rsidRPr="00A35786">
        <w:rPr>
          <w:rFonts w:ascii="Arial" w:eastAsia="Arial" w:hAnsi="Arial" w:cs="Arial"/>
        </w:rPr>
        <w:t>.</w:t>
      </w:r>
    </w:p>
    <w:p w14:paraId="2A47E8C1" w14:textId="77777777" w:rsidR="00551400" w:rsidRDefault="00551400" w:rsidP="00551400">
      <w:pPr>
        <w:spacing w:line="276" w:lineRule="auto"/>
        <w:jc w:val="both"/>
        <w:rPr>
          <w:rFonts w:ascii="Arial" w:eastAsia="Arial" w:hAnsi="Arial" w:cs="Arial"/>
        </w:rPr>
      </w:pPr>
    </w:p>
    <w:p w14:paraId="23B8EAAA" w14:textId="77777777" w:rsidR="00551400" w:rsidRPr="00A35786" w:rsidRDefault="00551400" w:rsidP="00551400">
      <w:pPr>
        <w:spacing w:line="276" w:lineRule="auto"/>
        <w:jc w:val="both"/>
        <w:rPr>
          <w:rFonts w:ascii="Arial" w:eastAsia="Arial" w:hAnsi="Arial" w:cs="Arial"/>
        </w:rPr>
      </w:pPr>
      <w:r w:rsidRPr="00A35786">
        <w:rPr>
          <w:rFonts w:ascii="Arial" w:eastAsia="Arial" w:hAnsi="Arial" w:cs="Arial"/>
          <w:b/>
        </w:rPr>
        <w:t>Derogación expresa.</w:t>
      </w:r>
    </w:p>
    <w:p w14:paraId="080F383B" w14:textId="77777777" w:rsidR="00551400" w:rsidRDefault="00551400" w:rsidP="00551400">
      <w:pPr>
        <w:spacing w:line="276" w:lineRule="auto"/>
        <w:jc w:val="both"/>
        <w:rPr>
          <w:rFonts w:ascii="Arial" w:eastAsia="Arial" w:hAnsi="Arial" w:cs="Arial"/>
        </w:rPr>
      </w:pPr>
      <w:r>
        <w:rPr>
          <w:rFonts w:ascii="Arial" w:eastAsia="Arial" w:hAnsi="Arial" w:cs="Arial"/>
          <w:b/>
        </w:rPr>
        <w:t xml:space="preserve">Artículo </w:t>
      </w:r>
      <w:r w:rsidRPr="00A35786">
        <w:rPr>
          <w:rFonts w:ascii="Arial" w:eastAsia="Arial" w:hAnsi="Arial" w:cs="Arial"/>
          <w:b/>
        </w:rPr>
        <w:t xml:space="preserve">Segundo. </w:t>
      </w:r>
      <w:r w:rsidRPr="00A35786">
        <w:rPr>
          <w:rFonts w:ascii="Arial" w:eastAsia="Arial" w:hAnsi="Arial" w:cs="Arial"/>
        </w:rPr>
        <w:t>Se derogan las disposiciones de igual o menor jerarquía en lo que se opongan a lo establecido en este decreto.</w:t>
      </w:r>
    </w:p>
    <w:p w14:paraId="4AECD2F3" w14:textId="77777777" w:rsidR="00F95F6B" w:rsidRDefault="00F95F6B" w:rsidP="00551400">
      <w:pPr>
        <w:spacing w:line="276" w:lineRule="auto"/>
        <w:jc w:val="both"/>
        <w:rPr>
          <w:rFonts w:ascii="Arial" w:eastAsia="Arial" w:hAnsi="Arial" w:cs="Arial"/>
        </w:rPr>
      </w:pPr>
    </w:p>
    <w:p w14:paraId="7A6591DC" w14:textId="77777777" w:rsidR="00F95F6B" w:rsidRPr="00F95F6B" w:rsidRDefault="00F95F6B" w:rsidP="00551400">
      <w:pPr>
        <w:spacing w:line="276" w:lineRule="auto"/>
        <w:jc w:val="both"/>
        <w:rPr>
          <w:rFonts w:ascii="Arial" w:hAnsi="Arial" w:cs="Arial"/>
          <w:b/>
        </w:rPr>
      </w:pPr>
      <w:r w:rsidRPr="00F95F6B">
        <w:rPr>
          <w:rFonts w:ascii="Arial" w:hAnsi="Arial" w:cs="Arial"/>
          <w:b/>
        </w:rPr>
        <w:t xml:space="preserve">DADO EN LA SEDE DEL RECINTO DEL PODER LEGISLATIVO EN LA CIUDAD DE MÉRIDA, YUCATÁN, ESTADOS UNIDOS MEXICANOS A LOS SEIS DÍAS DEL MES DE ABRIL DEL AÑO DOS MIL </w:t>
      </w:r>
      <w:proofErr w:type="gramStart"/>
      <w:r w:rsidRPr="00F95F6B">
        <w:rPr>
          <w:rFonts w:ascii="Arial" w:hAnsi="Arial" w:cs="Arial"/>
          <w:b/>
        </w:rPr>
        <w:t>VEINTIDÓS.-</w:t>
      </w:r>
      <w:proofErr w:type="gramEnd"/>
      <w:r w:rsidRPr="00F95F6B">
        <w:rPr>
          <w:rFonts w:ascii="Arial" w:hAnsi="Arial" w:cs="Arial"/>
          <w:b/>
        </w:rPr>
        <w:t xml:space="preserve"> PRESIDENTA DIPUTADA INGRID DEL PILAR SANTOS DÍAZ.- SECRETARIO DIPUTADO RAÚL ANTONIO ROMERO CHEL.- SECRETARIO DIPUTADO RAFAEL ALEJANDRO ECHAZARRETA TORRES.- RÚBRICAS.” </w:t>
      </w:r>
    </w:p>
    <w:p w14:paraId="2599A01B" w14:textId="77777777" w:rsidR="00F95F6B" w:rsidRDefault="00F95F6B" w:rsidP="00551400">
      <w:pPr>
        <w:spacing w:line="276" w:lineRule="auto"/>
        <w:jc w:val="both"/>
        <w:rPr>
          <w:rFonts w:ascii="Arial" w:hAnsi="Arial" w:cs="Arial"/>
        </w:rPr>
      </w:pPr>
    </w:p>
    <w:p w14:paraId="119FF6F7" w14:textId="77777777" w:rsidR="00F95F6B" w:rsidRDefault="00F95F6B" w:rsidP="00551400">
      <w:pPr>
        <w:spacing w:line="276" w:lineRule="auto"/>
        <w:jc w:val="both"/>
        <w:rPr>
          <w:rFonts w:ascii="Arial" w:hAnsi="Arial" w:cs="Arial"/>
        </w:rPr>
      </w:pPr>
    </w:p>
    <w:p w14:paraId="40D21C53" w14:textId="77777777" w:rsidR="00F95F6B" w:rsidRPr="00F95F6B" w:rsidRDefault="00F95F6B" w:rsidP="00551400">
      <w:pPr>
        <w:spacing w:line="276" w:lineRule="auto"/>
        <w:jc w:val="both"/>
        <w:rPr>
          <w:rFonts w:ascii="Arial" w:hAnsi="Arial" w:cs="Arial"/>
        </w:rPr>
      </w:pPr>
      <w:r w:rsidRPr="00F95F6B">
        <w:rPr>
          <w:rFonts w:ascii="Arial" w:hAnsi="Arial" w:cs="Arial"/>
        </w:rPr>
        <w:lastRenderedPageBreak/>
        <w:t>Y, por tanto, mando se imprima, publique y circule para su conocimiento y debido cumplimiento.</w:t>
      </w:r>
    </w:p>
    <w:p w14:paraId="579577A4" w14:textId="77777777" w:rsidR="00F95F6B" w:rsidRPr="00F95F6B" w:rsidRDefault="00F95F6B" w:rsidP="00551400">
      <w:pPr>
        <w:spacing w:line="276" w:lineRule="auto"/>
        <w:jc w:val="both"/>
        <w:rPr>
          <w:rFonts w:ascii="Arial" w:hAnsi="Arial" w:cs="Arial"/>
        </w:rPr>
      </w:pPr>
      <w:r w:rsidRPr="00F95F6B">
        <w:rPr>
          <w:rFonts w:ascii="Arial" w:hAnsi="Arial" w:cs="Arial"/>
        </w:rPr>
        <w:t xml:space="preserve">Se expide este decreto en la sede del Poder Ejecutivo, en Mérida, Yucatán, a 19 de abril de 2022. </w:t>
      </w:r>
    </w:p>
    <w:p w14:paraId="1C1BA01A" w14:textId="77777777" w:rsidR="00F95F6B" w:rsidRPr="00F95F6B" w:rsidRDefault="00F95F6B" w:rsidP="00551400">
      <w:pPr>
        <w:spacing w:line="276" w:lineRule="auto"/>
        <w:jc w:val="both"/>
        <w:rPr>
          <w:rFonts w:ascii="Arial" w:hAnsi="Arial" w:cs="Arial"/>
        </w:rPr>
      </w:pPr>
    </w:p>
    <w:p w14:paraId="6AD9D0E5" w14:textId="77777777" w:rsidR="00F95F6B" w:rsidRPr="00F95F6B" w:rsidRDefault="00F95F6B" w:rsidP="00F95F6B">
      <w:pPr>
        <w:jc w:val="center"/>
        <w:rPr>
          <w:rFonts w:ascii="Arial" w:hAnsi="Arial" w:cs="Arial"/>
          <w:b/>
        </w:rPr>
      </w:pPr>
      <w:r w:rsidRPr="00F95F6B">
        <w:rPr>
          <w:rFonts w:ascii="Arial" w:hAnsi="Arial" w:cs="Arial"/>
          <w:b/>
        </w:rPr>
        <w:t>(RÚBRICA)</w:t>
      </w:r>
    </w:p>
    <w:p w14:paraId="412FDE06" w14:textId="77777777" w:rsidR="00F95F6B" w:rsidRPr="00F95F6B" w:rsidRDefault="00F95F6B" w:rsidP="00F95F6B">
      <w:pPr>
        <w:jc w:val="center"/>
        <w:rPr>
          <w:rFonts w:ascii="Arial" w:hAnsi="Arial" w:cs="Arial"/>
          <w:b/>
        </w:rPr>
      </w:pPr>
      <w:r w:rsidRPr="00F95F6B">
        <w:rPr>
          <w:rFonts w:ascii="Arial" w:hAnsi="Arial" w:cs="Arial"/>
          <w:b/>
        </w:rPr>
        <w:t>Lic. Mauricio Vila Dosal</w:t>
      </w:r>
    </w:p>
    <w:p w14:paraId="64655755" w14:textId="77777777" w:rsidR="00F95F6B" w:rsidRPr="00F95F6B" w:rsidRDefault="00F95F6B" w:rsidP="00F95F6B">
      <w:pPr>
        <w:jc w:val="center"/>
        <w:rPr>
          <w:rFonts w:ascii="Arial" w:hAnsi="Arial" w:cs="Arial"/>
          <w:b/>
        </w:rPr>
      </w:pPr>
      <w:r w:rsidRPr="00F95F6B">
        <w:rPr>
          <w:rFonts w:ascii="Arial" w:hAnsi="Arial" w:cs="Arial"/>
          <w:b/>
        </w:rPr>
        <w:t>Gobernador del Estado de Yucatán</w:t>
      </w:r>
    </w:p>
    <w:p w14:paraId="1ED438D7" w14:textId="77777777" w:rsidR="00F95F6B" w:rsidRPr="00F95F6B" w:rsidRDefault="00F95F6B" w:rsidP="00F95F6B">
      <w:pPr>
        <w:jc w:val="center"/>
        <w:rPr>
          <w:rFonts w:ascii="Arial" w:hAnsi="Arial" w:cs="Arial"/>
          <w:b/>
        </w:rPr>
      </w:pPr>
    </w:p>
    <w:p w14:paraId="4E95453B" w14:textId="77777777" w:rsidR="00F95F6B" w:rsidRPr="00F95F6B" w:rsidRDefault="00F95F6B" w:rsidP="00F95F6B">
      <w:pPr>
        <w:rPr>
          <w:rFonts w:ascii="Arial" w:hAnsi="Arial" w:cs="Arial"/>
          <w:b/>
        </w:rPr>
      </w:pPr>
      <w:r w:rsidRPr="00F95F6B">
        <w:rPr>
          <w:rFonts w:ascii="Arial" w:hAnsi="Arial" w:cs="Arial"/>
          <w:b/>
        </w:rPr>
        <w:t>(RÚBRICA)</w:t>
      </w:r>
    </w:p>
    <w:p w14:paraId="4F8DB9F4" w14:textId="77777777" w:rsidR="00F95F6B" w:rsidRPr="00F95F6B" w:rsidRDefault="00F95F6B" w:rsidP="00F95F6B">
      <w:pPr>
        <w:rPr>
          <w:rFonts w:ascii="Arial" w:hAnsi="Arial" w:cs="Arial"/>
          <w:b/>
        </w:rPr>
      </w:pPr>
      <w:r w:rsidRPr="00F95F6B">
        <w:rPr>
          <w:rFonts w:ascii="Arial" w:hAnsi="Arial" w:cs="Arial"/>
          <w:b/>
        </w:rPr>
        <w:t>Abog. María Dolores Fritz Sierra</w:t>
      </w:r>
    </w:p>
    <w:p w14:paraId="0B23B776" w14:textId="77777777" w:rsidR="00F95F6B" w:rsidRPr="00F95F6B" w:rsidRDefault="00F95F6B" w:rsidP="00F95F6B">
      <w:pPr>
        <w:rPr>
          <w:rFonts w:ascii="Arial" w:eastAsia="Arial" w:hAnsi="Arial" w:cs="Arial"/>
          <w:b/>
        </w:rPr>
      </w:pPr>
      <w:r w:rsidRPr="00F95F6B">
        <w:rPr>
          <w:rFonts w:ascii="Arial" w:hAnsi="Arial" w:cs="Arial"/>
          <w:b/>
        </w:rPr>
        <w:t>Secretaria general de Gobierno</w:t>
      </w:r>
    </w:p>
    <w:p w14:paraId="7441D9F8" w14:textId="77777777" w:rsidR="008C43E5" w:rsidRPr="00D4350D" w:rsidRDefault="00551400" w:rsidP="008C43E5">
      <w:pPr>
        <w:jc w:val="center"/>
        <w:rPr>
          <w:rFonts w:ascii="Arial" w:hAnsi="Arial" w:cs="Arial"/>
          <w:b/>
          <w:lang w:val="es-MX"/>
        </w:rPr>
      </w:pPr>
      <w:r>
        <w:rPr>
          <w:rFonts w:ascii="Arial" w:hAnsi="Arial" w:cs="Arial"/>
          <w:b/>
          <w:bCs/>
          <w:sz w:val="22"/>
          <w:szCs w:val="22"/>
        </w:rPr>
        <w:br w:type="column"/>
      </w:r>
      <w:r w:rsidR="008C43E5" w:rsidRPr="00D4350D">
        <w:rPr>
          <w:rFonts w:ascii="Arial" w:hAnsi="Arial" w:cs="Arial"/>
          <w:b/>
          <w:lang w:val="es-MX"/>
        </w:rPr>
        <w:lastRenderedPageBreak/>
        <w:t xml:space="preserve">Decreto 619/2023 </w:t>
      </w:r>
    </w:p>
    <w:p w14:paraId="1D53F076" w14:textId="77777777" w:rsidR="008C43E5" w:rsidRPr="00D4350D" w:rsidRDefault="008C43E5" w:rsidP="008C43E5">
      <w:pPr>
        <w:widowControl/>
        <w:autoSpaceDE/>
        <w:autoSpaceDN/>
        <w:ind w:hanging="10"/>
        <w:jc w:val="center"/>
        <w:rPr>
          <w:rFonts w:ascii="Arial" w:hAnsi="Arial" w:cs="Arial"/>
          <w:b/>
          <w:lang w:val="es-MX"/>
        </w:rPr>
      </w:pPr>
      <w:r w:rsidRPr="00D4350D">
        <w:rPr>
          <w:rFonts w:ascii="Arial" w:hAnsi="Arial" w:cs="Arial"/>
          <w:b/>
          <w:lang w:val="es-MX"/>
        </w:rPr>
        <w:t>Publicado en el Diario Oficial del Gobierno del Estado de Yucatán</w:t>
      </w:r>
    </w:p>
    <w:p w14:paraId="383CB1F7" w14:textId="77777777" w:rsidR="008C43E5" w:rsidRPr="00D4350D" w:rsidRDefault="008C43E5" w:rsidP="008C43E5">
      <w:pPr>
        <w:widowControl/>
        <w:autoSpaceDE/>
        <w:autoSpaceDN/>
        <w:ind w:hanging="10"/>
        <w:jc w:val="center"/>
        <w:rPr>
          <w:rFonts w:ascii="Arial" w:hAnsi="Arial" w:cs="Arial"/>
          <w:b/>
          <w:lang w:val="es-MX"/>
        </w:rPr>
      </w:pPr>
      <w:r w:rsidRPr="00D4350D">
        <w:rPr>
          <w:rFonts w:ascii="Arial" w:hAnsi="Arial" w:cs="Arial"/>
          <w:b/>
          <w:lang w:val="es-MX"/>
        </w:rPr>
        <w:t>el 21 de abril de 2023</w:t>
      </w:r>
    </w:p>
    <w:p w14:paraId="0B841512" w14:textId="77777777" w:rsidR="008C43E5" w:rsidRPr="00D4350D" w:rsidRDefault="008C43E5" w:rsidP="008C43E5">
      <w:pPr>
        <w:widowControl/>
        <w:autoSpaceDE/>
        <w:autoSpaceDN/>
        <w:ind w:hanging="10"/>
        <w:jc w:val="center"/>
        <w:rPr>
          <w:rFonts w:ascii="Arial" w:hAnsi="Arial" w:cs="Arial"/>
          <w:b/>
          <w:lang w:val="es-MX"/>
        </w:rPr>
      </w:pPr>
    </w:p>
    <w:p w14:paraId="6528F9D3" w14:textId="77777777" w:rsidR="008C43E5" w:rsidRDefault="008C43E5" w:rsidP="008C43E5">
      <w:pPr>
        <w:widowControl/>
        <w:autoSpaceDE/>
        <w:autoSpaceDN/>
        <w:ind w:hanging="10"/>
        <w:jc w:val="both"/>
        <w:rPr>
          <w:rFonts w:ascii="Arial" w:hAnsi="Arial" w:cs="Arial"/>
          <w:b/>
        </w:rPr>
      </w:pPr>
      <w:r w:rsidRPr="00D4350D">
        <w:rPr>
          <w:rFonts w:ascii="Arial" w:hAnsi="Arial" w:cs="Arial"/>
          <w:b/>
        </w:rPr>
        <w:t>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w:t>
      </w:r>
      <w:r>
        <w:rPr>
          <w:rFonts w:ascii="Arial" w:hAnsi="Arial" w:cs="Arial"/>
          <w:b/>
        </w:rPr>
        <w:t>.</w:t>
      </w:r>
    </w:p>
    <w:p w14:paraId="70050CE2" w14:textId="77777777" w:rsidR="008C43E5" w:rsidRDefault="008C43E5" w:rsidP="008C43E5">
      <w:pPr>
        <w:widowControl/>
        <w:autoSpaceDE/>
        <w:autoSpaceDN/>
        <w:ind w:hanging="10"/>
        <w:jc w:val="both"/>
        <w:rPr>
          <w:rFonts w:ascii="Arial" w:hAnsi="Arial" w:cs="Arial"/>
          <w:b/>
        </w:rPr>
      </w:pPr>
    </w:p>
    <w:p w14:paraId="0CCC3643" w14:textId="77777777" w:rsidR="008C43E5" w:rsidRPr="00765514" w:rsidRDefault="008C43E5" w:rsidP="008C43E5">
      <w:pPr>
        <w:widowControl/>
        <w:autoSpaceDE/>
        <w:autoSpaceDN/>
        <w:ind w:hanging="10"/>
        <w:jc w:val="both"/>
        <w:rPr>
          <w:rFonts w:ascii="Arial" w:hAnsi="Arial" w:cs="Arial"/>
        </w:rPr>
      </w:pPr>
      <w:r w:rsidRPr="006E19EE">
        <w:rPr>
          <w:rFonts w:ascii="Arial" w:hAnsi="Arial" w:cs="Arial"/>
          <w:b/>
        </w:rPr>
        <w:t>Artículo primero.</w:t>
      </w:r>
      <w:r w:rsidRPr="006E19EE">
        <w:rPr>
          <w:rFonts w:ascii="Arial" w:hAnsi="Arial" w:cs="Arial"/>
        </w:rPr>
        <w:t xml:space="preserve"> Se reforma la </w:t>
      </w:r>
      <w:r w:rsidRPr="00765514">
        <w:rPr>
          <w:rFonts w:ascii="Arial" w:hAnsi="Arial" w:cs="Arial"/>
        </w:rPr>
        <w:t>fracción L, y se adiciona la fracción LI, recorriéndose en su numeración la actual fracción LI para pasar a ser fracción LII del artículo 30; se reforman los párrafos cuarto, quinto, séptimo, octavo y noveno, y se adicionan los párrafos décimo, décimo primero y décimo segundo, recorriéndose el actual párrafo décimo para pasar a ser párrafo décimo tercero del artículo 62; se adiciona la fracción V del artículo 70; se reforman las fracciones VI y VII, y se adiciona la fracción VIII del artículo 73 Ter, todos de la Constitución Política del Estado de Yucatán, para quedar como sigue:</w:t>
      </w:r>
    </w:p>
    <w:p w14:paraId="114A5B12" w14:textId="77777777" w:rsidR="008C43E5" w:rsidRPr="00765514" w:rsidRDefault="008C43E5" w:rsidP="008C43E5">
      <w:pPr>
        <w:widowControl/>
        <w:autoSpaceDE/>
        <w:autoSpaceDN/>
        <w:ind w:hanging="10"/>
        <w:jc w:val="both"/>
        <w:rPr>
          <w:rFonts w:ascii="Arial" w:hAnsi="Arial" w:cs="Arial"/>
        </w:rPr>
      </w:pPr>
    </w:p>
    <w:p w14:paraId="6C9473E3" w14:textId="77777777" w:rsidR="008C43E5" w:rsidRPr="00765514" w:rsidRDefault="008C43E5" w:rsidP="008C43E5">
      <w:pPr>
        <w:widowControl/>
        <w:autoSpaceDE/>
        <w:autoSpaceDN/>
        <w:ind w:hanging="11"/>
        <w:jc w:val="both"/>
        <w:rPr>
          <w:rFonts w:ascii="Arial" w:hAnsi="Arial" w:cs="Arial"/>
          <w:b/>
          <w:lang w:val="es-MX"/>
        </w:rPr>
      </w:pPr>
      <w:r w:rsidRPr="00765514">
        <w:rPr>
          <w:rFonts w:ascii="Arial" w:hAnsi="Arial" w:cs="Arial"/>
          <w:b/>
        </w:rPr>
        <w:t>Artículo segundo.</w:t>
      </w:r>
      <w:r w:rsidRPr="00765514">
        <w:rPr>
          <w:rFonts w:ascii="Arial" w:hAnsi="Arial" w:cs="Arial"/>
        </w:rPr>
        <w:t xml:space="preserve"> Se reforman los artículos 1, 2 y 3; se reforma la fracción l, y se deroga la fracción XXI del artículo 4; se adiciona el artículo 6 bis; se reforma el párrafo tercero y se adiciona el párrafo cuarto al artículo 7; se adiciona el artículo 7 Bis; se reforman las fracciones ll, </w:t>
      </w:r>
      <w:proofErr w:type="spellStart"/>
      <w:r w:rsidRPr="00765514">
        <w:rPr>
          <w:rFonts w:ascii="Arial" w:hAnsi="Arial" w:cs="Arial"/>
        </w:rPr>
        <w:t>Vl</w:t>
      </w:r>
      <w:proofErr w:type="spellEnd"/>
      <w:r w:rsidRPr="00765514">
        <w:rPr>
          <w:rFonts w:ascii="Arial" w:hAnsi="Arial" w:cs="Arial"/>
        </w:rPr>
        <w:t xml:space="preserve">, </w:t>
      </w:r>
      <w:proofErr w:type="spellStart"/>
      <w:r w:rsidRPr="00765514">
        <w:rPr>
          <w:rFonts w:ascii="Arial" w:hAnsi="Arial" w:cs="Arial"/>
        </w:rPr>
        <w:t>Vlll</w:t>
      </w:r>
      <w:proofErr w:type="spellEnd"/>
      <w:r w:rsidRPr="00765514">
        <w:rPr>
          <w:rFonts w:ascii="Arial" w:hAnsi="Arial" w:cs="Arial"/>
        </w:rPr>
        <w:t xml:space="preserve">, IX, X, XVI, XVII, XVIII y XXIII, se adicionan las fracciones XXIV, XXV, XXVI, XXVII, XXVIII y XXIX, y se adiciona un párrafo segundo al artículo 8; se reforma el artículo 9; se reforma la fracción XI del artículo 11; se reforma el párrafo segundo del artículo 11 Bis; se deroga el artículo 11 Ter; se reforma el artículo 12; se adiciona el artículo 13 Bis; se adiciona el capítulo III Bis denominado “Órgano de control interno”, que contiene los artículos 13 Ter, 13 </w:t>
      </w:r>
      <w:proofErr w:type="spellStart"/>
      <w:r w:rsidRPr="00765514">
        <w:rPr>
          <w:rFonts w:ascii="Arial" w:hAnsi="Arial" w:cs="Arial"/>
        </w:rPr>
        <w:t>Quater</w:t>
      </w:r>
      <w:proofErr w:type="spellEnd"/>
      <w:r w:rsidRPr="00765514">
        <w:rPr>
          <w:rFonts w:ascii="Arial" w:hAnsi="Arial" w:cs="Arial"/>
        </w:rPr>
        <w:t xml:space="preserve">, 13 Quinquies y 13 </w:t>
      </w:r>
      <w:proofErr w:type="spellStart"/>
      <w:r w:rsidRPr="00765514">
        <w:rPr>
          <w:rFonts w:ascii="Arial" w:hAnsi="Arial" w:cs="Arial"/>
        </w:rPr>
        <w:t>Sexies</w:t>
      </w:r>
      <w:proofErr w:type="spellEnd"/>
      <w:r w:rsidRPr="00765514">
        <w:rPr>
          <w:rFonts w:ascii="Arial" w:hAnsi="Arial" w:cs="Arial"/>
        </w:rPr>
        <w:t xml:space="preserve">; se reforma el párrafo primero del artículo 14; se reforma el artículo 16; se reforma la fracción </w:t>
      </w:r>
      <w:proofErr w:type="spellStart"/>
      <w:r w:rsidRPr="00765514">
        <w:rPr>
          <w:rFonts w:ascii="Arial" w:hAnsi="Arial" w:cs="Arial"/>
        </w:rPr>
        <w:t>Xll</w:t>
      </w:r>
      <w:proofErr w:type="spellEnd"/>
      <w:r w:rsidRPr="00765514">
        <w:rPr>
          <w:rFonts w:ascii="Arial" w:hAnsi="Arial" w:cs="Arial"/>
        </w:rPr>
        <w:t xml:space="preserve"> del artículo 17, y se reforma el párrafo segundo del artículo 18, todos de la Ley de la Fiscalía General del Estado de Yucatán, para quedar como sigue:</w:t>
      </w:r>
    </w:p>
    <w:p w14:paraId="162ECE11" w14:textId="77777777" w:rsidR="008C43E5" w:rsidRPr="00765514" w:rsidRDefault="008C43E5" w:rsidP="008C43E5">
      <w:pPr>
        <w:widowControl/>
        <w:autoSpaceDE/>
        <w:autoSpaceDN/>
        <w:ind w:hanging="11"/>
        <w:jc w:val="both"/>
        <w:rPr>
          <w:rFonts w:ascii="Arial" w:hAnsi="Arial" w:cs="Arial"/>
          <w:b/>
          <w:lang w:val="es-MX"/>
        </w:rPr>
      </w:pPr>
    </w:p>
    <w:p w14:paraId="1CA42CBB" w14:textId="77777777" w:rsidR="008C43E5" w:rsidRPr="00765514" w:rsidRDefault="008C43E5" w:rsidP="008C43E5">
      <w:pPr>
        <w:widowControl/>
        <w:autoSpaceDE/>
        <w:autoSpaceDN/>
        <w:ind w:hanging="11"/>
        <w:jc w:val="both"/>
        <w:rPr>
          <w:rFonts w:ascii="Arial" w:hAnsi="Arial" w:cs="Arial"/>
        </w:rPr>
      </w:pPr>
      <w:r w:rsidRPr="00765514">
        <w:rPr>
          <w:rFonts w:ascii="Arial" w:hAnsi="Arial" w:cs="Arial"/>
          <w:b/>
        </w:rPr>
        <w:t>Artículo tercero.</w:t>
      </w:r>
      <w:r w:rsidRPr="00765514">
        <w:rPr>
          <w:rFonts w:ascii="Arial" w:hAnsi="Arial" w:cs="Arial"/>
        </w:rPr>
        <w:t xml:space="preserve"> Se reforman las fracciones I, III, IV, V, VI, VII, VIII, X y XI del artículo 28; se reforma el artículo 36; se adiciona el artículo 36 Bis; se reforma la fracción III y el segundo párrafo del artículo 50; se reforman los párrafos primero y segundo del artículo 60; se reforman las fracciones II y VII del artículo 63; se reforma el párrafo primero del artículo 67; se reforman los artículos 68, 69 y 70; se reforma el párrafo segundo del artículo 72; se reforma el párrafo segundo del artículo 76; se reforma el párrafo segundo del artículo 81; se reforma el artículo 84; se reforman los párrafos primero y segundo del artículo 87; se reforma el párrafo primero del artículo 88, y se reforman los artículos 89 y 92, todos de la Ley del Sistema Estatal de Seguridad Pública, para quedar como sigue:</w:t>
      </w:r>
    </w:p>
    <w:p w14:paraId="6154D181" w14:textId="77777777" w:rsidR="008C43E5" w:rsidRPr="00765514" w:rsidRDefault="008C43E5" w:rsidP="008C43E5">
      <w:pPr>
        <w:widowControl/>
        <w:autoSpaceDE/>
        <w:autoSpaceDN/>
        <w:ind w:hanging="11"/>
        <w:jc w:val="both"/>
        <w:rPr>
          <w:rFonts w:ascii="Arial" w:hAnsi="Arial" w:cs="Arial"/>
        </w:rPr>
      </w:pPr>
    </w:p>
    <w:p w14:paraId="0DF63E53" w14:textId="77777777" w:rsidR="008C43E5" w:rsidRPr="00765514" w:rsidRDefault="008C43E5" w:rsidP="008C43E5">
      <w:pPr>
        <w:widowControl/>
        <w:autoSpaceDE/>
        <w:autoSpaceDN/>
        <w:ind w:hanging="11"/>
        <w:jc w:val="both"/>
        <w:rPr>
          <w:rFonts w:ascii="Arial" w:hAnsi="Arial" w:cs="Arial"/>
        </w:rPr>
      </w:pPr>
      <w:r w:rsidRPr="00765514">
        <w:rPr>
          <w:rFonts w:ascii="Arial" w:hAnsi="Arial" w:cs="Arial"/>
          <w:b/>
        </w:rPr>
        <w:t>Artículo cuarto.</w:t>
      </w:r>
      <w:r w:rsidRPr="00765514">
        <w:rPr>
          <w:rFonts w:ascii="Arial" w:hAnsi="Arial" w:cs="Arial"/>
        </w:rPr>
        <w:t xml:space="preserve"> Se deroga la fracción XII del artículo 22; se reforma el artículo 25; se reforma la fracción XVIII del artículo 40; se deroga el capítulo XII del título IV del libro segundo, que contiene el artículo 41, y se deroga el artículo 41, todos del Código de la Administración Pública de Yucatán, para quedar como sigue:</w:t>
      </w:r>
    </w:p>
    <w:p w14:paraId="3AC19E51" w14:textId="77777777" w:rsidR="008C43E5" w:rsidRPr="00765514" w:rsidRDefault="008C43E5" w:rsidP="008C43E5">
      <w:pPr>
        <w:widowControl/>
        <w:autoSpaceDE/>
        <w:autoSpaceDN/>
        <w:ind w:hanging="11"/>
        <w:jc w:val="both"/>
        <w:rPr>
          <w:rFonts w:ascii="Arial" w:hAnsi="Arial" w:cs="Arial"/>
        </w:rPr>
      </w:pPr>
    </w:p>
    <w:p w14:paraId="30E34AB1" w14:textId="77777777" w:rsidR="008C43E5" w:rsidRPr="00765514" w:rsidRDefault="008C43E5" w:rsidP="008C43E5">
      <w:pPr>
        <w:widowControl/>
        <w:autoSpaceDE/>
        <w:autoSpaceDN/>
        <w:ind w:hanging="11"/>
        <w:jc w:val="both"/>
        <w:rPr>
          <w:rFonts w:ascii="Arial" w:hAnsi="Arial" w:cs="Arial"/>
        </w:rPr>
      </w:pPr>
      <w:r w:rsidRPr="00765514">
        <w:rPr>
          <w:rFonts w:ascii="Arial" w:hAnsi="Arial" w:cs="Arial"/>
          <w:b/>
        </w:rPr>
        <w:t>Artículo quinto.</w:t>
      </w:r>
      <w:r w:rsidRPr="00765514">
        <w:rPr>
          <w:rFonts w:ascii="Arial" w:hAnsi="Arial" w:cs="Arial"/>
        </w:rPr>
        <w:t xml:space="preserve"> Se reforma la fracción V del artículo 25 de la Ley de Víctimas del Estado de Yucatán, para quedar como sigue:</w:t>
      </w:r>
    </w:p>
    <w:p w14:paraId="1AB523CC" w14:textId="77777777" w:rsidR="008C43E5" w:rsidRPr="00765514" w:rsidRDefault="008C43E5" w:rsidP="008C43E5">
      <w:pPr>
        <w:widowControl/>
        <w:autoSpaceDE/>
        <w:autoSpaceDN/>
        <w:ind w:hanging="11"/>
        <w:jc w:val="both"/>
        <w:rPr>
          <w:rFonts w:ascii="Arial" w:hAnsi="Arial" w:cs="Arial"/>
        </w:rPr>
      </w:pPr>
    </w:p>
    <w:p w14:paraId="322B0521" w14:textId="77777777" w:rsidR="008C43E5" w:rsidRPr="00765514" w:rsidRDefault="008C43E5" w:rsidP="008C43E5">
      <w:pPr>
        <w:widowControl/>
        <w:autoSpaceDE/>
        <w:autoSpaceDN/>
        <w:ind w:hanging="11"/>
        <w:jc w:val="both"/>
        <w:rPr>
          <w:rFonts w:ascii="Arial" w:hAnsi="Arial" w:cs="Arial"/>
        </w:rPr>
      </w:pPr>
      <w:r w:rsidRPr="00765514">
        <w:rPr>
          <w:rFonts w:ascii="Arial" w:hAnsi="Arial" w:cs="Arial"/>
          <w:b/>
        </w:rPr>
        <w:t>Artículo sexto.</w:t>
      </w:r>
      <w:r w:rsidRPr="00765514">
        <w:rPr>
          <w:rFonts w:ascii="Arial" w:hAnsi="Arial" w:cs="Arial"/>
        </w:rPr>
        <w:t xml:space="preserve"> Se reforma el artículo 29 de la Ley para Prevenir y Combatir la Trata de Personas en el Estado de Yucatán, para quedar como sigue:</w:t>
      </w:r>
    </w:p>
    <w:p w14:paraId="3770896C" w14:textId="77777777" w:rsidR="008C43E5" w:rsidRPr="00765514" w:rsidRDefault="008C43E5" w:rsidP="008C43E5">
      <w:pPr>
        <w:widowControl/>
        <w:autoSpaceDE/>
        <w:autoSpaceDN/>
        <w:ind w:hanging="11"/>
        <w:jc w:val="both"/>
        <w:rPr>
          <w:rFonts w:ascii="Arial" w:hAnsi="Arial" w:cs="Arial"/>
        </w:rPr>
      </w:pPr>
    </w:p>
    <w:p w14:paraId="7354C42E" w14:textId="77777777" w:rsidR="008C43E5" w:rsidRPr="00765514" w:rsidRDefault="008C43E5" w:rsidP="008C43E5">
      <w:pPr>
        <w:widowControl/>
        <w:autoSpaceDE/>
        <w:autoSpaceDN/>
        <w:ind w:hanging="11"/>
        <w:jc w:val="both"/>
        <w:rPr>
          <w:rFonts w:ascii="Arial" w:hAnsi="Arial" w:cs="Arial"/>
        </w:rPr>
      </w:pPr>
      <w:r w:rsidRPr="00765514">
        <w:rPr>
          <w:rFonts w:ascii="Arial" w:hAnsi="Arial" w:cs="Arial"/>
          <w:b/>
        </w:rPr>
        <w:t>Artículo séptimo.</w:t>
      </w:r>
      <w:r w:rsidRPr="00765514">
        <w:rPr>
          <w:rFonts w:ascii="Arial" w:hAnsi="Arial" w:cs="Arial"/>
        </w:rPr>
        <w:t xml:space="preserve"> Se deroga: el inciso f) de la fracción I, y se adiciona la fracción VI al artículo 10; se reforma la fracción III del artículo 37, todos de la Ley de Acceso de las Mujeres a una Vida Libre de Violencia del Estado de Yucatán, para quedar como sigue:</w:t>
      </w:r>
    </w:p>
    <w:p w14:paraId="15F711A6" w14:textId="77777777" w:rsidR="008C43E5" w:rsidRPr="00765514" w:rsidRDefault="008C43E5" w:rsidP="008C43E5">
      <w:pPr>
        <w:widowControl/>
        <w:autoSpaceDE/>
        <w:autoSpaceDN/>
        <w:ind w:hanging="11"/>
        <w:jc w:val="both"/>
        <w:rPr>
          <w:rFonts w:ascii="Arial" w:hAnsi="Arial" w:cs="Arial"/>
        </w:rPr>
      </w:pPr>
    </w:p>
    <w:p w14:paraId="426CC760" w14:textId="77777777" w:rsidR="008C43E5" w:rsidRPr="00765514" w:rsidRDefault="008C43E5" w:rsidP="008C43E5">
      <w:pPr>
        <w:widowControl/>
        <w:autoSpaceDE/>
        <w:autoSpaceDN/>
        <w:ind w:hanging="11"/>
        <w:jc w:val="both"/>
        <w:rPr>
          <w:rFonts w:ascii="Arial" w:hAnsi="Arial" w:cs="Arial"/>
        </w:rPr>
      </w:pPr>
      <w:r w:rsidRPr="00765514">
        <w:rPr>
          <w:rFonts w:ascii="Arial" w:hAnsi="Arial" w:cs="Arial"/>
        </w:rPr>
        <w:t>Artículo octavo. Se reforma la fracción III del artículo 3 de la Ley para la Protección de las Personas que intervienen en el Proceso Penal del Estado de Yucatán, para quedar como sigue:</w:t>
      </w:r>
    </w:p>
    <w:p w14:paraId="62297EF2" w14:textId="77777777" w:rsidR="008C43E5" w:rsidRPr="00765514" w:rsidRDefault="008C43E5" w:rsidP="008C43E5">
      <w:pPr>
        <w:widowControl/>
        <w:autoSpaceDE/>
        <w:autoSpaceDN/>
        <w:ind w:hanging="11"/>
        <w:jc w:val="both"/>
        <w:rPr>
          <w:rFonts w:ascii="Arial" w:hAnsi="Arial" w:cs="Arial"/>
        </w:rPr>
      </w:pPr>
    </w:p>
    <w:p w14:paraId="6CF7F848" w14:textId="77777777" w:rsidR="008C43E5" w:rsidRPr="00765514" w:rsidRDefault="008C43E5" w:rsidP="008C43E5">
      <w:pPr>
        <w:widowControl/>
        <w:autoSpaceDE/>
        <w:autoSpaceDN/>
        <w:ind w:hanging="11"/>
        <w:jc w:val="both"/>
        <w:rPr>
          <w:rFonts w:ascii="Arial" w:hAnsi="Arial" w:cs="Arial"/>
        </w:rPr>
      </w:pPr>
      <w:r w:rsidRPr="00765514">
        <w:rPr>
          <w:rFonts w:ascii="Arial" w:hAnsi="Arial" w:cs="Arial"/>
          <w:b/>
        </w:rPr>
        <w:t>Artículo</w:t>
      </w:r>
      <w:r w:rsidRPr="00765514">
        <w:rPr>
          <w:rFonts w:ascii="Arial" w:hAnsi="Arial" w:cs="Arial"/>
        </w:rPr>
        <w:t xml:space="preserve"> </w:t>
      </w:r>
      <w:r w:rsidRPr="00765514">
        <w:rPr>
          <w:rFonts w:ascii="Arial" w:hAnsi="Arial" w:cs="Arial"/>
          <w:b/>
        </w:rPr>
        <w:t>noveno.</w:t>
      </w:r>
      <w:r w:rsidRPr="00765514">
        <w:rPr>
          <w:rFonts w:ascii="Arial" w:hAnsi="Arial" w:cs="Arial"/>
        </w:rPr>
        <w:t xml:space="preserve"> Se reforma el párrafo tercero del artículo 24 de la Ley de Justicia Constitucional para el Estado de Yucatán, para quedar como sigue:</w:t>
      </w:r>
    </w:p>
    <w:p w14:paraId="7FFCD159" w14:textId="77777777" w:rsidR="008C43E5" w:rsidRPr="00765514" w:rsidRDefault="008C43E5" w:rsidP="008C43E5">
      <w:pPr>
        <w:widowControl/>
        <w:autoSpaceDE/>
        <w:autoSpaceDN/>
        <w:ind w:hanging="11"/>
        <w:jc w:val="both"/>
        <w:rPr>
          <w:rFonts w:ascii="Arial" w:hAnsi="Arial" w:cs="Arial"/>
        </w:rPr>
      </w:pPr>
    </w:p>
    <w:p w14:paraId="20F83274" w14:textId="77777777" w:rsidR="008C43E5" w:rsidRPr="00765514" w:rsidRDefault="008C43E5" w:rsidP="008C43E5">
      <w:pPr>
        <w:widowControl/>
        <w:autoSpaceDE/>
        <w:autoSpaceDN/>
        <w:ind w:hanging="11"/>
        <w:jc w:val="both"/>
        <w:rPr>
          <w:rFonts w:ascii="Arial" w:hAnsi="Arial" w:cs="Arial"/>
        </w:rPr>
      </w:pPr>
      <w:r w:rsidRPr="00765514">
        <w:rPr>
          <w:rFonts w:ascii="Arial" w:hAnsi="Arial" w:cs="Arial"/>
          <w:b/>
        </w:rPr>
        <w:t>Artículo décimo.</w:t>
      </w:r>
      <w:r w:rsidRPr="00765514">
        <w:rPr>
          <w:rFonts w:ascii="Arial" w:hAnsi="Arial" w:cs="Arial"/>
        </w:rPr>
        <w:t xml:space="preserve"> Se reforma el párrafo primero del artículo 85 de la Ley de Juventud del Estado de Yucatán, para quedar como sigue:</w:t>
      </w:r>
    </w:p>
    <w:p w14:paraId="6CB44E00" w14:textId="77777777" w:rsidR="008C43E5" w:rsidRPr="00765514" w:rsidRDefault="008C43E5" w:rsidP="008C43E5">
      <w:pPr>
        <w:widowControl/>
        <w:autoSpaceDE/>
        <w:autoSpaceDN/>
        <w:ind w:hanging="11"/>
        <w:jc w:val="both"/>
        <w:rPr>
          <w:rFonts w:ascii="Arial" w:hAnsi="Arial" w:cs="Arial"/>
          <w:b/>
        </w:rPr>
      </w:pPr>
    </w:p>
    <w:p w14:paraId="5C21493D" w14:textId="77777777" w:rsidR="008C43E5" w:rsidRPr="00765514" w:rsidRDefault="008C43E5" w:rsidP="008C43E5">
      <w:pPr>
        <w:widowControl/>
        <w:autoSpaceDE/>
        <w:autoSpaceDN/>
        <w:ind w:hanging="11"/>
        <w:jc w:val="both"/>
        <w:rPr>
          <w:rFonts w:ascii="Arial" w:hAnsi="Arial" w:cs="Arial"/>
        </w:rPr>
      </w:pPr>
      <w:r w:rsidRPr="00765514">
        <w:rPr>
          <w:rFonts w:ascii="Arial" w:hAnsi="Arial" w:cs="Arial"/>
          <w:b/>
        </w:rPr>
        <w:t>Artículo décimo primero.</w:t>
      </w:r>
      <w:r w:rsidRPr="00765514">
        <w:rPr>
          <w:rFonts w:ascii="Arial" w:hAnsi="Arial" w:cs="Arial"/>
        </w:rPr>
        <w:t xml:space="preserve"> Se reforma la fracción VIII del artículo 2 de la Ley de Fiscalización de la Cuenta Pública del Estado de Yucatán, para quedar como sigue:</w:t>
      </w:r>
    </w:p>
    <w:p w14:paraId="04039117" w14:textId="77777777" w:rsidR="008C43E5" w:rsidRPr="00765514" w:rsidRDefault="008C43E5" w:rsidP="008C43E5">
      <w:pPr>
        <w:widowControl/>
        <w:autoSpaceDE/>
        <w:autoSpaceDN/>
        <w:ind w:hanging="11"/>
        <w:jc w:val="both"/>
        <w:rPr>
          <w:rFonts w:ascii="Arial" w:hAnsi="Arial" w:cs="Arial"/>
        </w:rPr>
      </w:pPr>
    </w:p>
    <w:p w14:paraId="17E1D05D" w14:textId="77777777" w:rsidR="008C43E5" w:rsidRPr="00765514" w:rsidRDefault="008C43E5" w:rsidP="008C43E5">
      <w:pPr>
        <w:widowControl/>
        <w:autoSpaceDE/>
        <w:autoSpaceDN/>
        <w:ind w:hanging="11"/>
        <w:jc w:val="both"/>
        <w:rPr>
          <w:rFonts w:ascii="Arial" w:hAnsi="Arial" w:cs="Arial"/>
        </w:rPr>
      </w:pPr>
      <w:r w:rsidRPr="00765514">
        <w:rPr>
          <w:rFonts w:ascii="Arial" w:hAnsi="Arial" w:cs="Arial"/>
          <w:b/>
        </w:rPr>
        <w:t>Artículo décimo segundo.</w:t>
      </w:r>
      <w:r w:rsidRPr="00765514">
        <w:rPr>
          <w:rFonts w:ascii="Arial" w:hAnsi="Arial" w:cs="Arial"/>
        </w:rPr>
        <w:t xml:space="preserve"> Se reforman la fracción IV, y el párrafo segundo del artículo 8; se reforma el párrafo primero del artículo 12; y se reforman los artículos 99 y 130, todos de la Ley de Responsabilidades Administrativas del Estado de Yucatán, para quedar como sigue:</w:t>
      </w:r>
    </w:p>
    <w:p w14:paraId="4D032B51" w14:textId="77777777" w:rsidR="008C43E5" w:rsidRPr="00765514" w:rsidRDefault="008C43E5" w:rsidP="008C43E5">
      <w:pPr>
        <w:widowControl/>
        <w:autoSpaceDE/>
        <w:autoSpaceDN/>
        <w:ind w:hanging="11"/>
        <w:jc w:val="both"/>
        <w:rPr>
          <w:rFonts w:ascii="Arial" w:hAnsi="Arial" w:cs="Arial"/>
        </w:rPr>
      </w:pPr>
    </w:p>
    <w:p w14:paraId="0DA1B0B9" w14:textId="77777777" w:rsidR="008C43E5" w:rsidRPr="00765514" w:rsidRDefault="008C43E5" w:rsidP="008C43E5">
      <w:pPr>
        <w:widowControl/>
        <w:autoSpaceDE/>
        <w:autoSpaceDN/>
        <w:ind w:hanging="11"/>
        <w:jc w:val="both"/>
        <w:rPr>
          <w:rFonts w:ascii="Arial" w:hAnsi="Arial" w:cs="Arial"/>
        </w:rPr>
      </w:pPr>
      <w:r w:rsidRPr="00765514">
        <w:rPr>
          <w:rFonts w:ascii="Arial" w:hAnsi="Arial" w:cs="Arial"/>
          <w:b/>
        </w:rPr>
        <w:t>Artículo décimo tercero.</w:t>
      </w:r>
      <w:r w:rsidRPr="00765514">
        <w:rPr>
          <w:rFonts w:ascii="Arial" w:hAnsi="Arial" w:cs="Arial"/>
        </w:rPr>
        <w:t xml:space="preserve"> Se reforma la fracción XVIII del artículo 3 de la Ley de Mejora Regulatoria para el Estado de Yucatán, para quedar como sigue:</w:t>
      </w:r>
    </w:p>
    <w:p w14:paraId="0F056B13" w14:textId="77777777" w:rsidR="008C43E5" w:rsidRPr="00765514" w:rsidRDefault="008C43E5" w:rsidP="008C43E5">
      <w:pPr>
        <w:widowControl/>
        <w:autoSpaceDE/>
        <w:autoSpaceDN/>
        <w:ind w:hanging="11"/>
        <w:jc w:val="both"/>
        <w:rPr>
          <w:rFonts w:ascii="Arial" w:hAnsi="Arial" w:cs="Arial"/>
        </w:rPr>
      </w:pPr>
    </w:p>
    <w:p w14:paraId="5DE95E6A" w14:textId="77777777" w:rsidR="008C43E5" w:rsidRPr="00765514" w:rsidRDefault="008C43E5" w:rsidP="008C43E5">
      <w:pPr>
        <w:widowControl/>
        <w:autoSpaceDE/>
        <w:autoSpaceDN/>
        <w:ind w:hanging="11"/>
        <w:jc w:val="both"/>
        <w:rPr>
          <w:rFonts w:ascii="Arial" w:hAnsi="Arial" w:cs="Arial"/>
        </w:rPr>
      </w:pPr>
      <w:r w:rsidRPr="00765514">
        <w:rPr>
          <w:rFonts w:ascii="Arial" w:hAnsi="Arial" w:cs="Arial"/>
          <w:b/>
        </w:rPr>
        <w:t>Artículo décimo cuarto.</w:t>
      </w:r>
      <w:r w:rsidRPr="00765514">
        <w:rPr>
          <w:rFonts w:ascii="Arial" w:hAnsi="Arial" w:cs="Arial"/>
        </w:rPr>
        <w:t xml:space="preserve"> Se reforma la fracción II del artículo 5 de la Ley de los Trabajadores al Servicio del Estado y Municipios de Yucatán, para quedar como sigue:</w:t>
      </w:r>
    </w:p>
    <w:p w14:paraId="5CD7F048" w14:textId="77777777" w:rsidR="008C43E5" w:rsidRPr="00765514" w:rsidRDefault="008C43E5" w:rsidP="008C43E5">
      <w:pPr>
        <w:widowControl/>
        <w:autoSpaceDE/>
        <w:autoSpaceDN/>
        <w:ind w:hanging="11"/>
        <w:jc w:val="both"/>
        <w:rPr>
          <w:rFonts w:ascii="Arial" w:hAnsi="Arial" w:cs="Arial"/>
          <w:b/>
        </w:rPr>
      </w:pPr>
    </w:p>
    <w:p w14:paraId="6329E9F3" w14:textId="77777777" w:rsidR="008C43E5" w:rsidRPr="00765514" w:rsidRDefault="008C43E5" w:rsidP="008C43E5">
      <w:pPr>
        <w:widowControl/>
        <w:autoSpaceDE/>
        <w:autoSpaceDN/>
        <w:ind w:hanging="11"/>
        <w:jc w:val="both"/>
        <w:rPr>
          <w:rFonts w:ascii="Arial" w:hAnsi="Arial" w:cs="Arial"/>
        </w:rPr>
      </w:pPr>
      <w:r w:rsidRPr="00765514">
        <w:rPr>
          <w:rFonts w:ascii="Arial" w:hAnsi="Arial" w:cs="Arial"/>
          <w:b/>
        </w:rPr>
        <w:t>Artículo décimo quinto.</w:t>
      </w:r>
      <w:r w:rsidRPr="00765514">
        <w:rPr>
          <w:rFonts w:ascii="Arial" w:hAnsi="Arial" w:cs="Arial"/>
        </w:rPr>
        <w:t xml:space="preserve"> Se reforman las fracciones III, IV y se adiciona la fracción V al artículo 34, y se reforma el artículo 35, ambos de la Ley Orgánica del Poder Judicial del Estado de Yucatán, para quedar como sigue:</w:t>
      </w:r>
    </w:p>
    <w:p w14:paraId="5A00E96A" w14:textId="77777777" w:rsidR="008C43E5" w:rsidRPr="00765514" w:rsidRDefault="008C43E5" w:rsidP="008C43E5">
      <w:pPr>
        <w:widowControl/>
        <w:autoSpaceDE/>
        <w:autoSpaceDN/>
        <w:ind w:hanging="11"/>
        <w:jc w:val="both"/>
        <w:rPr>
          <w:rFonts w:ascii="Arial" w:hAnsi="Arial" w:cs="Arial"/>
          <w:b/>
          <w:lang w:val="es-MX"/>
        </w:rPr>
      </w:pPr>
    </w:p>
    <w:p w14:paraId="7007750D" w14:textId="77777777" w:rsidR="008C43E5" w:rsidRPr="00765514" w:rsidRDefault="008C43E5" w:rsidP="008C43E5">
      <w:pPr>
        <w:widowControl/>
        <w:autoSpaceDE/>
        <w:autoSpaceDN/>
        <w:ind w:hanging="11"/>
        <w:jc w:val="center"/>
        <w:rPr>
          <w:rFonts w:ascii="Arial" w:hAnsi="Arial" w:cs="Arial"/>
          <w:b/>
        </w:rPr>
      </w:pPr>
      <w:r w:rsidRPr="00765514">
        <w:rPr>
          <w:rFonts w:ascii="Arial" w:hAnsi="Arial" w:cs="Arial"/>
          <w:b/>
        </w:rPr>
        <w:t>Transitorios</w:t>
      </w:r>
    </w:p>
    <w:p w14:paraId="692262FD" w14:textId="77777777" w:rsidR="008C43E5" w:rsidRPr="00765514" w:rsidRDefault="008C43E5" w:rsidP="008C43E5">
      <w:pPr>
        <w:widowControl/>
        <w:autoSpaceDE/>
        <w:autoSpaceDN/>
        <w:ind w:hanging="11"/>
        <w:jc w:val="both"/>
        <w:rPr>
          <w:rFonts w:ascii="Arial" w:hAnsi="Arial" w:cs="Arial"/>
        </w:rPr>
      </w:pPr>
    </w:p>
    <w:p w14:paraId="673C7A12" w14:textId="77777777" w:rsidR="008C43E5" w:rsidRPr="00765514" w:rsidRDefault="008C43E5" w:rsidP="008C43E5">
      <w:pPr>
        <w:widowControl/>
        <w:autoSpaceDE/>
        <w:autoSpaceDN/>
        <w:ind w:hanging="11"/>
        <w:jc w:val="both"/>
        <w:rPr>
          <w:rFonts w:ascii="Arial" w:hAnsi="Arial" w:cs="Arial"/>
          <w:b/>
        </w:rPr>
      </w:pPr>
      <w:r w:rsidRPr="00765514">
        <w:rPr>
          <w:rFonts w:ascii="Arial" w:hAnsi="Arial" w:cs="Arial"/>
          <w:b/>
        </w:rPr>
        <w:t xml:space="preserve">Artículo primero. Entrada en vigor </w:t>
      </w:r>
    </w:p>
    <w:p w14:paraId="1623EF8A" w14:textId="77777777" w:rsidR="008C43E5" w:rsidRPr="00765514" w:rsidRDefault="008C43E5" w:rsidP="008C43E5">
      <w:pPr>
        <w:widowControl/>
        <w:autoSpaceDE/>
        <w:autoSpaceDN/>
        <w:ind w:hanging="11"/>
        <w:jc w:val="both"/>
        <w:rPr>
          <w:rFonts w:ascii="Arial" w:hAnsi="Arial" w:cs="Arial"/>
        </w:rPr>
      </w:pPr>
      <w:r w:rsidRPr="00765514">
        <w:rPr>
          <w:rFonts w:ascii="Arial" w:hAnsi="Arial" w:cs="Arial"/>
        </w:rPr>
        <w:t xml:space="preserve">Este decreto entrará en vigor el día siguiente al de su publicación en el Diario Oficial del Gobierno del Estado de Yucatán. </w:t>
      </w:r>
    </w:p>
    <w:p w14:paraId="7BA9434B" w14:textId="77777777" w:rsidR="008C43E5" w:rsidRPr="00765514" w:rsidRDefault="008C43E5" w:rsidP="008C43E5">
      <w:pPr>
        <w:widowControl/>
        <w:autoSpaceDE/>
        <w:autoSpaceDN/>
        <w:ind w:hanging="11"/>
        <w:jc w:val="both"/>
        <w:rPr>
          <w:rFonts w:ascii="Arial" w:hAnsi="Arial" w:cs="Arial"/>
        </w:rPr>
      </w:pPr>
    </w:p>
    <w:p w14:paraId="27877CFF" w14:textId="77777777" w:rsidR="008C43E5" w:rsidRPr="00765514" w:rsidRDefault="008C43E5" w:rsidP="008C43E5">
      <w:pPr>
        <w:widowControl/>
        <w:autoSpaceDE/>
        <w:autoSpaceDN/>
        <w:ind w:hanging="11"/>
        <w:jc w:val="both"/>
        <w:rPr>
          <w:rFonts w:ascii="Arial" w:hAnsi="Arial" w:cs="Arial"/>
          <w:b/>
        </w:rPr>
      </w:pPr>
      <w:r w:rsidRPr="00765514">
        <w:rPr>
          <w:rFonts w:ascii="Arial" w:hAnsi="Arial" w:cs="Arial"/>
          <w:b/>
        </w:rPr>
        <w:t xml:space="preserve">Artículo segundo. Obligación normativa </w:t>
      </w:r>
    </w:p>
    <w:p w14:paraId="13D31A15" w14:textId="77777777" w:rsidR="008C43E5" w:rsidRPr="00765514" w:rsidRDefault="008C43E5" w:rsidP="008C43E5">
      <w:pPr>
        <w:widowControl/>
        <w:autoSpaceDE/>
        <w:autoSpaceDN/>
        <w:ind w:hanging="11"/>
        <w:jc w:val="both"/>
        <w:rPr>
          <w:rFonts w:ascii="Arial" w:hAnsi="Arial" w:cs="Arial"/>
        </w:rPr>
      </w:pPr>
      <w:r w:rsidRPr="00765514">
        <w:rPr>
          <w:rFonts w:ascii="Arial" w:hAnsi="Arial" w:cs="Arial"/>
        </w:rPr>
        <w:t xml:space="preserve">El Congreso del estado deberá expedir las leyes y modificaciones a la legislación para armonizarla conforme a lo previsto en este decreto, dentro de un plazo de ciento ochenta días naturales contado a partir de su entrada en vigor. </w:t>
      </w:r>
    </w:p>
    <w:p w14:paraId="249C4A22" w14:textId="77777777" w:rsidR="008C43E5" w:rsidRDefault="008C43E5" w:rsidP="008C43E5">
      <w:pPr>
        <w:widowControl/>
        <w:autoSpaceDE/>
        <w:autoSpaceDN/>
        <w:ind w:hanging="10"/>
        <w:jc w:val="both"/>
        <w:rPr>
          <w:rFonts w:ascii="Arial" w:hAnsi="Arial" w:cs="Arial"/>
          <w:b/>
        </w:rPr>
      </w:pPr>
    </w:p>
    <w:p w14:paraId="1AD4BE2A" w14:textId="77777777" w:rsidR="008C43E5" w:rsidRDefault="008C43E5" w:rsidP="008C43E5">
      <w:pPr>
        <w:widowControl/>
        <w:autoSpaceDE/>
        <w:autoSpaceDN/>
        <w:ind w:hanging="10"/>
        <w:jc w:val="both"/>
        <w:rPr>
          <w:rFonts w:ascii="Arial" w:hAnsi="Arial" w:cs="Arial"/>
          <w:b/>
        </w:rPr>
      </w:pPr>
    </w:p>
    <w:p w14:paraId="6E90137E" w14:textId="77777777" w:rsidR="008C43E5" w:rsidRDefault="008C43E5" w:rsidP="008C43E5">
      <w:pPr>
        <w:widowControl/>
        <w:autoSpaceDE/>
        <w:autoSpaceDN/>
        <w:ind w:hanging="10"/>
        <w:jc w:val="both"/>
        <w:rPr>
          <w:rFonts w:ascii="Arial" w:hAnsi="Arial" w:cs="Arial"/>
          <w:b/>
        </w:rPr>
      </w:pPr>
    </w:p>
    <w:p w14:paraId="2848B87E" w14:textId="77777777" w:rsidR="008C43E5" w:rsidRPr="00D4350D" w:rsidRDefault="008C43E5" w:rsidP="008C43E5">
      <w:pPr>
        <w:widowControl/>
        <w:autoSpaceDE/>
        <w:autoSpaceDN/>
        <w:ind w:hanging="10"/>
        <w:jc w:val="both"/>
        <w:rPr>
          <w:rFonts w:ascii="Arial" w:hAnsi="Arial" w:cs="Arial"/>
          <w:b/>
        </w:rPr>
      </w:pPr>
    </w:p>
    <w:p w14:paraId="08DA8D06" w14:textId="77777777" w:rsidR="008C43E5" w:rsidRPr="00D4350D" w:rsidRDefault="008C43E5" w:rsidP="008C43E5">
      <w:pPr>
        <w:widowControl/>
        <w:autoSpaceDE/>
        <w:autoSpaceDN/>
        <w:ind w:hanging="10"/>
        <w:jc w:val="both"/>
        <w:rPr>
          <w:rFonts w:ascii="Arial" w:hAnsi="Arial" w:cs="Arial"/>
          <w:b/>
        </w:rPr>
      </w:pPr>
      <w:r w:rsidRPr="00D4350D">
        <w:rPr>
          <w:rFonts w:ascii="Arial" w:hAnsi="Arial" w:cs="Arial"/>
          <w:b/>
        </w:rPr>
        <w:lastRenderedPageBreak/>
        <w:t xml:space="preserve">Artículo tercero. Obligación normativa </w:t>
      </w:r>
    </w:p>
    <w:p w14:paraId="4360CB16" w14:textId="77777777" w:rsidR="008C43E5" w:rsidRPr="00D4350D" w:rsidRDefault="008C43E5" w:rsidP="008C43E5">
      <w:pPr>
        <w:widowControl/>
        <w:autoSpaceDE/>
        <w:autoSpaceDN/>
        <w:ind w:hanging="10"/>
        <w:jc w:val="both"/>
        <w:rPr>
          <w:rFonts w:ascii="Arial" w:hAnsi="Arial" w:cs="Arial"/>
        </w:rPr>
      </w:pPr>
      <w:r w:rsidRPr="00D4350D">
        <w:rPr>
          <w:rFonts w:ascii="Arial" w:hAnsi="Arial" w:cs="Arial"/>
        </w:rPr>
        <w:t xml:space="preserve">La </w:t>
      </w:r>
      <w:proofErr w:type="gramStart"/>
      <w:r w:rsidRPr="00D4350D">
        <w:rPr>
          <w:rFonts w:ascii="Arial" w:hAnsi="Arial" w:cs="Arial"/>
        </w:rPr>
        <w:t>Fiscalía General</w:t>
      </w:r>
      <w:proofErr w:type="gramEnd"/>
      <w:r w:rsidRPr="00D4350D">
        <w:rPr>
          <w:rFonts w:ascii="Arial" w:hAnsi="Arial" w:cs="Arial"/>
        </w:rPr>
        <w:t xml:space="preserve"> del Estado deberá expedir los acuerdos necesarios para su regulación interna, conforme a lo previsto en este decreto, dentro de un plazo de ciento ochenta días naturales contado a partir de su entrada en vigor. </w:t>
      </w:r>
    </w:p>
    <w:p w14:paraId="735BF5C3" w14:textId="77777777" w:rsidR="008C43E5" w:rsidRPr="00D4350D" w:rsidRDefault="008C43E5" w:rsidP="008C43E5">
      <w:pPr>
        <w:widowControl/>
        <w:autoSpaceDE/>
        <w:autoSpaceDN/>
        <w:ind w:hanging="10"/>
        <w:jc w:val="both"/>
        <w:rPr>
          <w:rFonts w:ascii="Arial" w:hAnsi="Arial" w:cs="Arial"/>
        </w:rPr>
      </w:pPr>
    </w:p>
    <w:p w14:paraId="29F033D3" w14:textId="77777777" w:rsidR="008C43E5" w:rsidRPr="00D4350D" w:rsidRDefault="008C43E5" w:rsidP="008C43E5">
      <w:pPr>
        <w:widowControl/>
        <w:autoSpaceDE/>
        <w:autoSpaceDN/>
        <w:ind w:hanging="10"/>
        <w:jc w:val="both"/>
        <w:rPr>
          <w:rFonts w:ascii="Arial" w:hAnsi="Arial" w:cs="Arial"/>
          <w:b/>
        </w:rPr>
      </w:pPr>
      <w:r w:rsidRPr="00D4350D">
        <w:rPr>
          <w:rFonts w:ascii="Arial" w:hAnsi="Arial" w:cs="Arial"/>
          <w:b/>
        </w:rPr>
        <w:t xml:space="preserve">Artículo cuarto. Legislación transitoria </w:t>
      </w:r>
    </w:p>
    <w:p w14:paraId="7F00F466" w14:textId="77777777" w:rsidR="008C43E5" w:rsidRPr="00D4350D" w:rsidRDefault="008C43E5" w:rsidP="008C43E5">
      <w:pPr>
        <w:widowControl/>
        <w:autoSpaceDE/>
        <w:autoSpaceDN/>
        <w:ind w:hanging="10"/>
        <w:jc w:val="both"/>
        <w:rPr>
          <w:rFonts w:ascii="Arial" w:hAnsi="Arial" w:cs="Arial"/>
        </w:rPr>
      </w:pPr>
      <w:r w:rsidRPr="00D4350D">
        <w:rPr>
          <w:rFonts w:ascii="Arial" w:hAnsi="Arial" w:cs="Arial"/>
        </w:rPr>
        <w:t xml:space="preserve">En tanto la </w:t>
      </w:r>
      <w:proofErr w:type="gramStart"/>
      <w:r w:rsidRPr="00D4350D">
        <w:rPr>
          <w:rFonts w:ascii="Arial" w:hAnsi="Arial" w:cs="Arial"/>
        </w:rPr>
        <w:t>Fiscalía General</w:t>
      </w:r>
      <w:proofErr w:type="gramEnd"/>
      <w:r w:rsidRPr="00D4350D">
        <w:rPr>
          <w:rFonts w:ascii="Arial" w:hAnsi="Arial" w:cs="Arial"/>
        </w:rPr>
        <w:t xml:space="preserve"> del Estado expide los acuerdos necesarios para regular su organización y funcionamiento interno, continuarán vigentes las disposiciones del Reglamento de la Ley de la Fiscalía General del Estado de Yucatán. </w:t>
      </w:r>
    </w:p>
    <w:p w14:paraId="62ACE995" w14:textId="77777777" w:rsidR="008C43E5" w:rsidRPr="00D4350D" w:rsidRDefault="008C43E5" w:rsidP="008C43E5">
      <w:pPr>
        <w:widowControl/>
        <w:autoSpaceDE/>
        <w:autoSpaceDN/>
        <w:ind w:hanging="10"/>
        <w:jc w:val="both"/>
        <w:rPr>
          <w:rFonts w:ascii="Arial" w:hAnsi="Arial" w:cs="Arial"/>
        </w:rPr>
      </w:pPr>
    </w:p>
    <w:p w14:paraId="1E89F523" w14:textId="77777777" w:rsidR="008C43E5" w:rsidRPr="00D4350D" w:rsidRDefault="008C43E5" w:rsidP="008C43E5">
      <w:pPr>
        <w:widowControl/>
        <w:autoSpaceDE/>
        <w:autoSpaceDN/>
        <w:ind w:hanging="10"/>
        <w:jc w:val="both"/>
        <w:rPr>
          <w:rFonts w:ascii="Arial" w:hAnsi="Arial" w:cs="Arial"/>
          <w:b/>
        </w:rPr>
      </w:pPr>
      <w:r w:rsidRPr="00D4350D">
        <w:rPr>
          <w:rFonts w:ascii="Arial" w:hAnsi="Arial" w:cs="Arial"/>
          <w:b/>
        </w:rPr>
        <w:t xml:space="preserve">Artículo quinto. Derechos laborales </w:t>
      </w:r>
    </w:p>
    <w:p w14:paraId="2D8E0ACB" w14:textId="77777777" w:rsidR="008C43E5" w:rsidRPr="00D4350D" w:rsidRDefault="008C43E5" w:rsidP="008C43E5">
      <w:pPr>
        <w:widowControl/>
        <w:autoSpaceDE/>
        <w:autoSpaceDN/>
        <w:ind w:hanging="10"/>
        <w:jc w:val="both"/>
        <w:rPr>
          <w:rFonts w:ascii="Arial" w:hAnsi="Arial" w:cs="Arial"/>
        </w:rPr>
      </w:pPr>
      <w:r w:rsidRPr="00D4350D">
        <w:rPr>
          <w:rFonts w:ascii="Arial" w:hAnsi="Arial" w:cs="Arial"/>
        </w:rPr>
        <w:t xml:space="preserve">Los trabajadores que se encuentren prestando sus servicios en la </w:t>
      </w:r>
      <w:proofErr w:type="gramStart"/>
      <w:r w:rsidRPr="00D4350D">
        <w:rPr>
          <w:rFonts w:ascii="Arial" w:hAnsi="Arial" w:cs="Arial"/>
        </w:rPr>
        <w:t>Fiscalía General</w:t>
      </w:r>
      <w:proofErr w:type="gramEnd"/>
      <w:r w:rsidRPr="00D4350D">
        <w:rPr>
          <w:rFonts w:ascii="Arial" w:hAnsi="Arial" w:cs="Arial"/>
        </w:rPr>
        <w:t xml:space="preserve"> del Estado, a la entrada en vigor de este decreto, seguirán conservando su misma calidad y derechos laborales que les corresponden, en los términos de la legislación aplicable. </w:t>
      </w:r>
    </w:p>
    <w:p w14:paraId="3D40E7BC" w14:textId="77777777" w:rsidR="008C43E5" w:rsidRPr="00D4350D" w:rsidRDefault="008C43E5" w:rsidP="008C43E5">
      <w:pPr>
        <w:widowControl/>
        <w:autoSpaceDE/>
        <w:autoSpaceDN/>
        <w:ind w:hanging="10"/>
        <w:jc w:val="both"/>
        <w:rPr>
          <w:rFonts w:ascii="Arial" w:hAnsi="Arial" w:cs="Arial"/>
        </w:rPr>
      </w:pPr>
    </w:p>
    <w:p w14:paraId="7E06F6E7" w14:textId="77777777" w:rsidR="008C43E5" w:rsidRPr="00D4350D" w:rsidRDefault="008C43E5" w:rsidP="008C43E5">
      <w:pPr>
        <w:widowControl/>
        <w:autoSpaceDE/>
        <w:autoSpaceDN/>
        <w:ind w:hanging="10"/>
        <w:jc w:val="both"/>
        <w:rPr>
          <w:rFonts w:ascii="Arial" w:hAnsi="Arial" w:cs="Arial"/>
          <w:b/>
        </w:rPr>
      </w:pPr>
      <w:r w:rsidRPr="00D4350D">
        <w:rPr>
          <w:rFonts w:ascii="Arial" w:hAnsi="Arial" w:cs="Arial"/>
          <w:b/>
        </w:rPr>
        <w:t xml:space="preserve">Artículo sexto. Transferencia de recursos </w:t>
      </w:r>
    </w:p>
    <w:p w14:paraId="6C3AF36D" w14:textId="77777777" w:rsidR="008C43E5" w:rsidRPr="00D4350D" w:rsidRDefault="008C43E5" w:rsidP="008C43E5">
      <w:pPr>
        <w:widowControl/>
        <w:autoSpaceDE/>
        <w:autoSpaceDN/>
        <w:ind w:hanging="10"/>
        <w:jc w:val="both"/>
        <w:rPr>
          <w:rFonts w:ascii="Arial" w:hAnsi="Arial" w:cs="Arial"/>
        </w:rPr>
      </w:pPr>
      <w:r w:rsidRPr="00D4350D">
        <w:rPr>
          <w:rFonts w:ascii="Arial" w:hAnsi="Arial" w:cs="Arial"/>
        </w:rPr>
        <w:t xml:space="preserve">Los recursos humanos, materiales, financieros y presupuestales con que cuenta la </w:t>
      </w:r>
      <w:proofErr w:type="gramStart"/>
      <w:r w:rsidRPr="00D4350D">
        <w:rPr>
          <w:rFonts w:ascii="Arial" w:hAnsi="Arial" w:cs="Arial"/>
        </w:rPr>
        <w:t>Fiscalía General</w:t>
      </w:r>
      <w:proofErr w:type="gramEnd"/>
      <w:r w:rsidRPr="00D4350D">
        <w:rPr>
          <w:rFonts w:ascii="Arial" w:hAnsi="Arial" w:cs="Arial"/>
        </w:rPr>
        <w:t xml:space="preserve"> del Estado como dependencia del Poder Ejecutivo, incluyendo todos sus bienes y los derechos derivados de fondos o fideicomisos vigentes, pasarán a formar parte del órgano constitucional autónomo denominado Fiscalía General del Estado. </w:t>
      </w:r>
    </w:p>
    <w:p w14:paraId="2C999203" w14:textId="77777777" w:rsidR="008C43E5" w:rsidRPr="00D4350D" w:rsidRDefault="008C43E5" w:rsidP="008C43E5">
      <w:pPr>
        <w:widowControl/>
        <w:autoSpaceDE/>
        <w:autoSpaceDN/>
        <w:ind w:hanging="10"/>
        <w:jc w:val="both"/>
        <w:rPr>
          <w:rFonts w:ascii="Arial" w:hAnsi="Arial" w:cs="Arial"/>
        </w:rPr>
      </w:pPr>
    </w:p>
    <w:p w14:paraId="1A8348D8" w14:textId="77777777" w:rsidR="008C43E5" w:rsidRPr="00D4350D" w:rsidRDefault="008C43E5" w:rsidP="008C43E5">
      <w:pPr>
        <w:widowControl/>
        <w:autoSpaceDE/>
        <w:autoSpaceDN/>
        <w:ind w:hanging="10"/>
        <w:jc w:val="both"/>
        <w:rPr>
          <w:rFonts w:ascii="Arial" w:hAnsi="Arial" w:cs="Arial"/>
        </w:rPr>
      </w:pPr>
      <w:r w:rsidRPr="00D4350D">
        <w:rPr>
          <w:rFonts w:ascii="Arial" w:hAnsi="Arial" w:cs="Arial"/>
        </w:rPr>
        <w:t xml:space="preserve">La </w:t>
      </w:r>
      <w:proofErr w:type="gramStart"/>
      <w:r w:rsidRPr="00D4350D">
        <w:rPr>
          <w:rFonts w:ascii="Arial" w:hAnsi="Arial" w:cs="Arial"/>
        </w:rPr>
        <w:t>Fiscalía General</w:t>
      </w:r>
      <w:proofErr w:type="gramEnd"/>
      <w:r w:rsidRPr="00D4350D">
        <w:rPr>
          <w:rFonts w:ascii="Arial" w:hAnsi="Arial" w:cs="Arial"/>
        </w:rPr>
        <w:t xml:space="preserve"> del Estado, como organismo constitucional autónomo contratará preferentemente para puestos administrativos a personas con discapacidad; así como de jóvenes que quieran adherirse por primera vez al ámbito laboral. </w:t>
      </w:r>
    </w:p>
    <w:p w14:paraId="398E5272" w14:textId="77777777" w:rsidR="008C43E5" w:rsidRPr="00D4350D" w:rsidRDefault="008C43E5" w:rsidP="008C43E5">
      <w:pPr>
        <w:widowControl/>
        <w:autoSpaceDE/>
        <w:autoSpaceDN/>
        <w:ind w:hanging="10"/>
        <w:jc w:val="both"/>
        <w:rPr>
          <w:rFonts w:ascii="Arial" w:hAnsi="Arial" w:cs="Arial"/>
        </w:rPr>
      </w:pPr>
    </w:p>
    <w:p w14:paraId="23FDC04C" w14:textId="77777777" w:rsidR="008C43E5" w:rsidRPr="00D4350D" w:rsidRDefault="008C43E5" w:rsidP="008C43E5">
      <w:pPr>
        <w:widowControl/>
        <w:autoSpaceDE/>
        <w:autoSpaceDN/>
        <w:ind w:hanging="10"/>
        <w:jc w:val="both"/>
        <w:rPr>
          <w:rFonts w:ascii="Arial" w:hAnsi="Arial" w:cs="Arial"/>
          <w:b/>
        </w:rPr>
      </w:pPr>
      <w:r w:rsidRPr="00D4350D">
        <w:rPr>
          <w:rFonts w:ascii="Arial" w:hAnsi="Arial" w:cs="Arial"/>
          <w:b/>
        </w:rPr>
        <w:t xml:space="preserve">Artículo séptimo. Policía investigadora </w:t>
      </w:r>
    </w:p>
    <w:p w14:paraId="58C6F821" w14:textId="77777777" w:rsidR="008C43E5" w:rsidRPr="00D4350D" w:rsidRDefault="008C43E5" w:rsidP="008C43E5">
      <w:pPr>
        <w:widowControl/>
        <w:autoSpaceDE/>
        <w:autoSpaceDN/>
        <w:ind w:hanging="10"/>
        <w:jc w:val="both"/>
        <w:rPr>
          <w:rFonts w:ascii="Arial" w:hAnsi="Arial" w:cs="Arial"/>
        </w:rPr>
      </w:pPr>
      <w:r w:rsidRPr="00D4350D">
        <w:rPr>
          <w:rFonts w:ascii="Arial" w:hAnsi="Arial" w:cs="Arial"/>
        </w:rPr>
        <w:t xml:space="preserve">La </w:t>
      </w:r>
      <w:proofErr w:type="gramStart"/>
      <w:r w:rsidRPr="00D4350D">
        <w:rPr>
          <w:rFonts w:ascii="Arial" w:hAnsi="Arial" w:cs="Arial"/>
        </w:rPr>
        <w:t>Fiscalía General</w:t>
      </w:r>
      <w:proofErr w:type="gramEnd"/>
      <w:r w:rsidRPr="00D4350D">
        <w:rPr>
          <w:rFonts w:ascii="Arial" w:hAnsi="Arial" w:cs="Arial"/>
        </w:rPr>
        <w:t xml:space="preserve"> del Estado deberá llevar a cabo los actos administrativos y jurídicos necesarios para crear su policía investigadora, en términos de lo establecido en este decreto, para lo cual tendrá hasta el 30 de junio de 2024. </w:t>
      </w:r>
    </w:p>
    <w:p w14:paraId="6429DFA1" w14:textId="77777777" w:rsidR="008C43E5" w:rsidRPr="00D4350D" w:rsidRDefault="008C43E5" w:rsidP="008C43E5">
      <w:pPr>
        <w:widowControl/>
        <w:autoSpaceDE/>
        <w:autoSpaceDN/>
        <w:ind w:hanging="10"/>
        <w:jc w:val="both"/>
        <w:rPr>
          <w:rFonts w:ascii="Arial" w:hAnsi="Arial" w:cs="Arial"/>
          <w:b/>
        </w:rPr>
      </w:pPr>
    </w:p>
    <w:p w14:paraId="357514EE" w14:textId="77777777" w:rsidR="008C43E5" w:rsidRPr="00D4350D" w:rsidRDefault="008C43E5" w:rsidP="008C43E5">
      <w:pPr>
        <w:widowControl/>
        <w:autoSpaceDE/>
        <w:autoSpaceDN/>
        <w:ind w:hanging="10"/>
        <w:jc w:val="both"/>
        <w:rPr>
          <w:rFonts w:ascii="Arial" w:hAnsi="Arial" w:cs="Arial"/>
          <w:b/>
        </w:rPr>
      </w:pPr>
      <w:r w:rsidRPr="00D4350D">
        <w:rPr>
          <w:rFonts w:ascii="Arial" w:hAnsi="Arial" w:cs="Arial"/>
          <w:b/>
        </w:rPr>
        <w:t xml:space="preserve">Artículo octavo. Exención </w:t>
      </w:r>
    </w:p>
    <w:p w14:paraId="67B0C873" w14:textId="77777777" w:rsidR="008C43E5" w:rsidRPr="00D4350D" w:rsidRDefault="008C43E5" w:rsidP="008C43E5">
      <w:pPr>
        <w:widowControl/>
        <w:autoSpaceDE/>
        <w:autoSpaceDN/>
        <w:ind w:hanging="10"/>
        <w:jc w:val="both"/>
        <w:rPr>
          <w:rFonts w:ascii="Arial" w:hAnsi="Arial" w:cs="Arial"/>
        </w:rPr>
      </w:pPr>
      <w:r w:rsidRPr="00D4350D">
        <w:rPr>
          <w:rFonts w:ascii="Arial" w:hAnsi="Arial" w:cs="Arial"/>
        </w:rPr>
        <w:t xml:space="preserve">La </w:t>
      </w:r>
      <w:proofErr w:type="gramStart"/>
      <w:r w:rsidRPr="00D4350D">
        <w:rPr>
          <w:rFonts w:ascii="Arial" w:hAnsi="Arial" w:cs="Arial"/>
        </w:rPr>
        <w:t>Fiscalía General</w:t>
      </w:r>
      <w:proofErr w:type="gramEnd"/>
      <w:r w:rsidRPr="00D4350D">
        <w:rPr>
          <w:rFonts w:ascii="Arial" w:hAnsi="Arial" w:cs="Arial"/>
        </w:rPr>
        <w:t xml:space="preserve"> del Estado queda exenta, por única ocasión, de los derechos, impuestos y obligaciones fiscales, municipales y estatales, que puedan ser causados con motivo de la regularización de sus bienes y servicios para el cumplimiento de este decreto. </w:t>
      </w:r>
    </w:p>
    <w:p w14:paraId="0406C364" w14:textId="77777777" w:rsidR="008C43E5" w:rsidRPr="00D4350D" w:rsidRDefault="008C43E5" w:rsidP="008C43E5">
      <w:pPr>
        <w:widowControl/>
        <w:autoSpaceDE/>
        <w:autoSpaceDN/>
        <w:ind w:hanging="10"/>
        <w:jc w:val="both"/>
        <w:rPr>
          <w:rFonts w:ascii="Arial" w:hAnsi="Arial" w:cs="Arial"/>
          <w:b/>
        </w:rPr>
      </w:pPr>
    </w:p>
    <w:p w14:paraId="12827E1E" w14:textId="77777777" w:rsidR="008C43E5" w:rsidRPr="00D4350D" w:rsidRDefault="008C43E5" w:rsidP="008C43E5">
      <w:pPr>
        <w:widowControl/>
        <w:autoSpaceDE/>
        <w:autoSpaceDN/>
        <w:ind w:hanging="10"/>
        <w:jc w:val="both"/>
        <w:rPr>
          <w:rFonts w:ascii="Arial" w:hAnsi="Arial" w:cs="Arial"/>
          <w:b/>
        </w:rPr>
      </w:pPr>
      <w:r w:rsidRPr="00D4350D">
        <w:rPr>
          <w:rFonts w:ascii="Arial" w:hAnsi="Arial" w:cs="Arial"/>
          <w:b/>
        </w:rPr>
        <w:t xml:space="preserve">Artículo noveno. Previsiones presupuestales </w:t>
      </w:r>
    </w:p>
    <w:p w14:paraId="332CED83" w14:textId="77777777" w:rsidR="008C43E5" w:rsidRPr="00D4350D" w:rsidRDefault="008C43E5" w:rsidP="008C43E5">
      <w:pPr>
        <w:widowControl/>
        <w:autoSpaceDE/>
        <w:autoSpaceDN/>
        <w:ind w:hanging="10"/>
        <w:jc w:val="both"/>
        <w:rPr>
          <w:rFonts w:ascii="Arial" w:hAnsi="Arial" w:cs="Arial"/>
        </w:rPr>
      </w:pPr>
      <w:r w:rsidRPr="00D4350D">
        <w:rPr>
          <w:rFonts w:ascii="Arial" w:hAnsi="Arial" w:cs="Arial"/>
        </w:rPr>
        <w:t xml:space="preserve">El Congreso deberá realizar las previsiones y adecuaciones presupuestales necesarias para dar cumplimiento a lo dispuesto en este decreto. </w:t>
      </w:r>
    </w:p>
    <w:p w14:paraId="5DA07F4C" w14:textId="77777777" w:rsidR="008C43E5" w:rsidRPr="00D4350D" w:rsidRDefault="008C43E5" w:rsidP="008C43E5">
      <w:pPr>
        <w:widowControl/>
        <w:autoSpaceDE/>
        <w:autoSpaceDN/>
        <w:ind w:hanging="10"/>
        <w:jc w:val="both"/>
        <w:rPr>
          <w:rFonts w:ascii="Arial" w:hAnsi="Arial" w:cs="Arial"/>
        </w:rPr>
      </w:pPr>
    </w:p>
    <w:p w14:paraId="7140761A" w14:textId="77777777" w:rsidR="008C43E5" w:rsidRPr="00D4350D" w:rsidRDefault="008C43E5" w:rsidP="008C43E5">
      <w:pPr>
        <w:widowControl/>
        <w:autoSpaceDE/>
        <w:autoSpaceDN/>
        <w:ind w:hanging="10"/>
        <w:jc w:val="both"/>
        <w:rPr>
          <w:rFonts w:ascii="Arial" w:hAnsi="Arial" w:cs="Arial"/>
          <w:b/>
        </w:rPr>
      </w:pPr>
      <w:r w:rsidRPr="00D4350D">
        <w:rPr>
          <w:rFonts w:ascii="Arial" w:hAnsi="Arial" w:cs="Arial"/>
          <w:b/>
        </w:rPr>
        <w:t xml:space="preserve">Artículo décimo. Recursos y espacios de la fiscalía </w:t>
      </w:r>
    </w:p>
    <w:p w14:paraId="50FFA813" w14:textId="77777777" w:rsidR="008C43E5" w:rsidRPr="00D4350D" w:rsidRDefault="008C43E5" w:rsidP="008C43E5">
      <w:pPr>
        <w:widowControl/>
        <w:autoSpaceDE/>
        <w:autoSpaceDN/>
        <w:ind w:hanging="10"/>
        <w:jc w:val="both"/>
        <w:rPr>
          <w:rFonts w:ascii="Arial" w:hAnsi="Arial" w:cs="Arial"/>
        </w:rPr>
      </w:pPr>
      <w:r w:rsidRPr="00D4350D">
        <w:rPr>
          <w:rFonts w:ascii="Arial" w:hAnsi="Arial" w:cs="Arial"/>
        </w:rPr>
        <w:t xml:space="preserve">En tanto se llevan a cabo las adecuaciones presupuestales, las transferencias y demás actos necesarios para dotar de recursos propios a la </w:t>
      </w:r>
      <w:proofErr w:type="gramStart"/>
      <w:r w:rsidRPr="00D4350D">
        <w:rPr>
          <w:rFonts w:ascii="Arial" w:hAnsi="Arial" w:cs="Arial"/>
        </w:rPr>
        <w:t>Fiscalía General</w:t>
      </w:r>
      <w:proofErr w:type="gramEnd"/>
      <w:r w:rsidRPr="00D4350D">
        <w:rPr>
          <w:rFonts w:ascii="Arial" w:hAnsi="Arial" w:cs="Arial"/>
        </w:rPr>
        <w:t xml:space="preserve"> del Estado como órgano constitucional autónomo continuará ejerciendo los recursos y ocupando los espacios que actualmente tiene asignados la Fiscalía General del Estado como dependencia. </w:t>
      </w:r>
    </w:p>
    <w:p w14:paraId="7ADFB8A4" w14:textId="77777777" w:rsidR="008C43E5" w:rsidRPr="00D4350D" w:rsidRDefault="008C43E5" w:rsidP="008C43E5">
      <w:pPr>
        <w:widowControl/>
        <w:autoSpaceDE/>
        <w:autoSpaceDN/>
        <w:ind w:hanging="10"/>
        <w:jc w:val="both"/>
        <w:rPr>
          <w:rFonts w:ascii="Arial" w:hAnsi="Arial" w:cs="Arial"/>
        </w:rPr>
      </w:pPr>
    </w:p>
    <w:p w14:paraId="73BB6050" w14:textId="77777777" w:rsidR="008C43E5" w:rsidRPr="00D4350D" w:rsidRDefault="008C43E5" w:rsidP="008C43E5">
      <w:pPr>
        <w:widowControl/>
        <w:autoSpaceDE/>
        <w:autoSpaceDN/>
        <w:ind w:hanging="10"/>
        <w:jc w:val="both"/>
        <w:rPr>
          <w:rFonts w:ascii="Arial" w:hAnsi="Arial" w:cs="Arial"/>
          <w:b/>
        </w:rPr>
      </w:pPr>
      <w:r w:rsidRPr="00D4350D">
        <w:rPr>
          <w:rFonts w:ascii="Arial" w:hAnsi="Arial" w:cs="Arial"/>
          <w:b/>
        </w:rPr>
        <w:t xml:space="preserve">Artículo décimo primero. Asuntos en trámite </w:t>
      </w:r>
    </w:p>
    <w:p w14:paraId="766ADD43" w14:textId="77777777" w:rsidR="008C43E5" w:rsidRPr="00D4350D" w:rsidRDefault="008C43E5" w:rsidP="008C43E5">
      <w:pPr>
        <w:widowControl/>
        <w:autoSpaceDE/>
        <w:autoSpaceDN/>
        <w:ind w:hanging="10"/>
        <w:jc w:val="both"/>
        <w:rPr>
          <w:rFonts w:ascii="Arial" w:hAnsi="Arial" w:cs="Arial"/>
        </w:rPr>
      </w:pPr>
      <w:r w:rsidRPr="00D4350D">
        <w:rPr>
          <w:rFonts w:ascii="Arial" w:hAnsi="Arial" w:cs="Arial"/>
        </w:rPr>
        <w:t xml:space="preserve">Los procedimientos y trámites que se iniciaron con anterioridad a la entrada en vigor de este </w:t>
      </w:r>
      <w:proofErr w:type="gramStart"/>
      <w:r w:rsidRPr="00D4350D">
        <w:rPr>
          <w:rFonts w:ascii="Arial" w:hAnsi="Arial" w:cs="Arial"/>
        </w:rPr>
        <w:t>decreto,</w:t>
      </w:r>
      <w:proofErr w:type="gramEnd"/>
      <w:r w:rsidRPr="00D4350D">
        <w:rPr>
          <w:rFonts w:ascii="Arial" w:hAnsi="Arial" w:cs="Arial"/>
        </w:rPr>
        <w:t xml:space="preserve"> continuarán, hasta su conclusión, regidos por las disposiciones en los cuales se fundamentaron. </w:t>
      </w:r>
    </w:p>
    <w:p w14:paraId="7CB74B72" w14:textId="77777777" w:rsidR="008C43E5" w:rsidRDefault="008C43E5" w:rsidP="008C43E5">
      <w:pPr>
        <w:widowControl/>
        <w:autoSpaceDE/>
        <w:autoSpaceDN/>
        <w:ind w:hanging="10"/>
        <w:jc w:val="both"/>
        <w:rPr>
          <w:rFonts w:ascii="Arial" w:hAnsi="Arial" w:cs="Arial"/>
          <w:b/>
        </w:rPr>
      </w:pPr>
    </w:p>
    <w:p w14:paraId="1ED65B36" w14:textId="77777777" w:rsidR="008C43E5" w:rsidRPr="00D4350D" w:rsidRDefault="008C43E5" w:rsidP="008C43E5">
      <w:pPr>
        <w:widowControl/>
        <w:autoSpaceDE/>
        <w:autoSpaceDN/>
        <w:ind w:hanging="10"/>
        <w:jc w:val="both"/>
        <w:rPr>
          <w:rFonts w:ascii="Arial" w:hAnsi="Arial" w:cs="Arial"/>
          <w:b/>
        </w:rPr>
      </w:pPr>
    </w:p>
    <w:p w14:paraId="2075F7C4" w14:textId="77777777" w:rsidR="008C43E5" w:rsidRPr="00D4350D" w:rsidRDefault="008C43E5" w:rsidP="008C43E5">
      <w:pPr>
        <w:widowControl/>
        <w:autoSpaceDE/>
        <w:autoSpaceDN/>
        <w:ind w:hanging="10"/>
        <w:jc w:val="both"/>
        <w:rPr>
          <w:rFonts w:ascii="Arial" w:hAnsi="Arial" w:cs="Arial"/>
          <w:b/>
        </w:rPr>
      </w:pPr>
      <w:r w:rsidRPr="00D4350D">
        <w:rPr>
          <w:rFonts w:ascii="Arial" w:hAnsi="Arial" w:cs="Arial"/>
          <w:b/>
        </w:rPr>
        <w:lastRenderedPageBreak/>
        <w:t xml:space="preserve">Artículo décimo segundo. Nombramiento </w:t>
      </w:r>
    </w:p>
    <w:p w14:paraId="68AEE92D" w14:textId="77777777" w:rsidR="008C43E5" w:rsidRPr="00D4350D" w:rsidRDefault="008C43E5" w:rsidP="008C43E5">
      <w:pPr>
        <w:widowControl/>
        <w:autoSpaceDE/>
        <w:autoSpaceDN/>
        <w:ind w:hanging="10"/>
        <w:jc w:val="both"/>
        <w:rPr>
          <w:rFonts w:ascii="Arial" w:hAnsi="Arial" w:cs="Arial"/>
        </w:rPr>
      </w:pPr>
      <w:r w:rsidRPr="00D4350D">
        <w:rPr>
          <w:rFonts w:ascii="Arial" w:hAnsi="Arial" w:cs="Arial"/>
        </w:rPr>
        <w:t xml:space="preserve">La persona titular del Poder Ejecutivo tendrá hasta el 30 de noviembre de 2023 para remitir al Congreso la terna para la designación de la persona titular de la </w:t>
      </w:r>
      <w:proofErr w:type="gramStart"/>
      <w:r w:rsidRPr="00D4350D">
        <w:rPr>
          <w:rFonts w:ascii="Arial" w:hAnsi="Arial" w:cs="Arial"/>
        </w:rPr>
        <w:t>Fiscalía General</w:t>
      </w:r>
      <w:proofErr w:type="gramEnd"/>
      <w:r w:rsidRPr="00D4350D">
        <w:rPr>
          <w:rFonts w:ascii="Arial" w:hAnsi="Arial" w:cs="Arial"/>
        </w:rPr>
        <w:t xml:space="preserve"> del Estado. </w:t>
      </w:r>
    </w:p>
    <w:p w14:paraId="19344E6C" w14:textId="77777777" w:rsidR="008C43E5" w:rsidRPr="00D4350D" w:rsidRDefault="008C43E5" w:rsidP="008C43E5">
      <w:pPr>
        <w:widowControl/>
        <w:autoSpaceDE/>
        <w:autoSpaceDN/>
        <w:ind w:hanging="10"/>
        <w:jc w:val="both"/>
        <w:rPr>
          <w:rFonts w:ascii="Arial" w:hAnsi="Arial" w:cs="Arial"/>
        </w:rPr>
      </w:pPr>
    </w:p>
    <w:p w14:paraId="06B14E5E" w14:textId="77777777" w:rsidR="0096375A" w:rsidRPr="0096375A" w:rsidRDefault="0096375A" w:rsidP="0096375A">
      <w:pPr>
        <w:widowControl/>
        <w:autoSpaceDE/>
        <w:autoSpaceDN/>
        <w:ind w:hanging="10"/>
        <w:jc w:val="both"/>
        <w:rPr>
          <w:rFonts w:ascii="Arial" w:hAnsi="Arial" w:cs="Arial"/>
          <w:b/>
          <w:lang w:val="es-ES"/>
        </w:rPr>
      </w:pPr>
      <w:r w:rsidRPr="0096375A">
        <w:rPr>
          <w:rFonts w:ascii="Arial" w:hAnsi="Arial" w:cs="Arial"/>
          <w:b/>
          <w:lang w:val="es-ES"/>
        </w:rPr>
        <w:t xml:space="preserve">Artículo décimo tercero. Nombramiento </w:t>
      </w:r>
    </w:p>
    <w:p w14:paraId="5B182A6A" w14:textId="77777777" w:rsidR="0096375A" w:rsidRPr="0096375A" w:rsidRDefault="0096375A" w:rsidP="0096375A">
      <w:pPr>
        <w:widowControl/>
        <w:autoSpaceDE/>
        <w:autoSpaceDN/>
        <w:ind w:hanging="10"/>
        <w:jc w:val="both"/>
        <w:rPr>
          <w:rFonts w:ascii="Arial" w:hAnsi="Arial" w:cs="Arial"/>
          <w:lang w:val="es-ES"/>
        </w:rPr>
      </w:pPr>
      <w:r w:rsidRPr="0096375A">
        <w:rPr>
          <w:rFonts w:ascii="Arial" w:hAnsi="Arial" w:cs="Arial"/>
          <w:lang w:val="es-ES"/>
        </w:rPr>
        <w:t xml:space="preserve">El Congreso deberá expedir la convocatoria para la designación del titular del órgano de control interno de la </w:t>
      </w:r>
      <w:proofErr w:type="gramStart"/>
      <w:r w:rsidRPr="0096375A">
        <w:rPr>
          <w:rFonts w:ascii="Arial" w:hAnsi="Arial" w:cs="Arial"/>
          <w:lang w:val="es-ES"/>
        </w:rPr>
        <w:t>Fiscalía General</w:t>
      </w:r>
      <w:proofErr w:type="gramEnd"/>
      <w:r w:rsidRPr="0096375A">
        <w:rPr>
          <w:rFonts w:ascii="Arial" w:hAnsi="Arial" w:cs="Arial"/>
          <w:lang w:val="es-ES"/>
        </w:rPr>
        <w:t xml:space="preserve"> del Estado dentro de un plazo de ciento ochenta días naturales, contado a partir de la entrada en vigor de este decreto.</w:t>
      </w:r>
    </w:p>
    <w:p w14:paraId="491FFC2C" w14:textId="77777777" w:rsidR="0096375A" w:rsidRPr="0096375A" w:rsidRDefault="0096375A" w:rsidP="0096375A">
      <w:pPr>
        <w:widowControl/>
        <w:autoSpaceDE/>
        <w:autoSpaceDN/>
        <w:ind w:firstLine="709"/>
        <w:jc w:val="right"/>
        <w:rPr>
          <w:rFonts w:eastAsia="MS Mincho"/>
          <w:i/>
          <w:iCs/>
          <w:color w:val="0000FF"/>
          <w:sz w:val="18"/>
          <w:szCs w:val="18"/>
          <w:lang w:val="es-ES"/>
        </w:rPr>
      </w:pPr>
      <w:r w:rsidRPr="0096375A">
        <w:rPr>
          <w:rFonts w:eastAsia="MS Mincho"/>
          <w:i/>
          <w:iCs/>
          <w:color w:val="0000FF"/>
          <w:sz w:val="18"/>
          <w:szCs w:val="18"/>
          <w:lang w:val="es-ES"/>
        </w:rPr>
        <w:t>Artículo reformado D.O. 28-06-2023</w:t>
      </w:r>
    </w:p>
    <w:p w14:paraId="6B1A11C1" w14:textId="77777777" w:rsidR="008C43E5" w:rsidRPr="00D4350D" w:rsidRDefault="008C43E5" w:rsidP="008C43E5">
      <w:pPr>
        <w:widowControl/>
        <w:autoSpaceDE/>
        <w:autoSpaceDN/>
        <w:ind w:hanging="10"/>
        <w:jc w:val="both"/>
        <w:rPr>
          <w:rFonts w:ascii="Arial" w:hAnsi="Arial" w:cs="Arial"/>
        </w:rPr>
      </w:pPr>
    </w:p>
    <w:p w14:paraId="6227F6EC" w14:textId="77777777" w:rsidR="008C43E5" w:rsidRPr="00D4350D" w:rsidRDefault="008C43E5" w:rsidP="008C43E5">
      <w:pPr>
        <w:widowControl/>
        <w:autoSpaceDE/>
        <w:autoSpaceDN/>
        <w:ind w:hanging="10"/>
        <w:jc w:val="both"/>
        <w:rPr>
          <w:rFonts w:ascii="Arial" w:hAnsi="Arial" w:cs="Arial"/>
          <w:b/>
        </w:rPr>
      </w:pPr>
      <w:r w:rsidRPr="00D4350D">
        <w:rPr>
          <w:rFonts w:ascii="Arial" w:hAnsi="Arial" w:cs="Arial"/>
          <w:b/>
        </w:rPr>
        <w:t xml:space="preserve">Artículo décimo cuarto. Primer Informe del Fiscal </w:t>
      </w:r>
    </w:p>
    <w:p w14:paraId="3238A576" w14:textId="77777777" w:rsidR="008C43E5" w:rsidRPr="00D4350D" w:rsidRDefault="008C43E5" w:rsidP="008C43E5">
      <w:pPr>
        <w:widowControl/>
        <w:autoSpaceDE/>
        <w:autoSpaceDN/>
        <w:ind w:hanging="10"/>
        <w:jc w:val="both"/>
        <w:rPr>
          <w:rFonts w:ascii="Arial" w:hAnsi="Arial" w:cs="Arial"/>
        </w:rPr>
      </w:pPr>
      <w:r w:rsidRPr="00D4350D">
        <w:rPr>
          <w:rFonts w:ascii="Arial" w:hAnsi="Arial" w:cs="Arial"/>
        </w:rPr>
        <w:t xml:space="preserve">Por única ocasión, la primera rendición del Informe anual de la </w:t>
      </w:r>
      <w:proofErr w:type="gramStart"/>
      <w:r w:rsidRPr="00D4350D">
        <w:rPr>
          <w:rFonts w:ascii="Arial" w:hAnsi="Arial" w:cs="Arial"/>
        </w:rPr>
        <w:t>Fiscalía General</w:t>
      </w:r>
      <w:proofErr w:type="gramEnd"/>
      <w:r w:rsidRPr="00D4350D">
        <w:rPr>
          <w:rFonts w:ascii="Arial" w:hAnsi="Arial" w:cs="Arial"/>
        </w:rPr>
        <w:t xml:space="preserve"> del Estado de Yucatán, a cargo de la persona titular de dicho órgano autónomo, se realizará en el mes de abril de 2025, y comprenderá el período que abarca del inicio de sus funciones como fiscal hasta el 31 de diciembre 2024.</w:t>
      </w:r>
    </w:p>
    <w:p w14:paraId="42305EA8" w14:textId="77777777" w:rsidR="008C43E5" w:rsidRPr="00D4350D" w:rsidRDefault="008C43E5" w:rsidP="008C43E5">
      <w:pPr>
        <w:widowControl/>
        <w:autoSpaceDE/>
        <w:autoSpaceDN/>
        <w:ind w:hanging="10"/>
        <w:rPr>
          <w:rFonts w:ascii="Arial" w:hAnsi="Arial" w:cs="Arial"/>
          <w:b/>
          <w:lang w:val="es-MX"/>
        </w:rPr>
      </w:pPr>
    </w:p>
    <w:p w14:paraId="54AC351D" w14:textId="77777777" w:rsidR="008C43E5" w:rsidRPr="00D4350D" w:rsidRDefault="008C43E5" w:rsidP="008C43E5">
      <w:pPr>
        <w:widowControl/>
        <w:autoSpaceDE/>
        <w:autoSpaceDN/>
        <w:ind w:hanging="10"/>
        <w:jc w:val="both"/>
        <w:rPr>
          <w:rFonts w:ascii="Arial" w:hAnsi="Arial" w:cs="Arial"/>
          <w:b/>
        </w:rPr>
      </w:pPr>
      <w:r w:rsidRPr="00D4350D">
        <w:rPr>
          <w:rFonts w:ascii="Arial" w:hAnsi="Arial" w:cs="Arial"/>
          <w:b/>
        </w:rPr>
        <w:t xml:space="preserve">DADO EN LA SEDE DEL RECINTO DEL PODER LEGISLATIVO EN LA CIUDAD DE MÉRIDA, YUCATÁN, ESTADOS UNIDOS MEXICANOS A LOS CINCO DIAS DEL MES DE ABRIL DEL AÑO DOS MIL VEINTITRÉS. PRESIDENTE DIPUTADO ERIK JOSÉ RIHANI </w:t>
      </w:r>
      <w:proofErr w:type="gramStart"/>
      <w:r w:rsidRPr="00D4350D">
        <w:rPr>
          <w:rFonts w:ascii="Arial" w:hAnsi="Arial" w:cs="Arial"/>
          <w:b/>
        </w:rPr>
        <w:t>GONZÁLEZ.-</w:t>
      </w:r>
      <w:proofErr w:type="gramEnd"/>
      <w:r w:rsidRPr="00D4350D">
        <w:rPr>
          <w:rFonts w:ascii="Arial" w:hAnsi="Arial" w:cs="Arial"/>
          <w:b/>
        </w:rPr>
        <w:t xml:space="preserve"> SECRETARIA DIPUTADA KARLA VANESSA SALAZAR GONZÁLEZ.- SECRETARIO DIPUTADO RAFAEL ALEJANDRO ECHAZARRETA TORRES.- RÚBRICAS.”</w:t>
      </w:r>
    </w:p>
    <w:p w14:paraId="6D7E6A75" w14:textId="77777777" w:rsidR="008C43E5" w:rsidRPr="00D4350D" w:rsidRDefault="008C43E5" w:rsidP="008C43E5">
      <w:pPr>
        <w:widowControl/>
        <w:autoSpaceDE/>
        <w:autoSpaceDN/>
        <w:ind w:hanging="10"/>
        <w:rPr>
          <w:rFonts w:ascii="Arial" w:hAnsi="Arial" w:cs="Arial"/>
          <w:b/>
          <w:lang w:val="es-MX"/>
        </w:rPr>
      </w:pPr>
    </w:p>
    <w:p w14:paraId="25C6EAF0" w14:textId="77777777" w:rsidR="008C43E5" w:rsidRPr="00D4350D" w:rsidRDefault="008C43E5" w:rsidP="008C43E5">
      <w:pPr>
        <w:jc w:val="both"/>
        <w:rPr>
          <w:rFonts w:ascii="Arial" w:hAnsi="Arial" w:cs="Arial"/>
        </w:rPr>
      </w:pPr>
      <w:r w:rsidRPr="00D4350D">
        <w:rPr>
          <w:rFonts w:ascii="Arial" w:hAnsi="Arial" w:cs="Arial"/>
        </w:rPr>
        <w:t xml:space="preserve">Y, por tanto, mando se imprima, publique y circule para su conocimiento y debido cumplimiento. </w:t>
      </w:r>
    </w:p>
    <w:p w14:paraId="5B2FCA55" w14:textId="77777777" w:rsidR="008C43E5" w:rsidRPr="00D4350D" w:rsidRDefault="008C43E5" w:rsidP="008C43E5">
      <w:pPr>
        <w:jc w:val="both"/>
        <w:rPr>
          <w:rFonts w:ascii="Arial" w:hAnsi="Arial" w:cs="Arial"/>
        </w:rPr>
      </w:pPr>
    </w:p>
    <w:p w14:paraId="53721437" w14:textId="77777777" w:rsidR="008C43E5" w:rsidRPr="00D4350D" w:rsidRDefault="008C43E5" w:rsidP="008C43E5">
      <w:pPr>
        <w:jc w:val="both"/>
        <w:rPr>
          <w:rFonts w:ascii="Arial" w:hAnsi="Arial" w:cs="Arial"/>
        </w:rPr>
      </w:pPr>
      <w:r w:rsidRPr="00D4350D">
        <w:rPr>
          <w:rFonts w:ascii="Arial" w:hAnsi="Arial" w:cs="Arial"/>
        </w:rPr>
        <w:t>Se expide este decreto en la sede del Poder Ejecutivo, en Mérida, Yucatán, a 19 de abril de 2023.</w:t>
      </w:r>
    </w:p>
    <w:p w14:paraId="5A7E6D0D" w14:textId="77777777" w:rsidR="008C43E5" w:rsidRDefault="008C43E5" w:rsidP="008C43E5">
      <w:pPr>
        <w:widowControl/>
        <w:autoSpaceDE/>
        <w:autoSpaceDN/>
        <w:ind w:hanging="10"/>
        <w:rPr>
          <w:rFonts w:ascii="Arial" w:hAnsi="Arial" w:cs="Arial"/>
          <w:b/>
          <w:lang w:val="es-MX"/>
        </w:rPr>
      </w:pPr>
    </w:p>
    <w:p w14:paraId="3F2A7B37" w14:textId="77777777" w:rsidR="008C43E5" w:rsidRDefault="008C43E5" w:rsidP="008C43E5">
      <w:pPr>
        <w:widowControl/>
        <w:autoSpaceDE/>
        <w:autoSpaceDN/>
        <w:ind w:hanging="10"/>
        <w:rPr>
          <w:rFonts w:ascii="Arial" w:hAnsi="Arial" w:cs="Arial"/>
          <w:b/>
          <w:lang w:val="es-MX"/>
        </w:rPr>
      </w:pPr>
    </w:p>
    <w:p w14:paraId="5BC5D19C" w14:textId="77777777" w:rsidR="008C43E5" w:rsidRDefault="008C43E5" w:rsidP="008C43E5">
      <w:pPr>
        <w:widowControl/>
        <w:autoSpaceDE/>
        <w:autoSpaceDN/>
        <w:ind w:hanging="10"/>
        <w:rPr>
          <w:rFonts w:ascii="Arial" w:hAnsi="Arial" w:cs="Arial"/>
          <w:b/>
          <w:lang w:val="es-MX"/>
        </w:rPr>
      </w:pPr>
    </w:p>
    <w:p w14:paraId="4F072556" w14:textId="77777777" w:rsidR="008C43E5" w:rsidRPr="00D4350D" w:rsidRDefault="008C43E5" w:rsidP="008C43E5">
      <w:pPr>
        <w:widowControl/>
        <w:autoSpaceDE/>
        <w:autoSpaceDN/>
        <w:ind w:hanging="10"/>
        <w:rPr>
          <w:rFonts w:ascii="Arial" w:hAnsi="Arial" w:cs="Arial"/>
          <w:b/>
          <w:lang w:val="es-MX"/>
        </w:rPr>
      </w:pPr>
    </w:p>
    <w:p w14:paraId="60304203" w14:textId="77777777" w:rsidR="008C43E5" w:rsidRPr="00D4350D" w:rsidRDefault="008C43E5" w:rsidP="008C43E5">
      <w:pPr>
        <w:jc w:val="center"/>
        <w:rPr>
          <w:rFonts w:ascii="Arial" w:hAnsi="Arial" w:cs="Arial"/>
          <w:b/>
          <w:lang w:val="es-MX"/>
        </w:rPr>
      </w:pPr>
      <w:proofErr w:type="gramStart"/>
      <w:r w:rsidRPr="00D4350D">
        <w:rPr>
          <w:rFonts w:ascii="Arial" w:hAnsi="Arial" w:cs="Arial"/>
          <w:b/>
          <w:lang w:val="es-MX"/>
        </w:rPr>
        <w:t>( RÚBRICA</w:t>
      </w:r>
      <w:proofErr w:type="gramEnd"/>
      <w:r w:rsidRPr="00D4350D">
        <w:rPr>
          <w:rFonts w:ascii="Arial" w:hAnsi="Arial" w:cs="Arial"/>
          <w:b/>
          <w:lang w:val="es-MX"/>
        </w:rPr>
        <w:t xml:space="preserve"> ) </w:t>
      </w:r>
    </w:p>
    <w:p w14:paraId="36614AE7" w14:textId="77777777" w:rsidR="008C43E5" w:rsidRPr="00D4350D" w:rsidRDefault="008C43E5" w:rsidP="008C43E5">
      <w:pPr>
        <w:jc w:val="center"/>
        <w:rPr>
          <w:rFonts w:ascii="Arial" w:hAnsi="Arial" w:cs="Arial"/>
          <w:b/>
          <w:lang w:val="es-MX"/>
        </w:rPr>
      </w:pPr>
      <w:r w:rsidRPr="00D4350D">
        <w:rPr>
          <w:rFonts w:ascii="Arial" w:hAnsi="Arial" w:cs="Arial"/>
          <w:b/>
          <w:lang w:val="es-MX"/>
        </w:rPr>
        <w:t xml:space="preserve">Lic. Mauricio Vila Dosal </w:t>
      </w:r>
    </w:p>
    <w:p w14:paraId="4D834347" w14:textId="77777777" w:rsidR="008C43E5" w:rsidRPr="00D4350D" w:rsidRDefault="008C43E5" w:rsidP="008C43E5">
      <w:pPr>
        <w:jc w:val="center"/>
        <w:rPr>
          <w:rFonts w:ascii="Arial" w:hAnsi="Arial" w:cs="Arial"/>
          <w:b/>
          <w:lang w:val="es-MX"/>
        </w:rPr>
      </w:pPr>
      <w:r w:rsidRPr="00D4350D">
        <w:rPr>
          <w:rFonts w:ascii="Arial" w:hAnsi="Arial" w:cs="Arial"/>
          <w:b/>
          <w:lang w:val="es-MX"/>
        </w:rPr>
        <w:t>Gobernador del Estado de Yucatán</w:t>
      </w:r>
    </w:p>
    <w:p w14:paraId="3FB8DFF2" w14:textId="77777777" w:rsidR="008C43E5" w:rsidRDefault="008C43E5" w:rsidP="008C43E5">
      <w:pPr>
        <w:rPr>
          <w:rFonts w:ascii="Arial" w:hAnsi="Arial" w:cs="Arial"/>
          <w:b/>
          <w:lang w:val="es-MX"/>
        </w:rPr>
      </w:pPr>
    </w:p>
    <w:p w14:paraId="327428FF" w14:textId="77777777" w:rsidR="008C43E5" w:rsidRDefault="008C43E5" w:rsidP="008C43E5">
      <w:pPr>
        <w:rPr>
          <w:rFonts w:ascii="Arial" w:hAnsi="Arial" w:cs="Arial"/>
          <w:b/>
          <w:lang w:val="es-MX"/>
        </w:rPr>
      </w:pPr>
    </w:p>
    <w:p w14:paraId="2D558F90" w14:textId="77777777" w:rsidR="008C43E5" w:rsidRDefault="008C43E5" w:rsidP="008C43E5">
      <w:pPr>
        <w:rPr>
          <w:rFonts w:ascii="Arial" w:hAnsi="Arial" w:cs="Arial"/>
          <w:b/>
          <w:lang w:val="es-MX"/>
        </w:rPr>
      </w:pPr>
    </w:p>
    <w:p w14:paraId="46714162" w14:textId="77777777" w:rsidR="008C43E5" w:rsidRPr="00D4350D" w:rsidRDefault="008C43E5" w:rsidP="008C43E5">
      <w:pPr>
        <w:rPr>
          <w:rFonts w:ascii="Arial" w:hAnsi="Arial" w:cs="Arial"/>
          <w:b/>
          <w:lang w:val="es-MX"/>
        </w:rPr>
      </w:pPr>
    </w:p>
    <w:p w14:paraId="01E61DAE" w14:textId="77777777" w:rsidR="008C43E5" w:rsidRPr="00D4350D" w:rsidRDefault="008C43E5" w:rsidP="008C43E5">
      <w:pPr>
        <w:rPr>
          <w:rFonts w:ascii="Arial" w:hAnsi="Arial" w:cs="Arial"/>
          <w:b/>
          <w:lang w:val="es-MX"/>
        </w:rPr>
      </w:pPr>
      <w:r w:rsidRPr="00D4350D">
        <w:rPr>
          <w:rFonts w:ascii="Arial" w:hAnsi="Arial" w:cs="Arial"/>
          <w:b/>
          <w:lang w:val="es-MX"/>
        </w:rPr>
        <w:t xml:space="preserve"> </w:t>
      </w:r>
      <w:proofErr w:type="gramStart"/>
      <w:r w:rsidRPr="00D4350D">
        <w:rPr>
          <w:rFonts w:ascii="Arial" w:hAnsi="Arial" w:cs="Arial"/>
          <w:b/>
          <w:lang w:val="es-MX"/>
        </w:rPr>
        <w:t>( RÚBRICA</w:t>
      </w:r>
      <w:proofErr w:type="gramEnd"/>
      <w:r w:rsidRPr="00D4350D">
        <w:rPr>
          <w:rFonts w:ascii="Arial" w:hAnsi="Arial" w:cs="Arial"/>
          <w:b/>
          <w:lang w:val="es-MX"/>
        </w:rPr>
        <w:t xml:space="preserve"> )</w:t>
      </w:r>
    </w:p>
    <w:p w14:paraId="740D3DDA" w14:textId="77777777" w:rsidR="008C43E5" w:rsidRPr="00D4350D" w:rsidRDefault="008C43E5" w:rsidP="008C43E5">
      <w:pPr>
        <w:rPr>
          <w:rFonts w:ascii="Arial" w:hAnsi="Arial" w:cs="Arial"/>
          <w:b/>
          <w:lang w:val="es-MX"/>
        </w:rPr>
      </w:pPr>
      <w:r w:rsidRPr="00D4350D">
        <w:rPr>
          <w:rFonts w:ascii="Arial" w:hAnsi="Arial" w:cs="Arial"/>
          <w:b/>
          <w:lang w:val="es-MX"/>
        </w:rPr>
        <w:t xml:space="preserve"> Abog. María Dolores Fritz Sierra </w:t>
      </w:r>
    </w:p>
    <w:p w14:paraId="3B0AC364" w14:textId="77777777" w:rsidR="008C43E5" w:rsidRDefault="008C43E5" w:rsidP="008C43E5">
      <w:pPr>
        <w:ind w:right="5295"/>
        <w:jc w:val="both"/>
        <w:rPr>
          <w:rFonts w:ascii="Arial" w:hAnsi="Arial" w:cs="Arial"/>
          <w:b/>
          <w:lang w:val="es-MX"/>
        </w:rPr>
      </w:pPr>
      <w:r w:rsidRPr="00D4350D">
        <w:rPr>
          <w:rFonts w:ascii="Arial" w:hAnsi="Arial" w:cs="Arial"/>
          <w:b/>
          <w:lang w:val="es-MX"/>
        </w:rPr>
        <w:t>Secretaria general de Gobierno</w:t>
      </w:r>
      <w:r w:rsidRPr="00704724">
        <w:rPr>
          <w:rFonts w:ascii="Arial" w:hAnsi="Arial" w:cs="Arial"/>
          <w:b/>
          <w:lang w:val="es-MX"/>
        </w:rPr>
        <w:t xml:space="preserve"> </w:t>
      </w:r>
    </w:p>
    <w:p w14:paraId="26F6B32A" w14:textId="77777777" w:rsidR="0096375A" w:rsidRDefault="0096375A" w:rsidP="008C43E5">
      <w:pPr>
        <w:ind w:right="5295"/>
        <w:jc w:val="both"/>
        <w:rPr>
          <w:rFonts w:ascii="Arial" w:hAnsi="Arial" w:cs="Arial"/>
          <w:b/>
          <w:lang w:val="es-MX"/>
        </w:rPr>
      </w:pPr>
    </w:p>
    <w:p w14:paraId="614411F2" w14:textId="77777777" w:rsidR="0096375A" w:rsidRDefault="0096375A">
      <w:pPr>
        <w:widowControl/>
        <w:autoSpaceDE/>
        <w:autoSpaceDN/>
        <w:rPr>
          <w:rFonts w:ascii="Arial" w:hAnsi="Arial" w:cs="Arial"/>
          <w:b/>
          <w:lang w:val="es-MX"/>
        </w:rPr>
      </w:pPr>
      <w:r>
        <w:rPr>
          <w:rFonts w:ascii="Arial" w:hAnsi="Arial" w:cs="Arial"/>
          <w:b/>
          <w:lang w:val="es-MX"/>
        </w:rPr>
        <w:br w:type="page"/>
      </w:r>
    </w:p>
    <w:p w14:paraId="0B7159E4" w14:textId="77777777" w:rsidR="0096375A" w:rsidRPr="008A1677" w:rsidRDefault="0096375A" w:rsidP="0096375A">
      <w:pPr>
        <w:tabs>
          <w:tab w:val="left" w:pos="1800"/>
        </w:tabs>
        <w:ind w:right="261"/>
        <w:jc w:val="center"/>
        <w:rPr>
          <w:rFonts w:ascii="Arial" w:hAnsi="Arial" w:cs="Arial"/>
          <w:b/>
          <w:lang w:val="es-MX"/>
        </w:rPr>
      </w:pPr>
      <w:r w:rsidRPr="008A1677">
        <w:rPr>
          <w:rFonts w:ascii="Arial" w:hAnsi="Arial" w:cs="Arial"/>
          <w:b/>
          <w:lang w:val="es-MX"/>
        </w:rPr>
        <w:lastRenderedPageBreak/>
        <w:t>Decreto 653/2023</w:t>
      </w:r>
    </w:p>
    <w:p w14:paraId="169245AA" w14:textId="77777777" w:rsidR="0096375A" w:rsidRDefault="0096375A" w:rsidP="0096375A">
      <w:pPr>
        <w:tabs>
          <w:tab w:val="left" w:pos="1800"/>
        </w:tabs>
        <w:ind w:right="261"/>
        <w:jc w:val="center"/>
        <w:rPr>
          <w:rFonts w:ascii="Arial" w:hAnsi="Arial" w:cs="Arial"/>
          <w:b/>
          <w:lang w:val="es-MX"/>
        </w:rPr>
      </w:pPr>
      <w:r w:rsidRPr="008A1677">
        <w:rPr>
          <w:rFonts w:ascii="Arial" w:hAnsi="Arial" w:cs="Arial"/>
          <w:b/>
          <w:lang w:val="es-MX"/>
        </w:rPr>
        <w:t>Publicado en el Diario Oficial del Gobierno del Estado de Yucatán</w:t>
      </w:r>
    </w:p>
    <w:p w14:paraId="04874954" w14:textId="77777777" w:rsidR="0096375A" w:rsidRPr="008A1677" w:rsidRDefault="0096375A" w:rsidP="0096375A">
      <w:pPr>
        <w:tabs>
          <w:tab w:val="left" w:pos="1800"/>
        </w:tabs>
        <w:ind w:right="261"/>
        <w:jc w:val="center"/>
        <w:rPr>
          <w:rFonts w:ascii="Arial" w:hAnsi="Arial" w:cs="Arial"/>
          <w:b/>
          <w:lang w:val="es-MX"/>
        </w:rPr>
      </w:pPr>
      <w:r w:rsidRPr="008A1677">
        <w:rPr>
          <w:rFonts w:ascii="Arial" w:hAnsi="Arial" w:cs="Arial"/>
          <w:b/>
          <w:lang w:val="es-MX"/>
        </w:rPr>
        <w:t>el 28 de junio de 2023</w:t>
      </w:r>
    </w:p>
    <w:p w14:paraId="5514C254" w14:textId="77777777" w:rsidR="0096375A" w:rsidRDefault="0096375A" w:rsidP="0096375A">
      <w:pPr>
        <w:tabs>
          <w:tab w:val="left" w:pos="1800"/>
        </w:tabs>
        <w:ind w:right="261"/>
        <w:jc w:val="center"/>
        <w:rPr>
          <w:rFonts w:ascii="Arial" w:hAnsi="Arial" w:cs="Arial"/>
          <w:lang w:val="es-MX"/>
        </w:rPr>
      </w:pPr>
    </w:p>
    <w:p w14:paraId="186FEDCE" w14:textId="77777777" w:rsidR="0096375A" w:rsidRDefault="0096375A" w:rsidP="0096375A">
      <w:pPr>
        <w:tabs>
          <w:tab w:val="left" w:pos="1800"/>
        </w:tabs>
        <w:ind w:right="261"/>
        <w:jc w:val="center"/>
        <w:rPr>
          <w:rFonts w:ascii="Arial" w:hAnsi="Arial" w:cs="Arial"/>
          <w:b/>
          <w:lang w:val="es-MX"/>
        </w:rPr>
      </w:pPr>
      <w:r w:rsidRPr="000E7D6B">
        <w:rPr>
          <w:rFonts w:ascii="Arial" w:hAnsi="Arial" w:cs="Arial"/>
          <w:b/>
          <w:lang w:val="es-MX"/>
        </w:rPr>
        <w:t>DECRETO</w:t>
      </w:r>
    </w:p>
    <w:p w14:paraId="1902B0C9" w14:textId="77777777" w:rsidR="0096375A" w:rsidRPr="000E7D6B" w:rsidRDefault="0096375A" w:rsidP="0096375A">
      <w:pPr>
        <w:tabs>
          <w:tab w:val="left" w:pos="1800"/>
        </w:tabs>
        <w:ind w:right="261"/>
        <w:jc w:val="center"/>
        <w:rPr>
          <w:rFonts w:ascii="Arial" w:hAnsi="Arial" w:cs="Arial"/>
          <w:b/>
          <w:lang w:val="es-MX"/>
        </w:rPr>
      </w:pPr>
    </w:p>
    <w:p w14:paraId="1744C44C" w14:textId="77777777" w:rsidR="0096375A" w:rsidRDefault="0096375A" w:rsidP="0096375A">
      <w:pPr>
        <w:tabs>
          <w:tab w:val="left" w:pos="1800"/>
        </w:tabs>
        <w:ind w:right="261"/>
        <w:jc w:val="both"/>
        <w:rPr>
          <w:rFonts w:ascii="Arial" w:hAnsi="Arial" w:cs="Arial"/>
          <w:b/>
          <w:lang w:val="es-MX"/>
        </w:rPr>
      </w:pPr>
      <w:r w:rsidRPr="000E7D6B">
        <w:rPr>
          <w:rFonts w:ascii="Arial" w:hAnsi="Arial" w:cs="Arial"/>
          <w:b/>
          <w:lang w:val="es-MX"/>
        </w:rPr>
        <w:t xml:space="preserve">POR EL QUE SE MODIFICA LA LEY DE LA FISCALÍA GENERAL DEL  ESTADO DE YUCATÁN Y EL ARTÍCULO TRANSITORIO DÉCIMO TERCERO  DEL DECRETO 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 </w:t>
      </w:r>
    </w:p>
    <w:p w14:paraId="442B50B4" w14:textId="77777777" w:rsidR="0096375A" w:rsidRPr="000E7D6B" w:rsidRDefault="0096375A" w:rsidP="0096375A">
      <w:pPr>
        <w:tabs>
          <w:tab w:val="left" w:pos="1800"/>
        </w:tabs>
        <w:ind w:right="261"/>
        <w:jc w:val="both"/>
        <w:rPr>
          <w:rFonts w:ascii="Arial" w:hAnsi="Arial" w:cs="Arial"/>
          <w:lang w:val="es-MX"/>
        </w:rPr>
      </w:pPr>
    </w:p>
    <w:p w14:paraId="4CC3F2F7" w14:textId="77777777" w:rsidR="0096375A" w:rsidRDefault="0096375A" w:rsidP="0096375A">
      <w:pPr>
        <w:tabs>
          <w:tab w:val="left" w:pos="1800"/>
        </w:tabs>
        <w:ind w:right="261"/>
        <w:jc w:val="both"/>
        <w:rPr>
          <w:rFonts w:ascii="Arial" w:hAnsi="Arial" w:cs="Arial"/>
          <w:b/>
          <w:lang w:val="es-MX"/>
        </w:rPr>
      </w:pPr>
      <w:r w:rsidRPr="000E7D6B">
        <w:rPr>
          <w:rFonts w:ascii="Arial" w:hAnsi="Arial" w:cs="Arial"/>
          <w:b/>
          <w:lang w:val="es-MX"/>
        </w:rPr>
        <w:t xml:space="preserve">Artículo primero. </w:t>
      </w:r>
      <w:r w:rsidRPr="000E7D6B">
        <w:rPr>
          <w:rFonts w:ascii="Arial" w:hAnsi="Arial" w:cs="Arial"/>
          <w:lang w:val="es-MX"/>
        </w:rPr>
        <w:t>Se reforman los párrafos segundo y tercero del artícu</w:t>
      </w:r>
      <w:r>
        <w:rPr>
          <w:rFonts w:ascii="Arial" w:hAnsi="Arial" w:cs="Arial"/>
          <w:lang w:val="es-MX"/>
        </w:rPr>
        <w:t xml:space="preserve">lo 13 </w:t>
      </w:r>
      <w:r w:rsidRPr="000E7D6B">
        <w:rPr>
          <w:rFonts w:ascii="Arial" w:hAnsi="Arial" w:cs="Arial"/>
          <w:lang w:val="es-MX"/>
        </w:rPr>
        <w:t xml:space="preserve">Quinquies de la Ley de la </w:t>
      </w:r>
      <w:proofErr w:type="gramStart"/>
      <w:r w:rsidRPr="000E7D6B">
        <w:rPr>
          <w:rFonts w:ascii="Arial" w:hAnsi="Arial" w:cs="Arial"/>
          <w:lang w:val="es-MX"/>
        </w:rPr>
        <w:t>Fiscalía General</w:t>
      </w:r>
      <w:proofErr w:type="gramEnd"/>
      <w:r w:rsidRPr="000E7D6B">
        <w:rPr>
          <w:rFonts w:ascii="Arial" w:hAnsi="Arial" w:cs="Arial"/>
          <w:lang w:val="es-MX"/>
        </w:rPr>
        <w:t xml:space="preserve"> del</w:t>
      </w:r>
      <w:r>
        <w:rPr>
          <w:rFonts w:ascii="Arial" w:hAnsi="Arial" w:cs="Arial"/>
          <w:lang w:val="es-MX"/>
        </w:rPr>
        <w:t xml:space="preserve"> Estado de Yucatán, para quedar</w:t>
      </w:r>
      <w:r w:rsidRPr="000E7D6B">
        <w:rPr>
          <w:rFonts w:ascii="Arial" w:hAnsi="Arial" w:cs="Arial"/>
          <w:lang w:val="es-MX"/>
        </w:rPr>
        <w:t xml:space="preserve"> como sigue:</w:t>
      </w:r>
      <w:r w:rsidRPr="000E7D6B">
        <w:rPr>
          <w:rFonts w:ascii="Arial" w:hAnsi="Arial" w:cs="Arial"/>
          <w:b/>
          <w:lang w:val="es-MX"/>
        </w:rPr>
        <w:t xml:space="preserve">  </w:t>
      </w:r>
    </w:p>
    <w:p w14:paraId="144CC4F3" w14:textId="77777777" w:rsidR="0096375A" w:rsidRDefault="0096375A" w:rsidP="0096375A">
      <w:pPr>
        <w:tabs>
          <w:tab w:val="left" w:pos="1800"/>
        </w:tabs>
        <w:ind w:right="261"/>
        <w:rPr>
          <w:rFonts w:ascii="Arial" w:hAnsi="Arial" w:cs="Arial"/>
          <w:b/>
          <w:lang w:val="es-MX"/>
        </w:rPr>
      </w:pPr>
    </w:p>
    <w:p w14:paraId="602C623C" w14:textId="77777777" w:rsidR="0096375A" w:rsidRPr="000E7D6B" w:rsidRDefault="0096375A" w:rsidP="0096375A">
      <w:pPr>
        <w:tabs>
          <w:tab w:val="left" w:pos="1800"/>
        </w:tabs>
        <w:ind w:right="261"/>
        <w:rPr>
          <w:rFonts w:ascii="Arial" w:hAnsi="Arial" w:cs="Arial"/>
          <w:b/>
          <w:lang w:val="es-MX"/>
        </w:rPr>
      </w:pPr>
    </w:p>
    <w:p w14:paraId="21C18E56" w14:textId="77777777" w:rsidR="0096375A" w:rsidRDefault="0096375A" w:rsidP="0096375A">
      <w:pPr>
        <w:tabs>
          <w:tab w:val="left" w:pos="1800"/>
        </w:tabs>
        <w:ind w:right="261"/>
        <w:jc w:val="both"/>
        <w:rPr>
          <w:rFonts w:ascii="Arial" w:hAnsi="Arial" w:cs="Arial"/>
          <w:lang w:val="es-MX"/>
        </w:rPr>
      </w:pPr>
      <w:r w:rsidRPr="000E7D6B">
        <w:rPr>
          <w:rFonts w:ascii="Arial" w:hAnsi="Arial" w:cs="Arial"/>
          <w:b/>
          <w:lang w:val="es-MX"/>
        </w:rPr>
        <w:t>Artículo segundo.</w:t>
      </w:r>
      <w:r w:rsidRPr="000E7D6B">
        <w:rPr>
          <w:rFonts w:ascii="Arial" w:hAnsi="Arial" w:cs="Arial"/>
          <w:lang w:val="es-MX"/>
        </w:rPr>
        <w:t xml:space="preserve"> Se reforma el artículo transitorio décimo tercero del Decreto  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 para quedar como sigue: </w:t>
      </w:r>
    </w:p>
    <w:p w14:paraId="197E3A5C" w14:textId="77777777" w:rsidR="0096375A" w:rsidRPr="000E7D6B" w:rsidRDefault="0096375A" w:rsidP="0096375A">
      <w:pPr>
        <w:tabs>
          <w:tab w:val="left" w:pos="1800"/>
        </w:tabs>
        <w:ind w:right="261"/>
        <w:jc w:val="both"/>
        <w:rPr>
          <w:rFonts w:ascii="Arial" w:hAnsi="Arial" w:cs="Arial"/>
          <w:lang w:val="es-MX"/>
        </w:rPr>
      </w:pPr>
    </w:p>
    <w:p w14:paraId="1A9188FB" w14:textId="77777777" w:rsidR="0096375A" w:rsidRDefault="0096375A" w:rsidP="0096375A">
      <w:pPr>
        <w:tabs>
          <w:tab w:val="left" w:pos="1800"/>
        </w:tabs>
        <w:ind w:right="261"/>
        <w:jc w:val="center"/>
        <w:rPr>
          <w:rFonts w:ascii="Arial" w:hAnsi="Arial" w:cs="Arial"/>
          <w:b/>
          <w:lang w:val="es-MX"/>
        </w:rPr>
      </w:pPr>
      <w:r w:rsidRPr="000E7D6B">
        <w:rPr>
          <w:rFonts w:ascii="Arial" w:hAnsi="Arial" w:cs="Arial"/>
          <w:b/>
          <w:lang w:val="es-MX"/>
        </w:rPr>
        <w:t>Transitorio</w:t>
      </w:r>
    </w:p>
    <w:p w14:paraId="5C40C971" w14:textId="77777777" w:rsidR="0096375A" w:rsidRPr="000E7D6B" w:rsidRDefault="0096375A" w:rsidP="0096375A">
      <w:pPr>
        <w:tabs>
          <w:tab w:val="left" w:pos="1800"/>
        </w:tabs>
        <w:ind w:right="261"/>
        <w:jc w:val="center"/>
        <w:rPr>
          <w:rFonts w:ascii="Arial" w:hAnsi="Arial" w:cs="Arial"/>
          <w:b/>
          <w:lang w:val="es-MX"/>
        </w:rPr>
      </w:pPr>
    </w:p>
    <w:p w14:paraId="3C7CE019" w14:textId="77777777" w:rsidR="0096375A" w:rsidRPr="000E7D6B" w:rsidRDefault="0096375A" w:rsidP="0096375A">
      <w:pPr>
        <w:tabs>
          <w:tab w:val="left" w:pos="1800"/>
        </w:tabs>
        <w:ind w:right="261"/>
        <w:rPr>
          <w:rFonts w:ascii="Arial" w:hAnsi="Arial" w:cs="Arial"/>
          <w:lang w:val="es-MX"/>
        </w:rPr>
      </w:pPr>
      <w:r w:rsidRPr="000E7D6B">
        <w:rPr>
          <w:rFonts w:ascii="Arial" w:hAnsi="Arial" w:cs="Arial"/>
          <w:b/>
          <w:lang w:val="es-MX"/>
        </w:rPr>
        <w:t xml:space="preserve">Artículo único. Entrada en vigor </w:t>
      </w:r>
    </w:p>
    <w:p w14:paraId="1DADF614" w14:textId="77777777" w:rsidR="0096375A" w:rsidRDefault="0096375A" w:rsidP="0096375A">
      <w:pPr>
        <w:tabs>
          <w:tab w:val="left" w:pos="1800"/>
        </w:tabs>
        <w:ind w:right="261"/>
        <w:rPr>
          <w:rFonts w:ascii="Arial" w:hAnsi="Arial" w:cs="Arial"/>
          <w:lang w:val="es-MX"/>
        </w:rPr>
      </w:pPr>
      <w:r w:rsidRPr="000E7D6B">
        <w:rPr>
          <w:rFonts w:ascii="Arial" w:hAnsi="Arial" w:cs="Arial"/>
          <w:lang w:val="es-MX"/>
        </w:rPr>
        <w:t xml:space="preserve">Este decreto entrará en vigor el día siguiente al </w:t>
      </w:r>
      <w:r>
        <w:rPr>
          <w:rFonts w:ascii="Arial" w:hAnsi="Arial" w:cs="Arial"/>
          <w:lang w:val="es-MX"/>
        </w:rPr>
        <w:t xml:space="preserve">de su publicación en el Diario </w:t>
      </w:r>
      <w:r w:rsidRPr="000E7D6B">
        <w:rPr>
          <w:rFonts w:ascii="Arial" w:hAnsi="Arial" w:cs="Arial"/>
          <w:lang w:val="es-MX"/>
        </w:rPr>
        <w:t xml:space="preserve">Oficial del Gobierno del Estado de Yucatán. </w:t>
      </w:r>
    </w:p>
    <w:p w14:paraId="35C60C52" w14:textId="77777777" w:rsidR="0096375A" w:rsidRPr="000E7D6B" w:rsidRDefault="0096375A" w:rsidP="0096375A">
      <w:pPr>
        <w:tabs>
          <w:tab w:val="left" w:pos="1800"/>
        </w:tabs>
        <w:ind w:right="261"/>
        <w:rPr>
          <w:rFonts w:ascii="Arial" w:hAnsi="Arial" w:cs="Arial"/>
          <w:lang w:val="es-MX"/>
        </w:rPr>
      </w:pPr>
    </w:p>
    <w:p w14:paraId="09D38254" w14:textId="77777777" w:rsidR="0096375A" w:rsidRDefault="0096375A" w:rsidP="0096375A">
      <w:pPr>
        <w:tabs>
          <w:tab w:val="left" w:pos="1800"/>
        </w:tabs>
        <w:ind w:right="261"/>
        <w:jc w:val="both"/>
        <w:rPr>
          <w:rFonts w:ascii="Arial" w:hAnsi="Arial" w:cs="Arial"/>
          <w:b/>
          <w:lang w:val="es-MX"/>
        </w:rPr>
      </w:pPr>
      <w:r w:rsidRPr="000E7D6B">
        <w:rPr>
          <w:rFonts w:ascii="Arial" w:hAnsi="Arial" w:cs="Arial"/>
          <w:b/>
          <w:lang w:val="es-MX"/>
        </w:rPr>
        <w:t xml:space="preserve">DADO EN LA SEDE DEL RECINTO DEL PODER LEGISLATIVO EN LA </w:t>
      </w:r>
      <w:proofErr w:type="gramStart"/>
      <w:r w:rsidRPr="000E7D6B">
        <w:rPr>
          <w:rFonts w:ascii="Arial" w:hAnsi="Arial" w:cs="Arial"/>
          <w:b/>
          <w:lang w:val="es-MX"/>
        </w:rPr>
        <w:t>CIUDAD  DE</w:t>
      </w:r>
      <w:proofErr w:type="gramEnd"/>
      <w:r w:rsidRPr="000E7D6B">
        <w:rPr>
          <w:rFonts w:ascii="Arial" w:hAnsi="Arial" w:cs="Arial"/>
          <w:b/>
          <w:lang w:val="es-MX"/>
        </w:rPr>
        <w:t xml:space="preserve"> MÉRIDA, YUCATÁN, ESTADOS UNIDOS MEXICANOS A LOS VEINTICUATRO DÍAS DEL </w:t>
      </w:r>
      <w:r w:rsidRPr="000E7D6B">
        <w:rPr>
          <w:rFonts w:ascii="Arial" w:hAnsi="Arial" w:cs="Arial"/>
          <w:b/>
          <w:lang w:val="es-MX"/>
        </w:rPr>
        <w:lastRenderedPageBreak/>
        <w:t>MES DE JUNIO DEL AÑO DOS MIL VEINTITRÉS.-PRESIDENTE DIPUTADO ERIK JOSÉ RIHANI GONZÁLEZ.- SECRETARIA  DIPUTADA KARLA VANESSA</w:t>
      </w:r>
      <w:r>
        <w:rPr>
          <w:rFonts w:ascii="Arial" w:hAnsi="Arial" w:cs="Arial"/>
          <w:b/>
          <w:lang w:val="es-MX"/>
        </w:rPr>
        <w:t xml:space="preserve"> SALAZAR GONZÁLEZ.- SECRETARIA </w:t>
      </w:r>
      <w:r w:rsidRPr="000E7D6B">
        <w:rPr>
          <w:rFonts w:ascii="Arial" w:hAnsi="Arial" w:cs="Arial"/>
          <w:b/>
          <w:lang w:val="es-MX"/>
        </w:rPr>
        <w:t xml:space="preserve">DIPUTADA DAFNE CELINA LOPÉZ OSORIO.- RÚBRICAS.” </w:t>
      </w:r>
    </w:p>
    <w:p w14:paraId="123B9082" w14:textId="77777777" w:rsidR="0096375A" w:rsidRPr="000E7D6B" w:rsidRDefault="0096375A" w:rsidP="0096375A">
      <w:pPr>
        <w:tabs>
          <w:tab w:val="left" w:pos="1800"/>
        </w:tabs>
        <w:ind w:right="261"/>
        <w:jc w:val="both"/>
        <w:rPr>
          <w:rFonts w:ascii="Arial" w:hAnsi="Arial" w:cs="Arial"/>
          <w:b/>
          <w:lang w:val="es-MX"/>
        </w:rPr>
      </w:pPr>
    </w:p>
    <w:p w14:paraId="1223835A" w14:textId="77777777" w:rsidR="0096375A" w:rsidRDefault="0096375A" w:rsidP="0096375A">
      <w:pPr>
        <w:tabs>
          <w:tab w:val="left" w:pos="1800"/>
        </w:tabs>
        <w:ind w:right="261"/>
        <w:jc w:val="both"/>
        <w:rPr>
          <w:rFonts w:ascii="Arial" w:hAnsi="Arial" w:cs="Arial"/>
          <w:lang w:val="es-MX"/>
        </w:rPr>
      </w:pPr>
      <w:r w:rsidRPr="000E7D6B">
        <w:rPr>
          <w:rFonts w:ascii="Arial" w:hAnsi="Arial" w:cs="Arial"/>
          <w:lang w:val="es-MX"/>
        </w:rPr>
        <w:t>Y, por tanto, mando se imprima, publique y circule</w:t>
      </w:r>
      <w:r>
        <w:rPr>
          <w:rFonts w:ascii="Arial" w:hAnsi="Arial" w:cs="Arial"/>
          <w:lang w:val="es-MX"/>
        </w:rPr>
        <w:t xml:space="preserve"> para su conocimiento y debido </w:t>
      </w:r>
      <w:r w:rsidRPr="000E7D6B">
        <w:rPr>
          <w:rFonts w:ascii="Arial" w:hAnsi="Arial" w:cs="Arial"/>
          <w:lang w:val="es-MX"/>
        </w:rPr>
        <w:t>cumplimiento.</w:t>
      </w:r>
    </w:p>
    <w:p w14:paraId="7772C90B" w14:textId="77777777" w:rsidR="0096375A" w:rsidRPr="000E7D6B" w:rsidRDefault="0096375A" w:rsidP="0096375A">
      <w:pPr>
        <w:tabs>
          <w:tab w:val="left" w:pos="1800"/>
        </w:tabs>
        <w:ind w:right="261"/>
        <w:jc w:val="both"/>
        <w:rPr>
          <w:rFonts w:ascii="Arial" w:hAnsi="Arial" w:cs="Arial"/>
          <w:lang w:val="es-MX"/>
        </w:rPr>
      </w:pPr>
      <w:r w:rsidRPr="000E7D6B">
        <w:rPr>
          <w:rFonts w:ascii="Arial" w:hAnsi="Arial" w:cs="Arial"/>
          <w:b/>
          <w:lang w:val="es-MX"/>
        </w:rPr>
        <w:t xml:space="preserve"> </w:t>
      </w:r>
    </w:p>
    <w:p w14:paraId="0997916D" w14:textId="77777777" w:rsidR="0096375A" w:rsidRPr="000E7D6B" w:rsidRDefault="0096375A" w:rsidP="0096375A">
      <w:pPr>
        <w:tabs>
          <w:tab w:val="left" w:pos="1800"/>
        </w:tabs>
        <w:ind w:right="261"/>
        <w:jc w:val="both"/>
        <w:rPr>
          <w:rFonts w:ascii="Arial" w:hAnsi="Arial" w:cs="Arial"/>
          <w:lang w:val="es-MX"/>
        </w:rPr>
      </w:pPr>
      <w:r w:rsidRPr="000E7D6B">
        <w:rPr>
          <w:rFonts w:ascii="Arial" w:hAnsi="Arial" w:cs="Arial"/>
          <w:lang w:val="es-MX"/>
        </w:rPr>
        <w:t>Se expide este decreto en la sede del Poder Ejec</w:t>
      </w:r>
      <w:r>
        <w:rPr>
          <w:rFonts w:ascii="Arial" w:hAnsi="Arial" w:cs="Arial"/>
          <w:lang w:val="es-MX"/>
        </w:rPr>
        <w:t xml:space="preserve">utivo, en Mérida, Yucatán, a 28 de junio de </w:t>
      </w:r>
      <w:r w:rsidRPr="000E7D6B">
        <w:rPr>
          <w:rFonts w:ascii="Arial" w:hAnsi="Arial" w:cs="Arial"/>
          <w:lang w:val="es-MX"/>
        </w:rPr>
        <w:t xml:space="preserve">2023. </w:t>
      </w:r>
    </w:p>
    <w:p w14:paraId="16B2C1C4" w14:textId="77777777" w:rsidR="0096375A" w:rsidRPr="000E7D6B" w:rsidRDefault="0096375A" w:rsidP="0096375A">
      <w:pPr>
        <w:tabs>
          <w:tab w:val="left" w:pos="1800"/>
        </w:tabs>
        <w:ind w:right="261"/>
        <w:rPr>
          <w:rFonts w:ascii="Arial" w:hAnsi="Arial" w:cs="Arial"/>
          <w:lang w:val="es-MX"/>
        </w:rPr>
      </w:pPr>
      <w:r w:rsidRPr="000E7D6B">
        <w:rPr>
          <w:rFonts w:ascii="Arial" w:hAnsi="Arial" w:cs="Arial"/>
          <w:b/>
          <w:lang w:val="es-MX"/>
        </w:rPr>
        <w:t xml:space="preserve"> </w:t>
      </w:r>
    </w:p>
    <w:p w14:paraId="62C03466" w14:textId="77777777" w:rsidR="0096375A" w:rsidRPr="000E7D6B" w:rsidRDefault="0096375A" w:rsidP="0096375A">
      <w:pPr>
        <w:tabs>
          <w:tab w:val="left" w:pos="1800"/>
        </w:tabs>
        <w:ind w:right="261"/>
        <w:jc w:val="center"/>
        <w:rPr>
          <w:rFonts w:ascii="Arial" w:hAnsi="Arial" w:cs="Arial"/>
          <w:lang w:val="es-MX"/>
        </w:rPr>
      </w:pPr>
      <w:r w:rsidRPr="000E7D6B">
        <w:rPr>
          <w:rFonts w:ascii="Arial" w:hAnsi="Arial" w:cs="Arial"/>
          <w:b/>
          <w:lang w:val="es-MX"/>
        </w:rPr>
        <w:t>(RÚBRICA)</w:t>
      </w:r>
    </w:p>
    <w:p w14:paraId="02A70FBD" w14:textId="77777777" w:rsidR="0096375A" w:rsidRPr="000E7D6B" w:rsidRDefault="0096375A" w:rsidP="0096375A">
      <w:pPr>
        <w:tabs>
          <w:tab w:val="left" w:pos="1800"/>
        </w:tabs>
        <w:ind w:right="261"/>
        <w:jc w:val="center"/>
        <w:rPr>
          <w:rFonts w:ascii="Arial" w:hAnsi="Arial" w:cs="Arial"/>
          <w:lang w:val="es-MX"/>
        </w:rPr>
      </w:pPr>
    </w:p>
    <w:p w14:paraId="5E13819A" w14:textId="77777777" w:rsidR="0096375A" w:rsidRDefault="0096375A" w:rsidP="0096375A">
      <w:pPr>
        <w:tabs>
          <w:tab w:val="left" w:pos="1800"/>
        </w:tabs>
        <w:ind w:right="261"/>
        <w:jc w:val="center"/>
        <w:rPr>
          <w:rFonts w:ascii="Arial" w:hAnsi="Arial" w:cs="Arial"/>
          <w:b/>
          <w:lang w:val="es-MX"/>
        </w:rPr>
      </w:pPr>
      <w:r w:rsidRPr="000E7D6B">
        <w:rPr>
          <w:rFonts w:ascii="Arial" w:hAnsi="Arial" w:cs="Arial"/>
          <w:b/>
          <w:lang w:val="es-MX"/>
        </w:rPr>
        <w:t>Lic. Mauricio Vila Dosal</w:t>
      </w:r>
    </w:p>
    <w:p w14:paraId="2D5FD6C7" w14:textId="77777777" w:rsidR="0096375A" w:rsidRPr="000E7D6B" w:rsidRDefault="0096375A" w:rsidP="0096375A">
      <w:pPr>
        <w:tabs>
          <w:tab w:val="left" w:pos="1800"/>
        </w:tabs>
        <w:ind w:right="261"/>
        <w:jc w:val="center"/>
        <w:rPr>
          <w:rFonts w:ascii="Arial" w:hAnsi="Arial" w:cs="Arial"/>
          <w:b/>
          <w:lang w:val="es-MX"/>
        </w:rPr>
      </w:pPr>
      <w:r w:rsidRPr="000E7D6B">
        <w:rPr>
          <w:rFonts w:ascii="Arial" w:hAnsi="Arial" w:cs="Arial"/>
          <w:b/>
          <w:lang w:val="es-MX"/>
        </w:rPr>
        <w:t xml:space="preserve"> Gobernador del Estado de Yucatán</w:t>
      </w:r>
    </w:p>
    <w:p w14:paraId="50BF5500" w14:textId="77777777" w:rsidR="0096375A" w:rsidRPr="000E7D6B" w:rsidRDefault="0096375A" w:rsidP="0096375A">
      <w:pPr>
        <w:tabs>
          <w:tab w:val="left" w:pos="1800"/>
        </w:tabs>
        <w:ind w:right="261"/>
        <w:rPr>
          <w:rFonts w:ascii="Arial" w:hAnsi="Arial" w:cs="Arial"/>
          <w:lang w:val="es-MX"/>
        </w:rPr>
      </w:pPr>
      <w:r w:rsidRPr="000E7D6B">
        <w:rPr>
          <w:rFonts w:ascii="Arial" w:hAnsi="Arial" w:cs="Arial"/>
          <w:b/>
          <w:lang w:val="es-MX"/>
        </w:rPr>
        <w:t xml:space="preserve"> </w:t>
      </w:r>
    </w:p>
    <w:p w14:paraId="572CD07E" w14:textId="77777777" w:rsidR="0096375A" w:rsidRPr="000E7D6B" w:rsidRDefault="0096375A" w:rsidP="0096375A">
      <w:pPr>
        <w:tabs>
          <w:tab w:val="left" w:pos="1800"/>
        </w:tabs>
        <w:ind w:right="261"/>
        <w:rPr>
          <w:rFonts w:ascii="Arial" w:hAnsi="Arial" w:cs="Arial"/>
          <w:lang w:val="es-MX"/>
        </w:rPr>
      </w:pPr>
      <w:r w:rsidRPr="000E7D6B">
        <w:rPr>
          <w:rFonts w:ascii="Arial" w:hAnsi="Arial" w:cs="Arial"/>
          <w:b/>
          <w:lang w:val="es-MX"/>
        </w:rPr>
        <w:t xml:space="preserve"> </w:t>
      </w:r>
    </w:p>
    <w:p w14:paraId="6D475666" w14:textId="77777777" w:rsidR="0096375A" w:rsidRPr="000E7D6B" w:rsidRDefault="0096375A" w:rsidP="0096375A">
      <w:pPr>
        <w:tabs>
          <w:tab w:val="left" w:pos="1800"/>
        </w:tabs>
        <w:ind w:right="261"/>
        <w:rPr>
          <w:rFonts w:ascii="Arial" w:hAnsi="Arial" w:cs="Arial"/>
          <w:lang w:val="es-MX"/>
        </w:rPr>
      </w:pPr>
      <w:r>
        <w:rPr>
          <w:rFonts w:ascii="Arial" w:hAnsi="Arial" w:cs="Arial"/>
          <w:b/>
          <w:lang w:val="es-MX"/>
        </w:rPr>
        <w:t xml:space="preserve">                 (</w:t>
      </w:r>
      <w:r w:rsidRPr="000E7D6B">
        <w:rPr>
          <w:rFonts w:ascii="Arial" w:hAnsi="Arial" w:cs="Arial"/>
          <w:b/>
          <w:lang w:val="es-MX"/>
        </w:rPr>
        <w:t xml:space="preserve">RÚBRICA) </w:t>
      </w:r>
    </w:p>
    <w:p w14:paraId="64CA8515" w14:textId="77777777" w:rsidR="0096375A" w:rsidRPr="000E7D6B" w:rsidRDefault="0096375A" w:rsidP="0096375A">
      <w:pPr>
        <w:tabs>
          <w:tab w:val="left" w:pos="1800"/>
        </w:tabs>
        <w:ind w:right="261"/>
        <w:rPr>
          <w:rFonts w:ascii="Arial" w:hAnsi="Arial" w:cs="Arial"/>
          <w:lang w:val="es-MX"/>
        </w:rPr>
      </w:pPr>
      <w:r w:rsidRPr="000E7D6B">
        <w:rPr>
          <w:rFonts w:ascii="Arial" w:hAnsi="Arial" w:cs="Arial"/>
          <w:b/>
          <w:lang w:val="es-MX"/>
        </w:rPr>
        <w:t xml:space="preserve"> </w:t>
      </w:r>
    </w:p>
    <w:p w14:paraId="4860648C" w14:textId="77777777" w:rsidR="0096375A" w:rsidRDefault="0096375A" w:rsidP="0096375A">
      <w:pPr>
        <w:tabs>
          <w:tab w:val="left" w:pos="1800"/>
        </w:tabs>
        <w:ind w:right="261"/>
        <w:rPr>
          <w:rFonts w:ascii="Arial" w:hAnsi="Arial" w:cs="Arial"/>
          <w:b/>
          <w:lang w:val="es-MX"/>
        </w:rPr>
      </w:pPr>
      <w:r w:rsidRPr="000E7D6B">
        <w:rPr>
          <w:rFonts w:ascii="Arial" w:hAnsi="Arial" w:cs="Arial"/>
          <w:b/>
          <w:lang w:val="es-MX"/>
        </w:rPr>
        <w:t>Abog. María Dolores Fritz Sierra</w:t>
      </w:r>
    </w:p>
    <w:p w14:paraId="34FE3A9B" w14:textId="77777777" w:rsidR="0096375A" w:rsidRPr="000E7D6B" w:rsidRDefault="0096375A" w:rsidP="0096375A">
      <w:pPr>
        <w:tabs>
          <w:tab w:val="left" w:pos="1800"/>
        </w:tabs>
        <w:ind w:right="261"/>
        <w:rPr>
          <w:rFonts w:ascii="Arial" w:hAnsi="Arial" w:cs="Arial"/>
          <w:b/>
        </w:rPr>
      </w:pPr>
      <w:r w:rsidRPr="000E7D6B">
        <w:rPr>
          <w:rFonts w:ascii="Arial" w:hAnsi="Arial" w:cs="Arial"/>
          <w:b/>
          <w:lang w:val="es-MX"/>
        </w:rPr>
        <w:t>Secretaria general de Gobierno</w:t>
      </w:r>
    </w:p>
    <w:p w14:paraId="181B2DCB" w14:textId="77777777" w:rsidR="0096375A" w:rsidRDefault="0096375A" w:rsidP="008C43E5">
      <w:pPr>
        <w:ind w:right="5295"/>
        <w:jc w:val="both"/>
        <w:rPr>
          <w:rFonts w:ascii="Arial" w:hAnsi="Arial" w:cs="Arial"/>
          <w:b/>
          <w:lang w:val="es-MX"/>
        </w:rPr>
      </w:pPr>
    </w:p>
    <w:p w14:paraId="65B88449" w14:textId="77777777" w:rsidR="0096375A" w:rsidRPr="00704724" w:rsidRDefault="0096375A" w:rsidP="008C43E5">
      <w:pPr>
        <w:ind w:right="5295"/>
        <w:jc w:val="both"/>
        <w:rPr>
          <w:rFonts w:ascii="Arial" w:hAnsi="Arial" w:cs="Arial"/>
          <w:b/>
          <w:lang w:val="es-MX"/>
        </w:rPr>
      </w:pPr>
    </w:p>
    <w:p w14:paraId="4535BD63" w14:textId="77777777" w:rsidR="00B82853" w:rsidRPr="00B82853" w:rsidRDefault="00B82853" w:rsidP="00B82853">
      <w:pPr>
        <w:ind w:left="284" w:right="261"/>
        <w:jc w:val="both"/>
        <w:rPr>
          <w:rFonts w:ascii="Arial" w:hAnsi="Arial" w:cs="Arial"/>
          <w:b/>
          <w:bCs/>
          <w:sz w:val="22"/>
          <w:szCs w:val="22"/>
        </w:rPr>
      </w:pPr>
      <w:r>
        <w:rPr>
          <w:rFonts w:ascii="Arial" w:hAnsi="Arial" w:cs="Arial"/>
          <w:b/>
          <w:bCs/>
          <w:sz w:val="22"/>
          <w:szCs w:val="22"/>
        </w:rPr>
        <w:br w:type="column"/>
      </w:r>
    </w:p>
    <w:p w14:paraId="42A31EDE" w14:textId="0CEF4C0C" w:rsidR="00B82853" w:rsidRPr="00D838F8" w:rsidRDefault="00B82853" w:rsidP="00B82853">
      <w:pPr>
        <w:pStyle w:val="Textoindependiente"/>
        <w:jc w:val="center"/>
        <w:rPr>
          <w:rFonts w:ascii="Arial" w:hAnsi="Arial" w:cs="Arial"/>
          <w:b/>
          <w:sz w:val="22"/>
          <w:szCs w:val="22"/>
        </w:rPr>
      </w:pPr>
      <w:bookmarkStart w:id="0" w:name="_Hlk170123599"/>
      <w:r w:rsidRPr="00D838F8">
        <w:rPr>
          <w:rFonts w:ascii="Arial" w:hAnsi="Arial" w:cs="Arial"/>
          <w:b/>
          <w:sz w:val="22"/>
          <w:szCs w:val="22"/>
        </w:rPr>
        <w:t xml:space="preserve">Decreto </w:t>
      </w:r>
      <w:r w:rsidR="00D838F8" w:rsidRPr="00D838F8">
        <w:rPr>
          <w:rFonts w:ascii="Arial" w:hAnsi="Arial" w:cs="Arial"/>
          <w:b/>
          <w:sz w:val="22"/>
          <w:szCs w:val="22"/>
        </w:rPr>
        <w:t>811</w:t>
      </w:r>
      <w:r w:rsidRPr="00D838F8">
        <w:rPr>
          <w:rFonts w:ascii="Arial" w:hAnsi="Arial" w:cs="Arial"/>
          <w:b/>
          <w:sz w:val="22"/>
          <w:szCs w:val="22"/>
        </w:rPr>
        <w:t>/2024</w:t>
      </w:r>
    </w:p>
    <w:p w14:paraId="06E3F727" w14:textId="77777777" w:rsidR="00B82853" w:rsidRPr="00D838F8" w:rsidRDefault="00B82853" w:rsidP="00B82853">
      <w:pPr>
        <w:jc w:val="center"/>
        <w:rPr>
          <w:rFonts w:ascii="Arial" w:hAnsi="Arial" w:cs="Arial"/>
          <w:b/>
          <w:sz w:val="22"/>
          <w:szCs w:val="22"/>
        </w:rPr>
      </w:pPr>
      <w:r w:rsidRPr="00D838F8">
        <w:rPr>
          <w:rFonts w:ascii="Arial" w:hAnsi="Arial" w:cs="Arial"/>
          <w:b/>
          <w:sz w:val="22"/>
          <w:szCs w:val="22"/>
        </w:rPr>
        <w:t>Publicado en el Diario Oficial del Gobierno del Estado de Yucatán</w:t>
      </w:r>
    </w:p>
    <w:p w14:paraId="728D5819" w14:textId="3DBBB9DC" w:rsidR="00B82853" w:rsidRPr="00B82853" w:rsidRDefault="00B82853" w:rsidP="00B82853">
      <w:pPr>
        <w:jc w:val="center"/>
        <w:rPr>
          <w:rFonts w:ascii="Arial" w:hAnsi="Arial" w:cs="Arial"/>
          <w:b/>
          <w:sz w:val="22"/>
          <w:szCs w:val="22"/>
        </w:rPr>
      </w:pPr>
      <w:r w:rsidRPr="00D838F8">
        <w:rPr>
          <w:rFonts w:ascii="Arial" w:hAnsi="Arial" w:cs="Arial"/>
          <w:b/>
          <w:sz w:val="22"/>
          <w:szCs w:val="22"/>
        </w:rPr>
        <w:t xml:space="preserve">el </w:t>
      </w:r>
      <w:r w:rsidR="00D838F8" w:rsidRPr="00D838F8">
        <w:rPr>
          <w:rFonts w:ascii="Arial" w:hAnsi="Arial" w:cs="Arial"/>
          <w:b/>
          <w:sz w:val="22"/>
          <w:szCs w:val="22"/>
        </w:rPr>
        <w:t>05</w:t>
      </w:r>
      <w:r w:rsidRPr="00D838F8">
        <w:rPr>
          <w:rFonts w:ascii="Arial" w:hAnsi="Arial" w:cs="Arial"/>
          <w:b/>
          <w:sz w:val="22"/>
          <w:szCs w:val="22"/>
        </w:rPr>
        <w:t xml:space="preserve"> de </w:t>
      </w:r>
      <w:r w:rsidR="00D838F8" w:rsidRPr="00D838F8">
        <w:rPr>
          <w:rFonts w:ascii="Arial" w:hAnsi="Arial" w:cs="Arial"/>
          <w:b/>
          <w:sz w:val="22"/>
          <w:szCs w:val="22"/>
        </w:rPr>
        <w:t>agosto</w:t>
      </w:r>
      <w:r w:rsidRPr="00D838F8">
        <w:rPr>
          <w:rFonts w:ascii="Arial" w:hAnsi="Arial" w:cs="Arial"/>
          <w:b/>
          <w:sz w:val="22"/>
          <w:szCs w:val="22"/>
        </w:rPr>
        <w:t xml:space="preserve"> de </w:t>
      </w:r>
      <w:r w:rsidR="00D838F8">
        <w:rPr>
          <w:rFonts w:ascii="Arial" w:hAnsi="Arial" w:cs="Arial"/>
          <w:b/>
          <w:sz w:val="22"/>
          <w:szCs w:val="22"/>
        </w:rPr>
        <w:t>2024</w:t>
      </w:r>
    </w:p>
    <w:p w14:paraId="3379BB7B" w14:textId="77777777" w:rsidR="00B82853" w:rsidRPr="00B82853" w:rsidRDefault="00B82853" w:rsidP="00B82853">
      <w:pPr>
        <w:jc w:val="both"/>
        <w:rPr>
          <w:rFonts w:ascii="Arial" w:hAnsi="Arial" w:cs="Arial"/>
          <w:sz w:val="22"/>
          <w:szCs w:val="22"/>
        </w:rPr>
      </w:pPr>
    </w:p>
    <w:p w14:paraId="601A3606" w14:textId="77777777" w:rsidR="00B82853" w:rsidRPr="00B82853" w:rsidRDefault="00B82853" w:rsidP="00B82853">
      <w:pPr>
        <w:jc w:val="center"/>
        <w:rPr>
          <w:rFonts w:ascii="Arial" w:eastAsia="Verdana" w:hAnsi="Arial" w:cs="Arial"/>
          <w:b/>
          <w:sz w:val="22"/>
          <w:szCs w:val="22"/>
        </w:rPr>
      </w:pPr>
      <w:r w:rsidRPr="00B82853">
        <w:rPr>
          <w:rFonts w:ascii="Arial" w:eastAsia="Verdana" w:hAnsi="Arial" w:cs="Arial"/>
          <w:b/>
          <w:sz w:val="22"/>
          <w:szCs w:val="22"/>
        </w:rPr>
        <w:t>DECRETO</w:t>
      </w:r>
    </w:p>
    <w:p w14:paraId="689763F0" w14:textId="77777777" w:rsidR="00B82853" w:rsidRPr="00B82853" w:rsidRDefault="00B82853" w:rsidP="00B82853">
      <w:pPr>
        <w:jc w:val="both"/>
        <w:rPr>
          <w:rFonts w:ascii="Arial" w:eastAsia="Verdana" w:hAnsi="Arial" w:cs="Arial"/>
          <w:b/>
          <w:sz w:val="22"/>
          <w:szCs w:val="22"/>
        </w:rPr>
      </w:pPr>
    </w:p>
    <w:p w14:paraId="12E1CD46" w14:textId="77777777" w:rsidR="00B82853" w:rsidRPr="00B82853" w:rsidRDefault="00B82853" w:rsidP="00B82853">
      <w:pPr>
        <w:jc w:val="both"/>
        <w:rPr>
          <w:rFonts w:ascii="Arial" w:hAnsi="Arial" w:cs="Arial"/>
          <w:b/>
          <w:sz w:val="22"/>
          <w:szCs w:val="22"/>
        </w:rPr>
      </w:pPr>
      <w:r w:rsidRPr="00B82853">
        <w:rPr>
          <w:rFonts w:ascii="Arial" w:hAnsi="Arial" w:cs="Arial"/>
          <w:b/>
          <w:sz w:val="22"/>
          <w:szCs w:val="22"/>
        </w:rPr>
        <w:t>Por el que se expide la Ley Orgánica de la Fiscalía Especializada en Combate a la Corrupción del Estado de Yucatán y modifica diversas leyes estatales, sobre la Fiscalía Especializada en Combate a la Corrupción del Estado de Yucatán</w:t>
      </w:r>
    </w:p>
    <w:p w14:paraId="7B8CBD29" w14:textId="77777777" w:rsidR="00B82853" w:rsidRPr="00B82853" w:rsidRDefault="00B82853" w:rsidP="00B82853">
      <w:pPr>
        <w:jc w:val="both"/>
        <w:rPr>
          <w:rFonts w:ascii="Arial" w:eastAsia="Verdana" w:hAnsi="Arial" w:cs="Arial"/>
          <w:b/>
          <w:sz w:val="22"/>
          <w:szCs w:val="22"/>
        </w:rPr>
      </w:pPr>
    </w:p>
    <w:p w14:paraId="6141B9B7" w14:textId="77777777" w:rsidR="00B82853" w:rsidRPr="00B82853" w:rsidRDefault="00B82853" w:rsidP="00B82853">
      <w:pPr>
        <w:ind w:left="-284"/>
        <w:jc w:val="both"/>
        <w:rPr>
          <w:rFonts w:ascii="Arial" w:hAnsi="Arial" w:cs="Arial"/>
          <w:sz w:val="22"/>
          <w:szCs w:val="22"/>
        </w:rPr>
      </w:pPr>
      <w:r w:rsidRPr="00B82853">
        <w:rPr>
          <w:rFonts w:ascii="Arial" w:hAnsi="Arial" w:cs="Arial"/>
          <w:b/>
          <w:sz w:val="22"/>
          <w:szCs w:val="22"/>
        </w:rPr>
        <w:t>Artículo Primero.</w:t>
      </w:r>
      <w:r w:rsidRPr="00B82853">
        <w:rPr>
          <w:rFonts w:ascii="Arial" w:hAnsi="Arial" w:cs="Arial"/>
          <w:sz w:val="22"/>
          <w:szCs w:val="22"/>
        </w:rPr>
        <w:t xml:space="preserve"> Se expide la Ley Orgánica de la Fiscalía Especializada en Combate a la Corrupción del Estado de Yucatán, para quedar como sigue:</w:t>
      </w:r>
    </w:p>
    <w:p w14:paraId="317E8A02" w14:textId="77777777" w:rsidR="00B82853" w:rsidRPr="00B82853" w:rsidRDefault="00B82853" w:rsidP="00B82853">
      <w:pPr>
        <w:jc w:val="both"/>
        <w:rPr>
          <w:rFonts w:ascii="Arial" w:hAnsi="Arial" w:cs="Arial"/>
          <w:b/>
          <w:sz w:val="22"/>
          <w:szCs w:val="22"/>
        </w:rPr>
      </w:pPr>
    </w:p>
    <w:p w14:paraId="5E81311D" w14:textId="77777777" w:rsidR="00B82853" w:rsidRPr="00B82853" w:rsidRDefault="00B82853" w:rsidP="00B82853">
      <w:pPr>
        <w:jc w:val="both"/>
        <w:rPr>
          <w:rFonts w:ascii="Arial" w:hAnsi="Arial" w:cs="Arial"/>
          <w:sz w:val="22"/>
          <w:szCs w:val="22"/>
        </w:rPr>
      </w:pPr>
      <w:r w:rsidRPr="00B82853">
        <w:rPr>
          <w:rFonts w:ascii="Arial" w:hAnsi="Arial" w:cs="Arial"/>
          <w:b/>
          <w:sz w:val="22"/>
          <w:szCs w:val="22"/>
        </w:rPr>
        <w:t>ARTÍCULO SEGUNDO.</w:t>
      </w:r>
      <w:r w:rsidRPr="00B82853">
        <w:rPr>
          <w:rFonts w:ascii="Arial" w:hAnsi="Arial" w:cs="Arial"/>
          <w:sz w:val="22"/>
          <w:szCs w:val="22"/>
        </w:rPr>
        <w:t xml:space="preserve"> Se reforma la fracción I del artículo 46 del Código de la Administración Pública de Yucatán, para quedar como sigue:</w:t>
      </w:r>
    </w:p>
    <w:p w14:paraId="1D45FCD4" w14:textId="77777777" w:rsidR="00B82853" w:rsidRPr="00B82853" w:rsidRDefault="00B82853" w:rsidP="00B82853">
      <w:pPr>
        <w:jc w:val="both"/>
        <w:rPr>
          <w:rFonts w:ascii="Arial" w:hAnsi="Arial" w:cs="Arial"/>
          <w:sz w:val="22"/>
          <w:szCs w:val="22"/>
        </w:rPr>
      </w:pPr>
    </w:p>
    <w:p w14:paraId="21011BF2" w14:textId="77777777" w:rsidR="00B82853" w:rsidRPr="00B82853" w:rsidRDefault="00B82853" w:rsidP="00B82853">
      <w:pPr>
        <w:jc w:val="both"/>
        <w:rPr>
          <w:rFonts w:ascii="Arial" w:hAnsi="Arial" w:cs="Arial"/>
          <w:sz w:val="22"/>
          <w:szCs w:val="22"/>
        </w:rPr>
      </w:pPr>
      <w:r w:rsidRPr="00B82853">
        <w:rPr>
          <w:rFonts w:ascii="Arial" w:hAnsi="Arial" w:cs="Arial"/>
          <w:b/>
          <w:sz w:val="22"/>
          <w:szCs w:val="22"/>
        </w:rPr>
        <w:t>ARTÍCULO TERCERO.</w:t>
      </w:r>
      <w:r w:rsidRPr="00B82853">
        <w:rPr>
          <w:rFonts w:ascii="Arial" w:hAnsi="Arial" w:cs="Arial"/>
          <w:sz w:val="22"/>
          <w:szCs w:val="22"/>
        </w:rPr>
        <w:t xml:space="preserve"> Se reforma el artículo 58 de la Ley del Instituto de Defensa Pública del Estado de Yucatán, para quedar como sigue:</w:t>
      </w:r>
    </w:p>
    <w:p w14:paraId="4299DEF7" w14:textId="77777777" w:rsidR="00B82853" w:rsidRPr="00B82853" w:rsidRDefault="00B82853" w:rsidP="00B82853">
      <w:pPr>
        <w:jc w:val="both"/>
        <w:rPr>
          <w:rFonts w:ascii="Arial" w:hAnsi="Arial" w:cs="Arial"/>
          <w:sz w:val="22"/>
          <w:szCs w:val="22"/>
        </w:rPr>
      </w:pPr>
    </w:p>
    <w:p w14:paraId="240B9195" w14:textId="77777777" w:rsidR="00B82853" w:rsidRPr="00B82853" w:rsidRDefault="00B82853" w:rsidP="00B82853">
      <w:pPr>
        <w:jc w:val="both"/>
        <w:rPr>
          <w:rFonts w:ascii="Arial" w:hAnsi="Arial" w:cs="Arial"/>
          <w:sz w:val="22"/>
          <w:szCs w:val="22"/>
        </w:rPr>
      </w:pPr>
      <w:r w:rsidRPr="00B82853">
        <w:rPr>
          <w:rFonts w:ascii="Arial" w:hAnsi="Arial" w:cs="Arial"/>
          <w:b/>
          <w:sz w:val="22"/>
          <w:szCs w:val="22"/>
        </w:rPr>
        <w:t>ARTÍCULO CUARTO.</w:t>
      </w:r>
      <w:r w:rsidRPr="00B82853">
        <w:rPr>
          <w:rFonts w:ascii="Arial" w:hAnsi="Arial" w:cs="Arial"/>
          <w:sz w:val="22"/>
          <w:szCs w:val="22"/>
        </w:rPr>
        <w:t xml:space="preserve"> Se reforma el epígrafe y el párrafo primero del artículo 3; se reforma el párrafo primero, se deroga la fracción XI, se reforma la fracción XVI; se deroga el segundo párrafo y el actual tercero pasa a ser segundo párrafo, del artículo 7; se reforma el párrafo primero del artículo 8; se reforma el párrafo primero del artículo 10; se reforma el párrafo primero y la fracción IV del artículo 11; y se reforma la fracción VI del artículo 13, todos de la Ley para la Protección de las Personas que intervienen en el Proceso Penal del Estado de Yucatán, para quedar como sigue:</w:t>
      </w:r>
    </w:p>
    <w:p w14:paraId="6ADCD186" w14:textId="77777777" w:rsidR="00B82853" w:rsidRPr="00B82853" w:rsidRDefault="00B82853" w:rsidP="00B82853">
      <w:pPr>
        <w:jc w:val="both"/>
        <w:rPr>
          <w:rFonts w:ascii="Arial" w:hAnsi="Arial" w:cs="Arial"/>
          <w:b/>
          <w:sz w:val="22"/>
          <w:szCs w:val="22"/>
        </w:rPr>
      </w:pPr>
    </w:p>
    <w:p w14:paraId="345EFE10" w14:textId="77777777" w:rsidR="00B82853" w:rsidRPr="00B82853" w:rsidRDefault="00B82853" w:rsidP="00B82853">
      <w:pPr>
        <w:jc w:val="both"/>
        <w:rPr>
          <w:rFonts w:ascii="Arial" w:hAnsi="Arial" w:cs="Arial"/>
          <w:sz w:val="22"/>
          <w:szCs w:val="22"/>
        </w:rPr>
      </w:pPr>
      <w:r w:rsidRPr="00B82853">
        <w:rPr>
          <w:rFonts w:ascii="Arial" w:hAnsi="Arial" w:cs="Arial"/>
          <w:b/>
          <w:sz w:val="22"/>
          <w:szCs w:val="22"/>
        </w:rPr>
        <w:t>ARTÍCULO QUINTO.</w:t>
      </w:r>
      <w:r w:rsidRPr="00B82853">
        <w:rPr>
          <w:rFonts w:ascii="Arial" w:hAnsi="Arial" w:cs="Arial"/>
          <w:sz w:val="22"/>
          <w:szCs w:val="22"/>
        </w:rPr>
        <w:t xml:space="preserve"> Se reforma el párrafo segundo del artículo 39 de la Ley de Víctimas del Estado de Yucatán, para quedar como sigue:</w:t>
      </w:r>
    </w:p>
    <w:p w14:paraId="3B45735F" w14:textId="77777777" w:rsidR="00B82853" w:rsidRPr="00B82853" w:rsidRDefault="00B82853" w:rsidP="00B82853">
      <w:pPr>
        <w:jc w:val="both"/>
        <w:rPr>
          <w:rFonts w:ascii="Arial" w:hAnsi="Arial" w:cs="Arial"/>
          <w:sz w:val="22"/>
          <w:szCs w:val="22"/>
        </w:rPr>
      </w:pPr>
    </w:p>
    <w:p w14:paraId="7267C8E4" w14:textId="77777777" w:rsidR="00B82853" w:rsidRPr="00B82853" w:rsidRDefault="00B82853" w:rsidP="00B82853">
      <w:pPr>
        <w:jc w:val="both"/>
        <w:rPr>
          <w:rFonts w:ascii="Arial" w:hAnsi="Arial" w:cs="Arial"/>
          <w:sz w:val="22"/>
          <w:szCs w:val="22"/>
        </w:rPr>
      </w:pPr>
      <w:r w:rsidRPr="00B82853">
        <w:rPr>
          <w:rFonts w:ascii="Arial" w:hAnsi="Arial" w:cs="Arial"/>
          <w:b/>
          <w:sz w:val="22"/>
          <w:szCs w:val="22"/>
        </w:rPr>
        <w:t>ARTÍCULO SEXTO</w:t>
      </w:r>
      <w:r w:rsidRPr="00B82853">
        <w:rPr>
          <w:rFonts w:ascii="Arial" w:hAnsi="Arial" w:cs="Arial"/>
          <w:sz w:val="22"/>
          <w:szCs w:val="22"/>
        </w:rPr>
        <w:t>. Se reforma la fracción III del artículo 2; se adiciona la fracción V al artículo 13, recorriéndose en su numeración las actuales fracciones V y VI, para pasar a ser las fracciones VI y VII; se adiciona a fracción IV y se reforma el último párrafo del artículo 50; se reforma el artículo 89; y se reforma el epígrafe, el párrafo primero y la fracción VIII del artículo 98, todos de la Ley del Sistema Estatal de Seguridad Pública, para quedar como sigue:</w:t>
      </w:r>
    </w:p>
    <w:p w14:paraId="1292DAAD" w14:textId="77777777" w:rsidR="00B82853" w:rsidRPr="00B82853" w:rsidRDefault="00B82853" w:rsidP="00B82853">
      <w:pPr>
        <w:jc w:val="both"/>
        <w:rPr>
          <w:rFonts w:ascii="Arial" w:hAnsi="Arial" w:cs="Arial"/>
          <w:sz w:val="22"/>
          <w:szCs w:val="22"/>
        </w:rPr>
      </w:pPr>
    </w:p>
    <w:p w14:paraId="26DBDE77" w14:textId="77777777" w:rsidR="00B82853" w:rsidRPr="00B82853" w:rsidRDefault="00B82853" w:rsidP="00B82853">
      <w:pPr>
        <w:jc w:val="both"/>
        <w:rPr>
          <w:rFonts w:ascii="Arial" w:hAnsi="Arial" w:cs="Arial"/>
          <w:sz w:val="22"/>
          <w:szCs w:val="22"/>
        </w:rPr>
      </w:pPr>
      <w:r w:rsidRPr="00B82853">
        <w:rPr>
          <w:rFonts w:ascii="Arial" w:hAnsi="Arial" w:cs="Arial"/>
          <w:b/>
          <w:sz w:val="22"/>
          <w:szCs w:val="22"/>
        </w:rPr>
        <w:t>ARTÍCULO SÉPTIMO.</w:t>
      </w:r>
      <w:r w:rsidRPr="00B82853">
        <w:rPr>
          <w:rFonts w:ascii="Arial" w:hAnsi="Arial" w:cs="Arial"/>
          <w:sz w:val="22"/>
          <w:szCs w:val="22"/>
        </w:rPr>
        <w:t xml:space="preserve"> Se reforma el párrafo segundo del artículo 79 de la Ley de Protección de Datos Personales en Posesión de Sujetos Obligados del Estado de Yucatán, para quedar como sigue:</w:t>
      </w:r>
    </w:p>
    <w:p w14:paraId="5BF236DF" w14:textId="77777777" w:rsidR="00B82853" w:rsidRPr="00B82853" w:rsidRDefault="00B82853" w:rsidP="00B82853">
      <w:pPr>
        <w:jc w:val="both"/>
        <w:rPr>
          <w:rFonts w:ascii="Arial" w:hAnsi="Arial" w:cs="Arial"/>
          <w:sz w:val="22"/>
          <w:szCs w:val="22"/>
        </w:rPr>
      </w:pPr>
    </w:p>
    <w:p w14:paraId="762FF954" w14:textId="77777777" w:rsidR="00B82853" w:rsidRPr="00B82853" w:rsidRDefault="00B82853" w:rsidP="00B82853">
      <w:pPr>
        <w:jc w:val="both"/>
        <w:rPr>
          <w:rFonts w:ascii="Arial" w:hAnsi="Arial" w:cs="Arial"/>
          <w:sz w:val="22"/>
          <w:szCs w:val="22"/>
        </w:rPr>
      </w:pPr>
      <w:r w:rsidRPr="00B82853">
        <w:rPr>
          <w:rFonts w:ascii="Arial" w:hAnsi="Arial" w:cs="Arial"/>
          <w:b/>
          <w:sz w:val="22"/>
          <w:szCs w:val="22"/>
        </w:rPr>
        <w:t xml:space="preserve">ARTÍCULO OCTAVO. </w:t>
      </w:r>
      <w:r w:rsidRPr="00B82853">
        <w:rPr>
          <w:rFonts w:ascii="Arial" w:hAnsi="Arial" w:cs="Arial"/>
          <w:sz w:val="22"/>
          <w:szCs w:val="22"/>
        </w:rPr>
        <w:t xml:space="preserve">Se reforma la fracción XVIII del artículo 2; se adiciona un cuarto párrafo al artículo 8; se reforma la fracción III del artículo 9; se reforma el párrafo primero del artículo 12; se reforman los artículos 99, 109, 130 y 179; y se reforma el párrafo segundo del artículo 239, todos de la Ley de Responsabilidades Administrativas del </w:t>
      </w:r>
      <w:r w:rsidRPr="00B82853">
        <w:rPr>
          <w:rFonts w:ascii="Arial" w:hAnsi="Arial" w:cs="Arial"/>
          <w:sz w:val="22"/>
          <w:szCs w:val="22"/>
        </w:rPr>
        <w:lastRenderedPageBreak/>
        <w:t>Estado de Yucatán, para quedar como sigue:</w:t>
      </w:r>
    </w:p>
    <w:p w14:paraId="297CF012" w14:textId="77777777" w:rsidR="00B82853" w:rsidRPr="00B82853" w:rsidRDefault="00B82853" w:rsidP="00B82853">
      <w:pPr>
        <w:jc w:val="both"/>
        <w:rPr>
          <w:rFonts w:ascii="Arial" w:hAnsi="Arial" w:cs="Arial"/>
          <w:sz w:val="22"/>
          <w:szCs w:val="22"/>
        </w:rPr>
      </w:pPr>
    </w:p>
    <w:p w14:paraId="3912B363" w14:textId="77777777" w:rsidR="00B82853" w:rsidRPr="00B82853" w:rsidRDefault="00B82853" w:rsidP="00B82853">
      <w:pPr>
        <w:jc w:val="both"/>
        <w:rPr>
          <w:rFonts w:ascii="Arial" w:hAnsi="Arial" w:cs="Arial"/>
          <w:sz w:val="22"/>
          <w:szCs w:val="22"/>
        </w:rPr>
      </w:pPr>
      <w:r w:rsidRPr="00B82853">
        <w:rPr>
          <w:rFonts w:ascii="Arial" w:hAnsi="Arial" w:cs="Arial"/>
          <w:b/>
          <w:sz w:val="22"/>
          <w:szCs w:val="22"/>
        </w:rPr>
        <w:t>ARTÍCULO NOVENO.</w:t>
      </w:r>
      <w:r w:rsidRPr="00B82853">
        <w:rPr>
          <w:rFonts w:ascii="Arial" w:hAnsi="Arial" w:cs="Arial"/>
          <w:sz w:val="22"/>
          <w:szCs w:val="22"/>
        </w:rPr>
        <w:t xml:space="preserve"> Se adiciona la fracción XII recorriéndose las actuales fracciones y se deroga la última fracción del artículo 2, se reforma la fracción XXI del artículo 14; se reforma la fracción XXXI del artículo 23; se reforma el artículo 51; se reforma el sexto párrafo del artículo 75; se reforma la fracción VI del artículo 78; se reforma el artículo 81; y se reforman las fracciones III y IV del artículo 115, todos de la Ley de Fiscalización de la Cuenta Pública del Estado de Yucatán, para quedar como sigue:</w:t>
      </w:r>
    </w:p>
    <w:p w14:paraId="1D78B66F" w14:textId="77777777" w:rsidR="00B82853" w:rsidRPr="00B82853" w:rsidRDefault="00B82853" w:rsidP="00B82853">
      <w:pPr>
        <w:jc w:val="both"/>
        <w:rPr>
          <w:rFonts w:ascii="Arial" w:hAnsi="Arial" w:cs="Arial"/>
          <w:sz w:val="22"/>
          <w:szCs w:val="22"/>
        </w:rPr>
      </w:pPr>
    </w:p>
    <w:p w14:paraId="3AFB6F28" w14:textId="77777777" w:rsidR="00B82853" w:rsidRPr="00B82853" w:rsidRDefault="00B82853" w:rsidP="00B82853">
      <w:pPr>
        <w:jc w:val="both"/>
        <w:rPr>
          <w:rFonts w:ascii="Arial" w:hAnsi="Arial" w:cs="Arial"/>
          <w:sz w:val="22"/>
          <w:szCs w:val="22"/>
        </w:rPr>
      </w:pPr>
      <w:r w:rsidRPr="00B82853">
        <w:rPr>
          <w:rFonts w:ascii="Arial" w:hAnsi="Arial" w:cs="Arial"/>
          <w:b/>
          <w:sz w:val="22"/>
          <w:szCs w:val="22"/>
        </w:rPr>
        <w:t>ARTÍCULO DÉCIMO.</w:t>
      </w:r>
      <w:r w:rsidRPr="00B82853">
        <w:rPr>
          <w:rFonts w:ascii="Arial" w:hAnsi="Arial" w:cs="Arial"/>
          <w:sz w:val="22"/>
          <w:szCs w:val="22"/>
        </w:rPr>
        <w:t xml:space="preserve"> Se reforma la fracción IV del artículo 12 de la Ley del Sistema Estatal Anticorrupción de Yucatán, para quedar como sigue:</w:t>
      </w:r>
    </w:p>
    <w:p w14:paraId="5AE41929" w14:textId="77777777" w:rsidR="00B82853" w:rsidRPr="00B82853" w:rsidRDefault="00B82853" w:rsidP="00B82853">
      <w:pPr>
        <w:jc w:val="both"/>
        <w:rPr>
          <w:rFonts w:ascii="Arial" w:hAnsi="Arial" w:cs="Arial"/>
          <w:b/>
          <w:sz w:val="22"/>
          <w:szCs w:val="22"/>
        </w:rPr>
      </w:pPr>
    </w:p>
    <w:p w14:paraId="7BA62C9B" w14:textId="77777777" w:rsidR="00B82853" w:rsidRPr="00B82853" w:rsidRDefault="00B82853" w:rsidP="00B82853">
      <w:pPr>
        <w:jc w:val="both"/>
        <w:rPr>
          <w:rFonts w:ascii="Arial" w:hAnsi="Arial" w:cs="Arial"/>
          <w:sz w:val="22"/>
          <w:szCs w:val="22"/>
        </w:rPr>
      </w:pPr>
      <w:r w:rsidRPr="00B82853">
        <w:rPr>
          <w:rFonts w:ascii="Arial" w:hAnsi="Arial" w:cs="Arial"/>
          <w:b/>
          <w:sz w:val="22"/>
          <w:szCs w:val="22"/>
        </w:rPr>
        <w:t>ARTÍCULO DÉCIMO PRIMERO.</w:t>
      </w:r>
      <w:r w:rsidRPr="00B82853">
        <w:rPr>
          <w:rFonts w:ascii="Arial" w:hAnsi="Arial" w:cs="Arial"/>
          <w:sz w:val="22"/>
          <w:szCs w:val="22"/>
        </w:rPr>
        <w:t xml:space="preserve"> Se reforma la fracción VIII del artículo 13; se reforma la fracción V del artículo 15; y se reforma el párrafo primero del artículo 32, todos de la Ley de Videovigilancia del Estado de Yucatán, para quedar como sigue:</w:t>
      </w:r>
    </w:p>
    <w:p w14:paraId="310A3A09" w14:textId="77777777" w:rsidR="00B82853" w:rsidRPr="00B82853" w:rsidRDefault="00B82853" w:rsidP="00B82853">
      <w:pPr>
        <w:jc w:val="both"/>
        <w:rPr>
          <w:rFonts w:ascii="Arial" w:hAnsi="Arial" w:cs="Arial"/>
          <w:sz w:val="22"/>
          <w:szCs w:val="22"/>
        </w:rPr>
      </w:pPr>
    </w:p>
    <w:p w14:paraId="70612B55" w14:textId="77777777" w:rsidR="00B82853" w:rsidRPr="00B82853" w:rsidRDefault="00B82853" w:rsidP="00B82853">
      <w:pPr>
        <w:jc w:val="both"/>
        <w:rPr>
          <w:rFonts w:ascii="Arial" w:hAnsi="Arial" w:cs="Arial"/>
          <w:b/>
          <w:sz w:val="22"/>
          <w:szCs w:val="22"/>
        </w:rPr>
      </w:pPr>
      <w:r w:rsidRPr="00B82853">
        <w:rPr>
          <w:rFonts w:ascii="Arial" w:hAnsi="Arial" w:cs="Arial"/>
          <w:b/>
          <w:sz w:val="22"/>
          <w:szCs w:val="22"/>
        </w:rPr>
        <w:t>Transitorios</w:t>
      </w:r>
    </w:p>
    <w:p w14:paraId="5AC84155" w14:textId="77777777" w:rsidR="00B82853" w:rsidRPr="00B82853" w:rsidRDefault="00B82853" w:rsidP="00B82853">
      <w:pPr>
        <w:jc w:val="both"/>
        <w:rPr>
          <w:rFonts w:ascii="Arial" w:hAnsi="Arial" w:cs="Arial"/>
          <w:b/>
          <w:sz w:val="22"/>
          <w:szCs w:val="22"/>
        </w:rPr>
      </w:pPr>
    </w:p>
    <w:p w14:paraId="4F7F319F" w14:textId="77777777" w:rsidR="00B82853" w:rsidRPr="00B82853" w:rsidRDefault="00B82853" w:rsidP="00B82853">
      <w:pPr>
        <w:jc w:val="both"/>
        <w:rPr>
          <w:rFonts w:ascii="Arial" w:hAnsi="Arial" w:cs="Arial"/>
          <w:b/>
          <w:sz w:val="22"/>
          <w:szCs w:val="22"/>
        </w:rPr>
      </w:pPr>
      <w:r w:rsidRPr="00B82853">
        <w:rPr>
          <w:rFonts w:ascii="Arial" w:hAnsi="Arial" w:cs="Arial"/>
          <w:b/>
          <w:sz w:val="22"/>
          <w:szCs w:val="22"/>
        </w:rPr>
        <w:t>Entrada en vigor</w:t>
      </w:r>
    </w:p>
    <w:p w14:paraId="5D9F6F23" w14:textId="77777777" w:rsidR="00B82853" w:rsidRPr="00B82853" w:rsidRDefault="00B82853" w:rsidP="00B82853">
      <w:pPr>
        <w:jc w:val="both"/>
        <w:rPr>
          <w:rFonts w:ascii="Arial" w:hAnsi="Arial" w:cs="Arial"/>
          <w:sz w:val="22"/>
          <w:szCs w:val="22"/>
        </w:rPr>
      </w:pPr>
      <w:r w:rsidRPr="00B82853">
        <w:rPr>
          <w:rFonts w:ascii="Arial" w:hAnsi="Arial" w:cs="Arial"/>
          <w:b/>
          <w:sz w:val="22"/>
          <w:szCs w:val="22"/>
        </w:rPr>
        <w:t xml:space="preserve">Artículo Primero. </w:t>
      </w:r>
      <w:r w:rsidRPr="00B82853">
        <w:rPr>
          <w:rFonts w:ascii="Arial" w:hAnsi="Arial" w:cs="Arial"/>
          <w:sz w:val="22"/>
          <w:szCs w:val="22"/>
        </w:rPr>
        <w:t>Este decreto entrará en vigor el día siguiente al de su publicación en el Diario Oficial del Gobierno del Estado de Yucatán.</w:t>
      </w:r>
    </w:p>
    <w:p w14:paraId="48776B67" w14:textId="77777777" w:rsidR="00B82853" w:rsidRPr="00B82853" w:rsidRDefault="00B82853" w:rsidP="00B82853">
      <w:pPr>
        <w:jc w:val="both"/>
        <w:rPr>
          <w:rFonts w:ascii="Arial" w:hAnsi="Arial" w:cs="Arial"/>
          <w:sz w:val="22"/>
          <w:szCs w:val="22"/>
        </w:rPr>
      </w:pPr>
    </w:p>
    <w:p w14:paraId="28603885" w14:textId="77777777" w:rsidR="00B82853" w:rsidRPr="00B82853" w:rsidRDefault="00B82853" w:rsidP="00B82853">
      <w:pPr>
        <w:jc w:val="both"/>
        <w:rPr>
          <w:rFonts w:ascii="Arial" w:hAnsi="Arial" w:cs="Arial"/>
          <w:b/>
          <w:sz w:val="22"/>
          <w:szCs w:val="22"/>
        </w:rPr>
      </w:pPr>
      <w:r w:rsidRPr="00B82853">
        <w:rPr>
          <w:rFonts w:ascii="Arial" w:hAnsi="Arial" w:cs="Arial"/>
          <w:b/>
          <w:sz w:val="22"/>
          <w:szCs w:val="22"/>
        </w:rPr>
        <w:t>Adecuaciones presupuestales</w:t>
      </w:r>
    </w:p>
    <w:p w14:paraId="0E650197" w14:textId="77777777" w:rsidR="00B82853" w:rsidRPr="00B82853" w:rsidRDefault="00B82853" w:rsidP="00B82853">
      <w:pPr>
        <w:jc w:val="both"/>
        <w:rPr>
          <w:rFonts w:ascii="Arial" w:hAnsi="Arial" w:cs="Arial"/>
          <w:sz w:val="22"/>
          <w:szCs w:val="22"/>
        </w:rPr>
      </w:pPr>
      <w:r w:rsidRPr="00B82853">
        <w:rPr>
          <w:rFonts w:ascii="Arial" w:hAnsi="Arial" w:cs="Arial"/>
          <w:b/>
          <w:sz w:val="22"/>
          <w:szCs w:val="22"/>
        </w:rPr>
        <w:t xml:space="preserve">Artículo Segundo. </w:t>
      </w:r>
      <w:r w:rsidRPr="00B82853">
        <w:rPr>
          <w:rFonts w:ascii="Arial" w:hAnsi="Arial" w:cs="Arial"/>
          <w:sz w:val="22"/>
          <w:szCs w:val="22"/>
        </w:rPr>
        <w:t>La Secretaría de Administración y Finanzas, a la brevedad posible, deberá realizar las adecuaciones presupuestales necesarias para formalizar la estructura orgánica de la Fiscalía Especializada en Combate a la Corrupción del Estado de Yucatán, en términos de este decreto, y dotarla de los recursos humanos, financieros, materiales y tecnológicos que requiera para el adecuado ejercicio de sus atribuciones y el cumplimiento de su objeto.</w:t>
      </w:r>
    </w:p>
    <w:p w14:paraId="53FAA4F8" w14:textId="77777777" w:rsidR="00B82853" w:rsidRPr="00B82853" w:rsidRDefault="00B82853" w:rsidP="00B82853">
      <w:pPr>
        <w:jc w:val="both"/>
        <w:rPr>
          <w:rFonts w:ascii="Arial" w:hAnsi="Arial" w:cs="Arial"/>
          <w:sz w:val="22"/>
          <w:szCs w:val="22"/>
        </w:rPr>
      </w:pPr>
    </w:p>
    <w:p w14:paraId="519790E4" w14:textId="77777777" w:rsidR="00B82853" w:rsidRPr="00B82853" w:rsidRDefault="00B82853" w:rsidP="00B82853">
      <w:pPr>
        <w:jc w:val="both"/>
        <w:rPr>
          <w:rFonts w:ascii="Arial" w:hAnsi="Arial" w:cs="Arial"/>
          <w:b/>
          <w:sz w:val="22"/>
          <w:szCs w:val="22"/>
        </w:rPr>
      </w:pPr>
      <w:r w:rsidRPr="00B82853">
        <w:rPr>
          <w:rFonts w:ascii="Arial" w:hAnsi="Arial" w:cs="Arial"/>
          <w:b/>
          <w:sz w:val="22"/>
          <w:szCs w:val="22"/>
        </w:rPr>
        <w:t>Órgano de Control Interno</w:t>
      </w:r>
    </w:p>
    <w:p w14:paraId="3E9E49A7" w14:textId="77777777" w:rsidR="00B82853" w:rsidRPr="00B82853" w:rsidRDefault="00B82853" w:rsidP="00B82853">
      <w:pPr>
        <w:jc w:val="both"/>
        <w:rPr>
          <w:rFonts w:ascii="Arial" w:hAnsi="Arial" w:cs="Arial"/>
          <w:sz w:val="22"/>
          <w:szCs w:val="22"/>
        </w:rPr>
      </w:pPr>
      <w:r w:rsidRPr="00B82853">
        <w:rPr>
          <w:rFonts w:ascii="Arial" w:hAnsi="Arial" w:cs="Arial"/>
          <w:b/>
          <w:sz w:val="22"/>
          <w:szCs w:val="22"/>
        </w:rPr>
        <w:t xml:space="preserve">Artículo Tercero. </w:t>
      </w:r>
      <w:r w:rsidRPr="00B82853">
        <w:rPr>
          <w:rFonts w:ascii="Arial" w:hAnsi="Arial" w:cs="Arial"/>
          <w:sz w:val="22"/>
          <w:szCs w:val="22"/>
        </w:rPr>
        <w:t>Las disposiciones contenidas en este decreto, relacionadas con el Órgano de Control Interno de la Fiscalía Especializada en Combate a la Corrupción del Estado de Yucatán, entrarán en vigor el día en que el Congreso del Estado de Yucatán designe a la persona titular de dicha unidad administrativa, en términos del artículo 30, fracción XXXII Bis, de la Constitución Política del Estado de Yucatán.</w:t>
      </w:r>
    </w:p>
    <w:p w14:paraId="597C68CD" w14:textId="77777777" w:rsidR="00B82853" w:rsidRPr="00B82853" w:rsidRDefault="00B82853" w:rsidP="00B82853">
      <w:pPr>
        <w:jc w:val="both"/>
        <w:rPr>
          <w:rFonts w:ascii="Arial" w:hAnsi="Arial" w:cs="Arial"/>
          <w:sz w:val="22"/>
          <w:szCs w:val="22"/>
        </w:rPr>
      </w:pPr>
    </w:p>
    <w:p w14:paraId="14CD7836" w14:textId="77777777" w:rsidR="00B82853" w:rsidRPr="00B82853" w:rsidRDefault="00B82853" w:rsidP="00B82853">
      <w:pPr>
        <w:jc w:val="both"/>
        <w:rPr>
          <w:rFonts w:ascii="Arial" w:hAnsi="Arial" w:cs="Arial"/>
          <w:b/>
          <w:sz w:val="22"/>
          <w:szCs w:val="22"/>
        </w:rPr>
      </w:pPr>
      <w:r w:rsidRPr="00B82853">
        <w:rPr>
          <w:rFonts w:ascii="Arial" w:hAnsi="Arial" w:cs="Arial"/>
          <w:b/>
          <w:sz w:val="22"/>
          <w:szCs w:val="22"/>
        </w:rPr>
        <w:t>Reglamento Interior de la Fiscalía Especializada</w:t>
      </w:r>
    </w:p>
    <w:p w14:paraId="29896D23" w14:textId="77777777" w:rsidR="00B82853" w:rsidRPr="00B82853" w:rsidRDefault="00B82853" w:rsidP="00B82853">
      <w:pPr>
        <w:jc w:val="both"/>
        <w:rPr>
          <w:rFonts w:ascii="Arial" w:hAnsi="Arial" w:cs="Arial"/>
          <w:sz w:val="22"/>
          <w:szCs w:val="22"/>
        </w:rPr>
      </w:pPr>
      <w:r w:rsidRPr="00B82853">
        <w:rPr>
          <w:rFonts w:ascii="Arial" w:hAnsi="Arial" w:cs="Arial"/>
          <w:b/>
          <w:sz w:val="22"/>
          <w:szCs w:val="22"/>
        </w:rPr>
        <w:t xml:space="preserve">Artículo Cuarto. </w:t>
      </w:r>
      <w:r w:rsidRPr="00B82853">
        <w:rPr>
          <w:rFonts w:ascii="Arial" w:hAnsi="Arial" w:cs="Arial"/>
          <w:sz w:val="22"/>
          <w:szCs w:val="22"/>
        </w:rPr>
        <w:t xml:space="preserve">La persona titular de la Fiscalía Especializada en Combate a la Corrupción del Estado de Yucatán deberá expedir el reglamento interior de este organismo en un plazo máximo de ciento ochenta días naturales, contado a partir de la entrada en vigor de este decreto. </w:t>
      </w:r>
    </w:p>
    <w:p w14:paraId="182C9010" w14:textId="77777777" w:rsidR="00B82853" w:rsidRPr="00B82853" w:rsidRDefault="00B82853" w:rsidP="00B82853">
      <w:pPr>
        <w:jc w:val="both"/>
        <w:rPr>
          <w:rFonts w:ascii="Arial" w:hAnsi="Arial" w:cs="Arial"/>
          <w:sz w:val="22"/>
          <w:szCs w:val="22"/>
        </w:rPr>
      </w:pPr>
      <w:r w:rsidRPr="00B82853">
        <w:rPr>
          <w:rFonts w:ascii="Arial" w:hAnsi="Arial" w:cs="Arial"/>
          <w:sz w:val="22"/>
          <w:szCs w:val="22"/>
        </w:rPr>
        <w:br w:type="column"/>
      </w:r>
    </w:p>
    <w:p w14:paraId="009F8012" w14:textId="77777777" w:rsidR="00B82853" w:rsidRPr="00B82853" w:rsidRDefault="00B82853" w:rsidP="00B82853">
      <w:pPr>
        <w:jc w:val="both"/>
        <w:rPr>
          <w:rFonts w:ascii="Arial" w:hAnsi="Arial" w:cs="Arial"/>
          <w:b/>
          <w:sz w:val="22"/>
          <w:szCs w:val="22"/>
        </w:rPr>
      </w:pPr>
      <w:r w:rsidRPr="00B82853">
        <w:rPr>
          <w:rFonts w:ascii="Arial" w:hAnsi="Arial" w:cs="Arial"/>
          <w:b/>
          <w:sz w:val="22"/>
          <w:szCs w:val="22"/>
        </w:rPr>
        <w:t>Primer Informe del Fiscal Anticorrupción</w:t>
      </w:r>
    </w:p>
    <w:p w14:paraId="0200E63E" w14:textId="77777777" w:rsidR="00B82853" w:rsidRPr="00B82853" w:rsidRDefault="00B82853" w:rsidP="00B82853">
      <w:pPr>
        <w:jc w:val="both"/>
        <w:rPr>
          <w:rFonts w:ascii="Arial" w:hAnsi="Arial" w:cs="Arial"/>
          <w:sz w:val="22"/>
          <w:szCs w:val="22"/>
        </w:rPr>
      </w:pPr>
      <w:r w:rsidRPr="00B82853">
        <w:rPr>
          <w:rFonts w:ascii="Arial" w:hAnsi="Arial" w:cs="Arial"/>
          <w:b/>
          <w:sz w:val="22"/>
          <w:szCs w:val="22"/>
        </w:rPr>
        <w:t xml:space="preserve">Artículo Quinto. </w:t>
      </w:r>
      <w:r w:rsidRPr="00B82853">
        <w:rPr>
          <w:rFonts w:ascii="Arial" w:hAnsi="Arial" w:cs="Arial"/>
          <w:sz w:val="22"/>
          <w:szCs w:val="22"/>
        </w:rPr>
        <w:t>Por única ocasión, la primera rendición del Informe anual de la Fiscalía Especializada en Combate a la Corrupción del Estado de Yucatán, a cargo de la persona titular de dicho órgano autónomo, se realizará en el mes de marzo de 2025, y comprenderá el período que abarca del inicio de sus funciones como fiscal anticorrupción hasta el 31 de diciembre 2024.</w:t>
      </w:r>
    </w:p>
    <w:p w14:paraId="778D98BC" w14:textId="77777777" w:rsidR="00B82853" w:rsidRPr="00B82853" w:rsidRDefault="00B82853" w:rsidP="00B82853">
      <w:pPr>
        <w:jc w:val="both"/>
        <w:rPr>
          <w:rFonts w:ascii="Arial" w:hAnsi="Arial" w:cs="Arial"/>
          <w:sz w:val="22"/>
          <w:szCs w:val="22"/>
        </w:rPr>
      </w:pPr>
    </w:p>
    <w:p w14:paraId="0E296330" w14:textId="77777777" w:rsidR="00B82853" w:rsidRPr="00B82853" w:rsidRDefault="00B82853" w:rsidP="00B82853">
      <w:pPr>
        <w:jc w:val="both"/>
        <w:rPr>
          <w:rFonts w:ascii="Arial" w:hAnsi="Arial" w:cs="Arial"/>
          <w:b/>
          <w:sz w:val="22"/>
          <w:szCs w:val="22"/>
        </w:rPr>
      </w:pPr>
      <w:r w:rsidRPr="00B82853">
        <w:rPr>
          <w:rFonts w:ascii="Arial" w:hAnsi="Arial" w:cs="Arial"/>
          <w:b/>
          <w:sz w:val="22"/>
          <w:szCs w:val="22"/>
        </w:rPr>
        <w:t xml:space="preserve">Cálculo del presupuesto </w:t>
      </w:r>
    </w:p>
    <w:p w14:paraId="64CEEF8B" w14:textId="77777777" w:rsidR="00B82853" w:rsidRPr="00B82853" w:rsidRDefault="00B82853" w:rsidP="00B82853">
      <w:pPr>
        <w:jc w:val="both"/>
        <w:rPr>
          <w:rFonts w:ascii="Arial" w:hAnsi="Arial" w:cs="Arial"/>
          <w:b/>
          <w:sz w:val="22"/>
          <w:szCs w:val="22"/>
        </w:rPr>
      </w:pPr>
      <w:r w:rsidRPr="00B82853">
        <w:rPr>
          <w:rFonts w:ascii="Arial" w:hAnsi="Arial" w:cs="Arial"/>
          <w:b/>
          <w:sz w:val="22"/>
          <w:szCs w:val="22"/>
        </w:rPr>
        <w:t xml:space="preserve">Artículo Sexto. </w:t>
      </w:r>
      <w:r w:rsidRPr="00B82853">
        <w:rPr>
          <w:rFonts w:ascii="Arial" w:hAnsi="Arial" w:cs="Arial"/>
          <w:sz w:val="22"/>
          <w:szCs w:val="22"/>
        </w:rPr>
        <w:t>El presupuesto asignado a la Fiscalía Especializada en Combate a la Corrupción para el año siguiente a su entrada en funciones se calculará dividiendo el primer presupuesto asignado entre el número de meses durante los cuales se ejerció dicho presupuesto, y multiplicando el resultado por doce, tomando en consideración lo dispuesto en el artículo 6, fracción I, de la Ley Orgánica de la Fiscalía Especializada en Combate a la Corrupción del Estado de Yucatán, con el fin de garantizar la correcta operatividad y funciones de la referida fiscalía.</w:t>
      </w:r>
    </w:p>
    <w:p w14:paraId="71C88FCB" w14:textId="77777777" w:rsidR="00B82853" w:rsidRPr="00B82853" w:rsidRDefault="00B82853" w:rsidP="00B82853">
      <w:pPr>
        <w:jc w:val="both"/>
        <w:rPr>
          <w:rFonts w:ascii="Arial" w:hAnsi="Arial" w:cs="Arial"/>
          <w:b/>
          <w:sz w:val="22"/>
          <w:szCs w:val="22"/>
        </w:rPr>
      </w:pPr>
    </w:p>
    <w:p w14:paraId="364158F4" w14:textId="77777777" w:rsidR="00B82853" w:rsidRPr="00B82853" w:rsidRDefault="00B82853" w:rsidP="00B82853">
      <w:pPr>
        <w:jc w:val="both"/>
        <w:rPr>
          <w:rFonts w:ascii="Arial" w:hAnsi="Arial" w:cs="Arial"/>
          <w:b/>
          <w:bCs/>
          <w:sz w:val="22"/>
          <w:szCs w:val="22"/>
        </w:rPr>
      </w:pPr>
      <w:r w:rsidRPr="00B82853">
        <w:rPr>
          <w:rFonts w:ascii="Arial" w:hAnsi="Arial" w:cs="Arial"/>
          <w:b/>
          <w:bCs/>
          <w:sz w:val="22"/>
          <w:szCs w:val="22"/>
        </w:rPr>
        <w:t xml:space="preserve">DADO EN LA SEDE DEL RECINTO DEL PODER LEGISLATIVO EN LA CIUDAD DE MÉRIDA, YUCATÁN, ESTADOS UNIDOS MEXICANOS A LOS VEINTE DÍAS DEL MES DE JUNIO DEL AÑO DOS MIL VEINTICUATRO. PRESIDENTE DIPUTADO LUIS RENÉ FERNÁNDEZ </w:t>
      </w:r>
      <w:proofErr w:type="gramStart"/>
      <w:r w:rsidRPr="00B82853">
        <w:rPr>
          <w:rFonts w:ascii="Arial" w:hAnsi="Arial" w:cs="Arial"/>
          <w:b/>
          <w:bCs/>
          <w:sz w:val="22"/>
          <w:szCs w:val="22"/>
        </w:rPr>
        <w:t>VIDAL.-</w:t>
      </w:r>
      <w:proofErr w:type="gramEnd"/>
      <w:r w:rsidRPr="00B82853">
        <w:rPr>
          <w:rFonts w:ascii="Arial" w:hAnsi="Arial" w:cs="Arial"/>
          <w:b/>
          <w:bCs/>
          <w:sz w:val="22"/>
          <w:szCs w:val="22"/>
        </w:rPr>
        <w:t xml:space="preserve"> SECRETARIA DIPUTADA KARLA VANESSA SALAZAR GONZÁLEZ.- SECRETARIA DIPUTADA RUBÍ ARGELIA BE CHAN.- RÚBRICAS.”</w:t>
      </w:r>
    </w:p>
    <w:p w14:paraId="03FE6C60" w14:textId="77777777" w:rsidR="00B82853" w:rsidRPr="00B82853" w:rsidRDefault="00B82853" w:rsidP="00B82853">
      <w:pPr>
        <w:jc w:val="both"/>
        <w:rPr>
          <w:rFonts w:ascii="Arial" w:hAnsi="Arial" w:cs="Arial"/>
          <w:b/>
          <w:bCs/>
          <w:sz w:val="22"/>
          <w:szCs w:val="22"/>
        </w:rPr>
      </w:pPr>
    </w:p>
    <w:p w14:paraId="52904949" w14:textId="77777777" w:rsidR="00B82853" w:rsidRPr="00780C22" w:rsidRDefault="00B82853" w:rsidP="00B82853">
      <w:pPr>
        <w:jc w:val="both"/>
        <w:rPr>
          <w:rFonts w:ascii="Arial" w:hAnsi="Arial" w:cs="Arial"/>
          <w:sz w:val="22"/>
          <w:szCs w:val="22"/>
        </w:rPr>
      </w:pPr>
      <w:r w:rsidRPr="00780C22">
        <w:rPr>
          <w:rFonts w:ascii="Arial" w:hAnsi="Arial" w:cs="Arial"/>
          <w:sz w:val="22"/>
          <w:szCs w:val="22"/>
        </w:rPr>
        <w:t xml:space="preserve">Y, por tanto, mando se imprima, publique y circule para su conocimiento y debido cumplimiento. </w:t>
      </w:r>
    </w:p>
    <w:p w14:paraId="04584805" w14:textId="77777777" w:rsidR="00B82853" w:rsidRPr="00780C22" w:rsidRDefault="00B82853" w:rsidP="00B82853">
      <w:pPr>
        <w:jc w:val="both"/>
        <w:rPr>
          <w:rFonts w:ascii="Arial" w:hAnsi="Arial" w:cs="Arial"/>
          <w:sz w:val="22"/>
          <w:szCs w:val="22"/>
        </w:rPr>
      </w:pPr>
    </w:p>
    <w:p w14:paraId="49CF9AC4" w14:textId="38C455A4" w:rsidR="00B82853" w:rsidRPr="00780C22" w:rsidRDefault="00B82853" w:rsidP="00B82853">
      <w:pPr>
        <w:jc w:val="both"/>
        <w:rPr>
          <w:rFonts w:ascii="Arial" w:hAnsi="Arial" w:cs="Arial"/>
          <w:sz w:val="22"/>
          <w:szCs w:val="22"/>
        </w:rPr>
      </w:pPr>
      <w:r w:rsidRPr="00780C22">
        <w:rPr>
          <w:rFonts w:ascii="Arial" w:hAnsi="Arial" w:cs="Arial"/>
          <w:sz w:val="22"/>
          <w:szCs w:val="22"/>
        </w:rPr>
        <w:t xml:space="preserve">Se expide este decreto en la sede del Poder Ejecutivo, en Mérida, Yucatán, a </w:t>
      </w:r>
      <w:r w:rsidR="00780C22" w:rsidRPr="00780C22">
        <w:rPr>
          <w:rFonts w:ascii="Arial" w:hAnsi="Arial" w:cs="Arial"/>
          <w:sz w:val="22"/>
          <w:szCs w:val="22"/>
        </w:rPr>
        <w:t>22</w:t>
      </w:r>
      <w:r w:rsidRPr="00780C22">
        <w:rPr>
          <w:rFonts w:ascii="Arial" w:hAnsi="Arial" w:cs="Arial"/>
          <w:sz w:val="22"/>
          <w:szCs w:val="22"/>
        </w:rPr>
        <w:t xml:space="preserve"> de </w:t>
      </w:r>
      <w:r w:rsidR="00780C22" w:rsidRPr="00780C22">
        <w:rPr>
          <w:rFonts w:ascii="Arial" w:hAnsi="Arial" w:cs="Arial"/>
          <w:sz w:val="22"/>
          <w:szCs w:val="22"/>
        </w:rPr>
        <w:t xml:space="preserve">Julio </w:t>
      </w:r>
      <w:r w:rsidRPr="00780C22">
        <w:rPr>
          <w:rFonts w:ascii="Arial" w:hAnsi="Arial" w:cs="Arial"/>
          <w:sz w:val="22"/>
          <w:szCs w:val="22"/>
        </w:rPr>
        <w:t>de 2024.</w:t>
      </w:r>
    </w:p>
    <w:p w14:paraId="3C713ED3" w14:textId="77777777" w:rsidR="00B82853" w:rsidRPr="00780C22" w:rsidRDefault="00B82853" w:rsidP="00B82853">
      <w:pPr>
        <w:jc w:val="both"/>
        <w:rPr>
          <w:rFonts w:ascii="Arial" w:hAnsi="Arial" w:cs="Arial"/>
          <w:sz w:val="22"/>
          <w:szCs w:val="22"/>
        </w:rPr>
      </w:pPr>
    </w:p>
    <w:p w14:paraId="5F83F486" w14:textId="5F164ECA" w:rsidR="00B82853" w:rsidRPr="00780C22" w:rsidRDefault="00B82853" w:rsidP="00780C22">
      <w:pPr>
        <w:jc w:val="center"/>
        <w:rPr>
          <w:rFonts w:ascii="Arial" w:hAnsi="Arial" w:cs="Arial"/>
          <w:sz w:val="22"/>
          <w:szCs w:val="22"/>
        </w:rPr>
      </w:pPr>
      <w:proofErr w:type="gramStart"/>
      <w:r w:rsidRPr="00780C22">
        <w:rPr>
          <w:rFonts w:ascii="Arial" w:hAnsi="Arial" w:cs="Arial"/>
          <w:b/>
          <w:sz w:val="22"/>
          <w:szCs w:val="22"/>
        </w:rPr>
        <w:t>( RÚBRICA</w:t>
      </w:r>
      <w:proofErr w:type="gramEnd"/>
      <w:r w:rsidRPr="00780C22">
        <w:rPr>
          <w:rFonts w:ascii="Arial" w:hAnsi="Arial" w:cs="Arial"/>
          <w:b/>
          <w:sz w:val="22"/>
          <w:szCs w:val="22"/>
        </w:rPr>
        <w:t xml:space="preserve"> )</w:t>
      </w:r>
    </w:p>
    <w:p w14:paraId="6448AAA5" w14:textId="75D98FE5" w:rsidR="00B82853" w:rsidRPr="00780C22" w:rsidRDefault="00B82853" w:rsidP="00780C22">
      <w:pPr>
        <w:jc w:val="center"/>
        <w:rPr>
          <w:rFonts w:ascii="Arial" w:hAnsi="Arial" w:cs="Arial"/>
          <w:sz w:val="22"/>
          <w:szCs w:val="22"/>
        </w:rPr>
      </w:pPr>
    </w:p>
    <w:p w14:paraId="52C76058" w14:textId="36722F57" w:rsidR="00B82853" w:rsidRPr="00780C22" w:rsidRDefault="00B82853" w:rsidP="00780C22">
      <w:pPr>
        <w:jc w:val="center"/>
        <w:rPr>
          <w:rFonts w:ascii="Arial" w:hAnsi="Arial" w:cs="Arial"/>
          <w:sz w:val="22"/>
          <w:szCs w:val="22"/>
        </w:rPr>
      </w:pPr>
      <w:r w:rsidRPr="00780C22">
        <w:rPr>
          <w:rFonts w:ascii="Arial" w:hAnsi="Arial" w:cs="Arial"/>
          <w:b/>
          <w:sz w:val="22"/>
          <w:szCs w:val="22"/>
        </w:rPr>
        <w:t>Lic. Mauricio Vila Dosal</w:t>
      </w:r>
    </w:p>
    <w:p w14:paraId="45C7F918" w14:textId="558EECDA" w:rsidR="00B82853" w:rsidRPr="00780C22" w:rsidRDefault="00B82853" w:rsidP="00780C22">
      <w:pPr>
        <w:jc w:val="center"/>
        <w:rPr>
          <w:rFonts w:ascii="Arial" w:hAnsi="Arial" w:cs="Arial"/>
          <w:sz w:val="22"/>
          <w:szCs w:val="22"/>
        </w:rPr>
      </w:pPr>
      <w:r w:rsidRPr="00780C22">
        <w:rPr>
          <w:rFonts w:ascii="Arial" w:hAnsi="Arial" w:cs="Arial"/>
          <w:b/>
          <w:sz w:val="22"/>
          <w:szCs w:val="22"/>
        </w:rPr>
        <w:t>Gobernador del Estado de Yucatán</w:t>
      </w:r>
    </w:p>
    <w:p w14:paraId="23ABE17E" w14:textId="77777777" w:rsidR="00B82853" w:rsidRPr="00780C22" w:rsidRDefault="00B82853" w:rsidP="00B82853">
      <w:pPr>
        <w:jc w:val="both"/>
        <w:rPr>
          <w:rFonts w:ascii="Arial" w:hAnsi="Arial" w:cs="Arial"/>
          <w:sz w:val="22"/>
          <w:szCs w:val="22"/>
        </w:rPr>
      </w:pPr>
      <w:r w:rsidRPr="00780C22">
        <w:rPr>
          <w:rFonts w:ascii="Arial" w:hAnsi="Arial" w:cs="Arial"/>
          <w:b/>
          <w:sz w:val="22"/>
          <w:szCs w:val="22"/>
        </w:rPr>
        <w:t xml:space="preserve"> </w:t>
      </w:r>
    </w:p>
    <w:p w14:paraId="13F65519" w14:textId="77777777" w:rsidR="00B82853" w:rsidRPr="00780C22" w:rsidRDefault="00B82853" w:rsidP="00B82853">
      <w:pPr>
        <w:jc w:val="both"/>
        <w:rPr>
          <w:rFonts w:ascii="Arial" w:hAnsi="Arial" w:cs="Arial"/>
          <w:sz w:val="22"/>
          <w:szCs w:val="22"/>
        </w:rPr>
      </w:pPr>
      <w:r w:rsidRPr="00780C22">
        <w:rPr>
          <w:rFonts w:ascii="Arial" w:hAnsi="Arial" w:cs="Arial"/>
          <w:b/>
          <w:sz w:val="22"/>
          <w:szCs w:val="22"/>
        </w:rPr>
        <w:t xml:space="preserve">                  </w:t>
      </w:r>
      <w:proofErr w:type="gramStart"/>
      <w:r w:rsidRPr="00780C22">
        <w:rPr>
          <w:rFonts w:ascii="Arial" w:hAnsi="Arial" w:cs="Arial"/>
          <w:b/>
          <w:sz w:val="22"/>
          <w:szCs w:val="22"/>
        </w:rPr>
        <w:t>( RÚBRICA</w:t>
      </w:r>
      <w:proofErr w:type="gramEnd"/>
      <w:r w:rsidRPr="00780C22">
        <w:rPr>
          <w:rFonts w:ascii="Arial" w:hAnsi="Arial" w:cs="Arial"/>
          <w:b/>
          <w:sz w:val="22"/>
          <w:szCs w:val="22"/>
        </w:rPr>
        <w:t xml:space="preserve"> ) </w:t>
      </w:r>
    </w:p>
    <w:p w14:paraId="6C2B6E01" w14:textId="77777777" w:rsidR="00B82853" w:rsidRPr="00780C22" w:rsidRDefault="00B82853" w:rsidP="00B82853">
      <w:pPr>
        <w:jc w:val="both"/>
        <w:rPr>
          <w:rFonts w:ascii="Arial" w:hAnsi="Arial" w:cs="Arial"/>
          <w:sz w:val="22"/>
          <w:szCs w:val="22"/>
        </w:rPr>
      </w:pPr>
      <w:r w:rsidRPr="00780C22">
        <w:rPr>
          <w:rFonts w:ascii="Arial" w:hAnsi="Arial" w:cs="Arial"/>
          <w:b/>
          <w:sz w:val="22"/>
          <w:szCs w:val="22"/>
        </w:rPr>
        <w:t xml:space="preserve"> </w:t>
      </w:r>
    </w:p>
    <w:p w14:paraId="592818F8" w14:textId="77777777" w:rsidR="00B82853" w:rsidRPr="00780C22" w:rsidRDefault="00B82853" w:rsidP="00B82853">
      <w:pPr>
        <w:jc w:val="both"/>
        <w:rPr>
          <w:rFonts w:ascii="Arial" w:hAnsi="Arial" w:cs="Arial"/>
          <w:b/>
          <w:sz w:val="22"/>
          <w:szCs w:val="22"/>
        </w:rPr>
      </w:pPr>
      <w:r w:rsidRPr="00780C22">
        <w:rPr>
          <w:rFonts w:ascii="Arial" w:hAnsi="Arial" w:cs="Arial"/>
          <w:b/>
          <w:sz w:val="22"/>
          <w:szCs w:val="22"/>
        </w:rPr>
        <w:t xml:space="preserve">Abog. María Dolores Fritz Sierra </w:t>
      </w:r>
    </w:p>
    <w:p w14:paraId="7252BEA1" w14:textId="77777777" w:rsidR="00B82853" w:rsidRPr="00B82853" w:rsidRDefault="00B82853" w:rsidP="00B82853">
      <w:pPr>
        <w:ind w:right="50"/>
        <w:jc w:val="both"/>
        <w:rPr>
          <w:rFonts w:ascii="Arial" w:hAnsi="Arial" w:cs="Arial"/>
          <w:b/>
          <w:sz w:val="22"/>
          <w:szCs w:val="22"/>
        </w:rPr>
      </w:pPr>
      <w:r w:rsidRPr="00780C22">
        <w:rPr>
          <w:rFonts w:ascii="Arial" w:hAnsi="Arial" w:cs="Arial"/>
          <w:b/>
          <w:sz w:val="22"/>
          <w:szCs w:val="22"/>
        </w:rPr>
        <w:t>Secretaria general de Gobierno</w:t>
      </w:r>
      <w:bookmarkEnd w:id="0"/>
    </w:p>
    <w:p w14:paraId="17B21FB7" w14:textId="77777777" w:rsidR="00B82853" w:rsidRDefault="00B82853" w:rsidP="00D3663C">
      <w:pPr>
        <w:ind w:left="284" w:right="261"/>
        <w:jc w:val="center"/>
        <w:rPr>
          <w:rFonts w:ascii="Arial" w:hAnsi="Arial" w:cs="Arial"/>
          <w:b/>
          <w:bCs/>
          <w:sz w:val="22"/>
          <w:szCs w:val="22"/>
        </w:rPr>
      </w:pPr>
    </w:p>
    <w:p w14:paraId="2E0A356A" w14:textId="77777777" w:rsidR="00B82853" w:rsidRDefault="00B82853" w:rsidP="00D3663C">
      <w:pPr>
        <w:ind w:left="284" w:right="261"/>
        <w:jc w:val="center"/>
        <w:rPr>
          <w:rFonts w:ascii="Arial" w:hAnsi="Arial" w:cs="Arial"/>
          <w:b/>
          <w:bCs/>
          <w:sz w:val="22"/>
          <w:szCs w:val="22"/>
        </w:rPr>
      </w:pPr>
    </w:p>
    <w:p w14:paraId="6F16395A" w14:textId="77777777" w:rsidR="00B82853" w:rsidRDefault="00B82853" w:rsidP="00D3663C">
      <w:pPr>
        <w:ind w:left="284" w:right="261"/>
        <w:jc w:val="center"/>
        <w:rPr>
          <w:rFonts w:ascii="Arial" w:hAnsi="Arial" w:cs="Arial"/>
          <w:b/>
          <w:bCs/>
          <w:sz w:val="22"/>
          <w:szCs w:val="22"/>
        </w:rPr>
      </w:pPr>
    </w:p>
    <w:p w14:paraId="72B7BF8E" w14:textId="58AFE5F8" w:rsidR="00690752" w:rsidRPr="00690752" w:rsidRDefault="008C43E5" w:rsidP="00D3663C">
      <w:pPr>
        <w:ind w:left="284" w:right="261"/>
        <w:jc w:val="center"/>
        <w:rPr>
          <w:rFonts w:ascii="Arial" w:hAnsi="Arial" w:cs="Arial"/>
          <w:b/>
          <w:bCs/>
          <w:sz w:val="22"/>
          <w:szCs w:val="22"/>
        </w:rPr>
      </w:pPr>
      <w:r>
        <w:rPr>
          <w:rFonts w:ascii="Arial" w:hAnsi="Arial" w:cs="Arial"/>
          <w:b/>
          <w:bCs/>
          <w:sz w:val="22"/>
          <w:szCs w:val="22"/>
        </w:rPr>
        <w:br w:type="column"/>
      </w:r>
      <w:r w:rsidR="00690752" w:rsidRPr="00690752">
        <w:rPr>
          <w:rFonts w:ascii="Arial" w:hAnsi="Arial" w:cs="Arial"/>
          <w:b/>
          <w:bCs/>
          <w:sz w:val="22"/>
          <w:szCs w:val="22"/>
        </w:rPr>
        <w:lastRenderedPageBreak/>
        <w:t>APÉNDICE</w:t>
      </w:r>
    </w:p>
    <w:p w14:paraId="0E3C9F07" w14:textId="77777777" w:rsidR="00690752" w:rsidRPr="009C2CC8" w:rsidRDefault="00690752" w:rsidP="00D3663C">
      <w:pPr>
        <w:pStyle w:val="Ttulo1"/>
        <w:keepNext w:val="0"/>
        <w:spacing w:before="0" w:after="0"/>
        <w:ind w:left="-357" w:right="-425"/>
        <w:jc w:val="both"/>
        <w:rPr>
          <w:sz w:val="22"/>
          <w:szCs w:val="22"/>
        </w:rPr>
      </w:pPr>
      <w:r w:rsidRPr="009C2CC8">
        <w:rPr>
          <w:bCs w:val="0"/>
          <w:sz w:val="22"/>
          <w:szCs w:val="22"/>
        </w:rPr>
        <w:t xml:space="preserve">Listado de los decretos que derogaron, adicionaron o reformaron diversos artículos de </w:t>
      </w:r>
      <w:smartTag w:uri="urn:schemas-microsoft-com:office:smarttags" w:element="PersonName">
        <w:smartTagPr>
          <w:attr w:name="ProductID" w:val="la Ley"/>
        </w:smartTagPr>
        <w:r w:rsidRPr="009C2CC8">
          <w:rPr>
            <w:bCs w:val="0"/>
            <w:sz w:val="22"/>
            <w:szCs w:val="22"/>
          </w:rPr>
          <w:t xml:space="preserve">la </w:t>
        </w:r>
        <w:r w:rsidRPr="009C2CC8">
          <w:rPr>
            <w:sz w:val="22"/>
            <w:szCs w:val="22"/>
          </w:rPr>
          <w:t>Ley</w:t>
        </w:r>
      </w:smartTag>
      <w:r w:rsidRPr="009C2CC8">
        <w:rPr>
          <w:sz w:val="22"/>
          <w:szCs w:val="22"/>
        </w:rPr>
        <w:t xml:space="preserve"> </w:t>
      </w:r>
      <w:r w:rsidR="008D5566">
        <w:rPr>
          <w:sz w:val="22"/>
          <w:szCs w:val="22"/>
        </w:rPr>
        <w:t>de Víctimas del Estado de Yucatán.</w:t>
      </w:r>
    </w:p>
    <w:p w14:paraId="46AD8D82" w14:textId="77777777" w:rsidR="00690752" w:rsidRPr="009C2CC8" w:rsidRDefault="00690752" w:rsidP="00D3663C">
      <w:pPr>
        <w:ind w:right="51"/>
        <w:jc w:val="both"/>
        <w:rPr>
          <w:rFonts w:ascii="Arial" w:hAnsi="Arial" w:cs="Arial"/>
          <w:b/>
          <w:bCs/>
          <w:sz w:val="22"/>
          <w:szCs w:val="22"/>
          <w:lang w:val="es-MX"/>
        </w:rPr>
      </w:pPr>
    </w:p>
    <w:tbl>
      <w:tblPr>
        <w:tblW w:w="54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634"/>
        <w:gridCol w:w="2146"/>
        <w:gridCol w:w="3445"/>
      </w:tblGrid>
      <w:tr w:rsidR="00690752" w:rsidRPr="00D3663C" w14:paraId="6A2AF95B" w14:textId="77777777" w:rsidTr="00DF3D35">
        <w:trPr>
          <w:tblHeader/>
          <w:jc w:val="center"/>
        </w:trPr>
        <w:tc>
          <w:tcPr>
            <w:tcW w:w="1970" w:type="pct"/>
            <w:tcBorders>
              <w:top w:val="single" w:sz="6" w:space="0" w:color="auto"/>
              <w:left w:val="single" w:sz="6" w:space="0" w:color="auto"/>
              <w:bottom w:val="single" w:sz="6" w:space="0" w:color="auto"/>
              <w:right w:val="single" w:sz="6" w:space="0" w:color="auto"/>
            </w:tcBorders>
            <w:shd w:val="pct12" w:color="auto" w:fill="auto"/>
          </w:tcPr>
          <w:p w14:paraId="0B1A9663" w14:textId="77777777" w:rsidR="00690752" w:rsidRPr="00D3663C" w:rsidRDefault="00690752" w:rsidP="00D3663C">
            <w:pPr>
              <w:jc w:val="center"/>
              <w:rPr>
                <w:rFonts w:ascii="Arial" w:hAnsi="Arial" w:cs="Arial"/>
                <w:b/>
                <w:bCs/>
                <w:sz w:val="18"/>
                <w:szCs w:val="18"/>
              </w:rPr>
            </w:pPr>
          </w:p>
        </w:tc>
        <w:tc>
          <w:tcPr>
            <w:tcW w:w="1163" w:type="pct"/>
            <w:tcBorders>
              <w:top w:val="single" w:sz="6" w:space="0" w:color="auto"/>
              <w:left w:val="single" w:sz="6" w:space="0" w:color="auto"/>
              <w:bottom w:val="single" w:sz="6" w:space="0" w:color="auto"/>
              <w:right w:val="single" w:sz="6" w:space="0" w:color="auto"/>
            </w:tcBorders>
            <w:shd w:val="pct12" w:color="auto" w:fill="auto"/>
          </w:tcPr>
          <w:p w14:paraId="1608057F" w14:textId="77777777" w:rsidR="00690752" w:rsidRPr="00D3663C" w:rsidRDefault="00690752" w:rsidP="00D3663C">
            <w:pPr>
              <w:jc w:val="center"/>
              <w:rPr>
                <w:rFonts w:ascii="Arial" w:hAnsi="Arial" w:cs="Arial"/>
                <w:b/>
                <w:bCs/>
                <w:sz w:val="18"/>
                <w:szCs w:val="18"/>
              </w:rPr>
            </w:pPr>
          </w:p>
          <w:p w14:paraId="4CC78F16" w14:textId="77777777" w:rsidR="00690752" w:rsidRPr="00D3663C" w:rsidRDefault="00690752" w:rsidP="00D3663C">
            <w:pPr>
              <w:jc w:val="center"/>
              <w:rPr>
                <w:rFonts w:ascii="Arial" w:hAnsi="Arial" w:cs="Arial"/>
                <w:b/>
                <w:bCs/>
                <w:sz w:val="18"/>
                <w:szCs w:val="18"/>
              </w:rPr>
            </w:pPr>
            <w:r w:rsidRPr="00D3663C">
              <w:rPr>
                <w:rFonts w:ascii="Arial" w:hAnsi="Arial" w:cs="Arial"/>
                <w:b/>
                <w:bCs/>
                <w:sz w:val="18"/>
                <w:szCs w:val="18"/>
              </w:rPr>
              <w:t>No.</w:t>
            </w:r>
          </w:p>
          <w:p w14:paraId="1EC91071" w14:textId="77777777" w:rsidR="00690752" w:rsidRPr="00D3663C" w:rsidRDefault="00690752" w:rsidP="00D3663C">
            <w:pPr>
              <w:jc w:val="center"/>
              <w:rPr>
                <w:rFonts w:ascii="Arial" w:hAnsi="Arial" w:cs="Arial"/>
                <w:b/>
                <w:bCs/>
                <w:sz w:val="18"/>
                <w:szCs w:val="18"/>
              </w:rPr>
            </w:pPr>
            <w:r w:rsidRPr="00D3663C">
              <w:rPr>
                <w:rFonts w:ascii="Arial" w:hAnsi="Arial" w:cs="Arial"/>
                <w:b/>
                <w:bCs/>
                <w:sz w:val="18"/>
                <w:szCs w:val="18"/>
              </w:rPr>
              <w:t xml:space="preserve">DECRETO </w:t>
            </w:r>
          </w:p>
        </w:tc>
        <w:tc>
          <w:tcPr>
            <w:tcW w:w="1867" w:type="pct"/>
            <w:tcBorders>
              <w:top w:val="single" w:sz="6" w:space="0" w:color="auto"/>
              <w:left w:val="single" w:sz="6" w:space="0" w:color="auto"/>
              <w:bottom w:val="single" w:sz="6" w:space="0" w:color="auto"/>
              <w:right w:val="single" w:sz="6" w:space="0" w:color="auto"/>
            </w:tcBorders>
            <w:shd w:val="pct12" w:color="auto" w:fill="auto"/>
          </w:tcPr>
          <w:p w14:paraId="2288838A" w14:textId="77777777" w:rsidR="00690752" w:rsidRPr="00D3663C" w:rsidRDefault="00690752" w:rsidP="00D3663C">
            <w:pPr>
              <w:jc w:val="center"/>
              <w:rPr>
                <w:rFonts w:ascii="Arial" w:hAnsi="Arial" w:cs="Arial"/>
                <w:b/>
                <w:bCs/>
                <w:sz w:val="18"/>
                <w:szCs w:val="18"/>
              </w:rPr>
            </w:pPr>
            <w:r w:rsidRPr="00D3663C">
              <w:rPr>
                <w:rFonts w:ascii="Arial" w:hAnsi="Arial" w:cs="Arial"/>
                <w:b/>
                <w:bCs/>
                <w:sz w:val="18"/>
                <w:szCs w:val="18"/>
              </w:rPr>
              <w:t>FECHA DE PUBLICACIÓN EN EL DIARIO OFICIAL DEL GOBIERNO DEL ESTADO.</w:t>
            </w:r>
          </w:p>
        </w:tc>
      </w:tr>
      <w:tr w:rsidR="00690752" w:rsidRPr="00D3663C" w14:paraId="0ACB7770" w14:textId="77777777" w:rsidTr="00DF3D35">
        <w:trPr>
          <w:tblHeader/>
          <w:jc w:val="center"/>
        </w:trPr>
        <w:tc>
          <w:tcPr>
            <w:tcW w:w="1970" w:type="pct"/>
            <w:tcBorders>
              <w:top w:val="single" w:sz="6" w:space="0" w:color="auto"/>
              <w:left w:val="single" w:sz="6" w:space="0" w:color="auto"/>
              <w:bottom w:val="single" w:sz="6" w:space="0" w:color="auto"/>
              <w:right w:val="single" w:sz="6" w:space="0" w:color="auto"/>
            </w:tcBorders>
          </w:tcPr>
          <w:p w14:paraId="0DAD090E" w14:textId="77777777" w:rsidR="00690752" w:rsidRPr="00D3663C" w:rsidRDefault="00690752" w:rsidP="00D3663C">
            <w:pPr>
              <w:tabs>
                <w:tab w:val="left" w:pos="4320"/>
              </w:tabs>
              <w:jc w:val="both"/>
              <w:rPr>
                <w:rFonts w:ascii="Arial" w:hAnsi="Arial" w:cs="Arial"/>
                <w:sz w:val="18"/>
                <w:szCs w:val="18"/>
              </w:rPr>
            </w:pPr>
            <w:r w:rsidRPr="00D3663C">
              <w:rPr>
                <w:rFonts w:ascii="Arial" w:hAnsi="Arial" w:cs="Arial"/>
                <w:sz w:val="18"/>
                <w:szCs w:val="18"/>
              </w:rPr>
              <w:t>Ley de Víctimas del Estado de Yucatán</w:t>
            </w:r>
          </w:p>
          <w:p w14:paraId="42410E44" w14:textId="77777777" w:rsidR="00B44731" w:rsidRPr="00D3663C" w:rsidRDefault="00B44731" w:rsidP="00D3663C">
            <w:pPr>
              <w:tabs>
                <w:tab w:val="left" w:pos="4320"/>
              </w:tabs>
              <w:jc w:val="both"/>
              <w:rPr>
                <w:rFonts w:ascii="Arial" w:hAnsi="Arial" w:cs="Arial"/>
                <w:sz w:val="18"/>
                <w:szCs w:val="18"/>
              </w:rPr>
            </w:pPr>
          </w:p>
        </w:tc>
        <w:tc>
          <w:tcPr>
            <w:tcW w:w="1163" w:type="pct"/>
            <w:tcBorders>
              <w:top w:val="single" w:sz="6" w:space="0" w:color="auto"/>
              <w:left w:val="single" w:sz="6" w:space="0" w:color="auto"/>
              <w:bottom w:val="single" w:sz="6" w:space="0" w:color="auto"/>
              <w:right w:val="single" w:sz="6" w:space="0" w:color="auto"/>
            </w:tcBorders>
          </w:tcPr>
          <w:p w14:paraId="54CD18AC" w14:textId="77777777" w:rsidR="00690752" w:rsidRPr="00D3663C" w:rsidRDefault="008D36BC" w:rsidP="00D3663C">
            <w:pPr>
              <w:jc w:val="center"/>
              <w:rPr>
                <w:rFonts w:ascii="Arial" w:hAnsi="Arial" w:cs="Arial"/>
                <w:b/>
                <w:bCs/>
                <w:sz w:val="18"/>
                <w:szCs w:val="18"/>
              </w:rPr>
            </w:pPr>
            <w:r w:rsidRPr="00D3663C">
              <w:rPr>
                <w:rFonts w:ascii="Arial" w:hAnsi="Arial" w:cs="Arial"/>
                <w:b/>
                <w:bCs/>
                <w:sz w:val="18"/>
                <w:szCs w:val="18"/>
              </w:rPr>
              <w:t>384</w:t>
            </w:r>
          </w:p>
          <w:p w14:paraId="5B3873BF" w14:textId="77777777" w:rsidR="00690752" w:rsidRPr="00D3663C" w:rsidRDefault="00690752" w:rsidP="00D3663C">
            <w:pPr>
              <w:jc w:val="center"/>
              <w:rPr>
                <w:rFonts w:ascii="Arial" w:hAnsi="Arial" w:cs="Arial"/>
                <w:b/>
                <w:bCs/>
                <w:sz w:val="18"/>
                <w:szCs w:val="18"/>
              </w:rPr>
            </w:pPr>
          </w:p>
        </w:tc>
        <w:tc>
          <w:tcPr>
            <w:tcW w:w="1867" w:type="pct"/>
            <w:tcBorders>
              <w:top w:val="single" w:sz="6" w:space="0" w:color="auto"/>
              <w:left w:val="single" w:sz="6" w:space="0" w:color="auto"/>
              <w:bottom w:val="single" w:sz="6" w:space="0" w:color="auto"/>
              <w:right w:val="single" w:sz="6" w:space="0" w:color="auto"/>
            </w:tcBorders>
          </w:tcPr>
          <w:p w14:paraId="1FBD4A7E" w14:textId="77777777" w:rsidR="00690752" w:rsidRPr="00D3663C" w:rsidRDefault="008D36BC" w:rsidP="00D3663C">
            <w:pPr>
              <w:jc w:val="center"/>
              <w:rPr>
                <w:rFonts w:ascii="Arial" w:hAnsi="Arial" w:cs="Arial"/>
                <w:b/>
                <w:bCs/>
                <w:sz w:val="18"/>
                <w:szCs w:val="18"/>
              </w:rPr>
            </w:pPr>
            <w:r w:rsidRPr="00D3663C">
              <w:rPr>
                <w:rFonts w:ascii="Arial" w:hAnsi="Arial" w:cs="Arial"/>
                <w:b/>
                <w:bCs/>
                <w:sz w:val="18"/>
                <w:szCs w:val="18"/>
              </w:rPr>
              <w:t>2/V/2016</w:t>
            </w:r>
          </w:p>
          <w:p w14:paraId="3BDF9106" w14:textId="77777777" w:rsidR="00690752" w:rsidRPr="00D3663C" w:rsidRDefault="00690752" w:rsidP="00D3663C">
            <w:pPr>
              <w:jc w:val="center"/>
              <w:rPr>
                <w:rFonts w:ascii="Arial" w:hAnsi="Arial" w:cs="Arial"/>
                <w:b/>
                <w:bCs/>
                <w:sz w:val="18"/>
                <w:szCs w:val="18"/>
              </w:rPr>
            </w:pPr>
          </w:p>
        </w:tc>
      </w:tr>
      <w:tr w:rsidR="00690752" w:rsidRPr="00D3663C" w14:paraId="144A6E13" w14:textId="77777777" w:rsidTr="00DF3D35">
        <w:trPr>
          <w:tblHeader/>
          <w:jc w:val="center"/>
        </w:trPr>
        <w:tc>
          <w:tcPr>
            <w:tcW w:w="1970" w:type="pct"/>
            <w:tcBorders>
              <w:top w:val="single" w:sz="6" w:space="0" w:color="auto"/>
              <w:left w:val="single" w:sz="6" w:space="0" w:color="auto"/>
              <w:bottom w:val="single" w:sz="6" w:space="0" w:color="auto"/>
              <w:right w:val="single" w:sz="6" w:space="0" w:color="auto"/>
            </w:tcBorders>
          </w:tcPr>
          <w:p w14:paraId="4F00559A" w14:textId="6D5CD0DB" w:rsidR="00B44731" w:rsidRPr="00D3663C" w:rsidRDefault="00690752" w:rsidP="00D3663C">
            <w:pPr>
              <w:jc w:val="both"/>
              <w:rPr>
                <w:rFonts w:ascii="Arial" w:hAnsi="Arial" w:cs="Arial"/>
                <w:sz w:val="18"/>
                <w:szCs w:val="18"/>
              </w:rPr>
            </w:pPr>
            <w:r w:rsidRPr="00D3663C">
              <w:rPr>
                <w:rFonts w:ascii="Arial" w:hAnsi="Arial" w:cs="Arial"/>
                <w:sz w:val="18"/>
                <w:szCs w:val="18"/>
              </w:rPr>
              <w:t>Se adiciona un párrafo tercero al artículo 7 y se reforma la fracción XIV del artículo 22, ambos de la Ley de Víctimas del Estado de Yucatán</w:t>
            </w:r>
            <w:r w:rsidR="008D36BC" w:rsidRPr="00D3663C">
              <w:rPr>
                <w:rFonts w:ascii="Arial" w:hAnsi="Arial" w:cs="Arial"/>
                <w:sz w:val="18"/>
                <w:szCs w:val="18"/>
              </w:rPr>
              <w:t>.</w:t>
            </w:r>
          </w:p>
        </w:tc>
        <w:tc>
          <w:tcPr>
            <w:tcW w:w="1163" w:type="pct"/>
            <w:tcBorders>
              <w:top w:val="single" w:sz="6" w:space="0" w:color="auto"/>
              <w:left w:val="single" w:sz="6" w:space="0" w:color="auto"/>
              <w:bottom w:val="single" w:sz="6" w:space="0" w:color="auto"/>
              <w:right w:val="single" w:sz="6" w:space="0" w:color="auto"/>
            </w:tcBorders>
          </w:tcPr>
          <w:p w14:paraId="5AE0D0E2" w14:textId="77777777" w:rsidR="00690752" w:rsidRPr="00D3663C" w:rsidRDefault="008D36BC" w:rsidP="00D3663C">
            <w:pPr>
              <w:jc w:val="center"/>
              <w:rPr>
                <w:rFonts w:ascii="Arial" w:hAnsi="Arial" w:cs="Arial"/>
                <w:b/>
                <w:bCs/>
                <w:sz w:val="18"/>
                <w:szCs w:val="18"/>
              </w:rPr>
            </w:pPr>
            <w:r w:rsidRPr="00D3663C">
              <w:rPr>
                <w:rFonts w:ascii="Arial" w:hAnsi="Arial" w:cs="Arial"/>
                <w:b/>
                <w:bCs/>
                <w:sz w:val="18"/>
                <w:szCs w:val="18"/>
              </w:rPr>
              <w:t>587</w:t>
            </w:r>
          </w:p>
          <w:p w14:paraId="7DBA4311" w14:textId="77777777" w:rsidR="008D36BC" w:rsidRPr="00D3663C" w:rsidRDefault="008D36BC" w:rsidP="00D3663C">
            <w:pPr>
              <w:jc w:val="center"/>
              <w:rPr>
                <w:rFonts w:ascii="Arial" w:hAnsi="Arial" w:cs="Arial"/>
                <w:b/>
                <w:bCs/>
                <w:sz w:val="18"/>
                <w:szCs w:val="18"/>
              </w:rPr>
            </w:pPr>
          </w:p>
          <w:p w14:paraId="6DABE2A0" w14:textId="77777777" w:rsidR="008D36BC" w:rsidRPr="00D3663C" w:rsidRDefault="008D36BC" w:rsidP="00D3663C">
            <w:pPr>
              <w:jc w:val="center"/>
              <w:rPr>
                <w:rFonts w:ascii="Arial" w:hAnsi="Arial" w:cs="Arial"/>
                <w:b/>
                <w:bCs/>
                <w:sz w:val="18"/>
                <w:szCs w:val="18"/>
              </w:rPr>
            </w:pPr>
          </w:p>
        </w:tc>
        <w:tc>
          <w:tcPr>
            <w:tcW w:w="1867" w:type="pct"/>
            <w:tcBorders>
              <w:top w:val="single" w:sz="6" w:space="0" w:color="auto"/>
              <w:left w:val="single" w:sz="6" w:space="0" w:color="auto"/>
              <w:bottom w:val="single" w:sz="6" w:space="0" w:color="auto"/>
              <w:right w:val="single" w:sz="6" w:space="0" w:color="auto"/>
            </w:tcBorders>
          </w:tcPr>
          <w:p w14:paraId="76221346" w14:textId="77777777" w:rsidR="00690752" w:rsidRPr="00D3663C" w:rsidRDefault="008D36BC" w:rsidP="00D3663C">
            <w:pPr>
              <w:jc w:val="center"/>
              <w:rPr>
                <w:rFonts w:ascii="Arial" w:hAnsi="Arial" w:cs="Arial"/>
                <w:b/>
                <w:bCs/>
                <w:sz w:val="18"/>
                <w:szCs w:val="18"/>
              </w:rPr>
            </w:pPr>
            <w:r w:rsidRPr="00D3663C">
              <w:rPr>
                <w:rFonts w:ascii="Arial" w:hAnsi="Arial" w:cs="Arial"/>
                <w:b/>
                <w:bCs/>
                <w:sz w:val="18"/>
                <w:szCs w:val="18"/>
              </w:rPr>
              <w:t>14/II/2018</w:t>
            </w:r>
          </w:p>
        </w:tc>
      </w:tr>
      <w:tr w:rsidR="00922574" w:rsidRPr="00D3663C" w14:paraId="7B43F5A6" w14:textId="77777777" w:rsidTr="00DF3D35">
        <w:trPr>
          <w:tblHeader/>
          <w:jc w:val="center"/>
        </w:trPr>
        <w:tc>
          <w:tcPr>
            <w:tcW w:w="1970" w:type="pct"/>
            <w:tcBorders>
              <w:top w:val="single" w:sz="6" w:space="0" w:color="auto"/>
              <w:left w:val="single" w:sz="6" w:space="0" w:color="auto"/>
              <w:bottom w:val="single" w:sz="6" w:space="0" w:color="auto"/>
              <w:right w:val="single" w:sz="6" w:space="0" w:color="auto"/>
            </w:tcBorders>
          </w:tcPr>
          <w:p w14:paraId="066D9C4F" w14:textId="77777777" w:rsidR="00922574" w:rsidRPr="00D3663C" w:rsidRDefault="00922574" w:rsidP="00D3663C">
            <w:pPr>
              <w:jc w:val="both"/>
              <w:rPr>
                <w:rFonts w:ascii="Arial" w:hAnsi="Arial" w:cs="Arial"/>
                <w:sz w:val="18"/>
                <w:szCs w:val="18"/>
              </w:rPr>
            </w:pPr>
            <w:r w:rsidRPr="00D3663C">
              <w:rPr>
                <w:rFonts w:ascii="Arial" w:hAnsi="Arial" w:cs="Arial"/>
                <w:b/>
                <w:sz w:val="18"/>
                <w:szCs w:val="18"/>
              </w:rPr>
              <w:t>Artículo trigésimo quinto:</w:t>
            </w:r>
            <w:r w:rsidRPr="00D3663C">
              <w:rPr>
                <w:rFonts w:ascii="Arial" w:hAnsi="Arial" w:cs="Arial"/>
                <w:sz w:val="18"/>
                <w:szCs w:val="18"/>
              </w:rPr>
              <w:t xml:space="preserve"> Se reforma la fracción VII del artículo 13, y el párrafo segundo del artículo 39, ambos de la Ley de Víctimas del Estado de Yucatán</w:t>
            </w:r>
            <w:r w:rsidR="000D440F" w:rsidRPr="00D3663C">
              <w:rPr>
                <w:rFonts w:ascii="Arial" w:hAnsi="Arial" w:cs="Arial"/>
                <w:sz w:val="18"/>
                <w:szCs w:val="18"/>
              </w:rPr>
              <w:t>.</w:t>
            </w:r>
          </w:p>
        </w:tc>
        <w:tc>
          <w:tcPr>
            <w:tcW w:w="1163" w:type="pct"/>
            <w:tcBorders>
              <w:top w:val="single" w:sz="6" w:space="0" w:color="auto"/>
              <w:left w:val="single" w:sz="6" w:space="0" w:color="auto"/>
              <w:bottom w:val="single" w:sz="6" w:space="0" w:color="auto"/>
              <w:right w:val="single" w:sz="6" w:space="0" w:color="auto"/>
            </w:tcBorders>
          </w:tcPr>
          <w:p w14:paraId="3612282A" w14:textId="77777777" w:rsidR="00922574" w:rsidRPr="00D3663C" w:rsidRDefault="00922574" w:rsidP="00D3663C">
            <w:pPr>
              <w:jc w:val="center"/>
              <w:rPr>
                <w:rFonts w:ascii="Arial" w:hAnsi="Arial" w:cs="Arial"/>
                <w:b/>
                <w:bCs/>
                <w:sz w:val="18"/>
                <w:szCs w:val="18"/>
              </w:rPr>
            </w:pPr>
            <w:r w:rsidRPr="00D3663C">
              <w:rPr>
                <w:rFonts w:ascii="Arial" w:hAnsi="Arial" w:cs="Arial"/>
                <w:b/>
                <w:bCs/>
                <w:sz w:val="18"/>
                <w:szCs w:val="18"/>
              </w:rPr>
              <w:t>94</w:t>
            </w:r>
          </w:p>
        </w:tc>
        <w:tc>
          <w:tcPr>
            <w:tcW w:w="1867" w:type="pct"/>
            <w:tcBorders>
              <w:top w:val="single" w:sz="6" w:space="0" w:color="auto"/>
              <w:left w:val="single" w:sz="6" w:space="0" w:color="auto"/>
              <w:bottom w:val="single" w:sz="6" w:space="0" w:color="auto"/>
              <w:right w:val="single" w:sz="6" w:space="0" w:color="auto"/>
            </w:tcBorders>
          </w:tcPr>
          <w:p w14:paraId="719BA633" w14:textId="77777777" w:rsidR="00922574" w:rsidRPr="00D3663C" w:rsidRDefault="007717D4" w:rsidP="00D3663C">
            <w:pPr>
              <w:jc w:val="center"/>
              <w:rPr>
                <w:rFonts w:ascii="Arial" w:hAnsi="Arial" w:cs="Arial"/>
                <w:b/>
                <w:bCs/>
                <w:sz w:val="18"/>
                <w:szCs w:val="18"/>
              </w:rPr>
            </w:pPr>
            <w:r w:rsidRPr="00D3663C">
              <w:rPr>
                <w:rFonts w:ascii="Arial" w:hAnsi="Arial" w:cs="Arial"/>
                <w:b/>
                <w:bCs/>
                <w:sz w:val="18"/>
                <w:szCs w:val="18"/>
              </w:rPr>
              <w:t>31/VII/2019</w:t>
            </w:r>
          </w:p>
        </w:tc>
      </w:tr>
      <w:tr w:rsidR="004B767C" w:rsidRPr="00D3663C" w14:paraId="4DB96FEC" w14:textId="77777777" w:rsidTr="00DF3D35">
        <w:trPr>
          <w:tblHeader/>
          <w:jc w:val="center"/>
        </w:trPr>
        <w:tc>
          <w:tcPr>
            <w:tcW w:w="1970" w:type="pct"/>
            <w:tcBorders>
              <w:top w:val="single" w:sz="6" w:space="0" w:color="auto"/>
              <w:left w:val="single" w:sz="6" w:space="0" w:color="auto"/>
              <w:bottom w:val="single" w:sz="6" w:space="0" w:color="auto"/>
              <w:right w:val="single" w:sz="6" w:space="0" w:color="auto"/>
            </w:tcBorders>
          </w:tcPr>
          <w:p w14:paraId="7933DCB5" w14:textId="77777777" w:rsidR="004B767C" w:rsidRPr="00D3663C" w:rsidRDefault="004B767C" w:rsidP="00D3663C">
            <w:pPr>
              <w:jc w:val="both"/>
              <w:rPr>
                <w:rFonts w:ascii="Arial" w:hAnsi="Arial" w:cs="Arial"/>
                <w:sz w:val="18"/>
                <w:szCs w:val="18"/>
              </w:rPr>
            </w:pPr>
            <w:r w:rsidRPr="00D3663C">
              <w:rPr>
                <w:rFonts w:ascii="Arial" w:eastAsia="Arial" w:hAnsi="Arial" w:cs="Arial"/>
                <w:sz w:val="18"/>
                <w:szCs w:val="18"/>
                <w:lang w:eastAsia="es-MX"/>
              </w:rPr>
              <w:t>Se reforma el párrafo segundo del artículo 39 de la Ley de Víctimas del Estado de Yucatán</w:t>
            </w:r>
            <w:r w:rsidR="00DF758E" w:rsidRPr="00D3663C">
              <w:rPr>
                <w:rFonts w:ascii="Arial" w:eastAsia="Arial" w:hAnsi="Arial" w:cs="Arial"/>
                <w:sz w:val="18"/>
                <w:szCs w:val="18"/>
                <w:lang w:eastAsia="es-MX"/>
              </w:rPr>
              <w:t>.</w:t>
            </w:r>
          </w:p>
        </w:tc>
        <w:tc>
          <w:tcPr>
            <w:tcW w:w="1163" w:type="pct"/>
            <w:tcBorders>
              <w:top w:val="single" w:sz="6" w:space="0" w:color="auto"/>
              <w:left w:val="single" w:sz="6" w:space="0" w:color="auto"/>
              <w:bottom w:val="single" w:sz="6" w:space="0" w:color="auto"/>
              <w:right w:val="single" w:sz="6" w:space="0" w:color="auto"/>
            </w:tcBorders>
          </w:tcPr>
          <w:p w14:paraId="55A71240" w14:textId="77777777" w:rsidR="004B767C" w:rsidRPr="00D3663C" w:rsidRDefault="004B767C" w:rsidP="00D3663C">
            <w:pPr>
              <w:jc w:val="center"/>
              <w:rPr>
                <w:rFonts w:ascii="Arial" w:hAnsi="Arial" w:cs="Arial"/>
                <w:b/>
                <w:bCs/>
                <w:sz w:val="18"/>
                <w:szCs w:val="18"/>
              </w:rPr>
            </w:pPr>
            <w:r w:rsidRPr="00D3663C">
              <w:rPr>
                <w:rFonts w:ascii="Arial" w:hAnsi="Arial" w:cs="Arial"/>
                <w:b/>
                <w:bCs/>
                <w:sz w:val="18"/>
                <w:szCs w:val="18"/>
              </w:rPr>
              <w:t>378</w:t>
            </w:r>
          </w:p>
        </w:tc>
        <w:tc>
          <w:tcPr>
            <w:tcW w:w="1867" w:type="pct"/>
            <w:tcBorders>
              <w:top w:val="single" w:sz="6" w:space="0" w:color="auto"/>
              <w:left w:val="single" w:sz="6" w:space="0" w:color="auto"/>
              <w:bottom w:val="single" w:sz="6" w:space="0" w:color="auto"/>
              <w:right w:val="single" w:sz="6" w:space="0" w:color="auto"/>
            </w:tcBorders>
          </w:tcPr>
          <w:p w14:paraId="0573FCE4" w14:textId="77777777" w:rsidR="004B767C" w:rsidRPr="00D3663C" w:rsidRDefault="004B767C" w:rsidP="00D3663C">
            <w:pPr>
              <w:jc w:val="center"/>
              <w:rPr>
                <w:rFonts w:ascii="Arial" w:hAnsi="Arial" w:cs="Arial"/>
                <w:b/>
                <w:bCs/>
                <w:sz w:val="18"/>
                <w:szCs w:val="18"/>
              </w:rPr>
            </w:pPr>
            <w:r w:rsidRPr="00D3663C">
              <w:rPr>
                <w:rFonts w:ascii="Arial" w:hAnsi="Arial" w:cs="Arial"/>
                <w:b/>
                <w:bCs/>
                <w:sz w:val="18"/>
                <w:szCs w:val="18"/>
              </w:rPr>
              <w:t>23/junio/2021</w:t>
            </w:r>
          </w:p>
        </w:tc>
      </w:tr>
      <w:tr w:rsidR="00551400" w:rsidRPr="00D3663C" w14:paraId="206E99DF" w14:textId="77777777" w:rsidTr="00DF3D35">
        <w:trPr>
          <w:tblHeader/>
          <w:jc w:val="center"/>
        </w:trPr>
        <w:tc>
          <w:tcPr>
            <w:tcW w:w="1970" w:type="pct"/>
            <w:tcBorders>
              <w:top w:val="single" w:sz="6" w:space="0" w:color="auto"/>
              <w:left w:val="single" w:sz="6" w:space="0" w:color="auto"/>
              <w:bottom w:val="single" w:sz="6" w:space="0" w:color="auto"/>
              <w:right w:val="single" w:sz="6" w:space="0" w:color="auto"/>
            </w:tcBorders>
          </w:tcPr>
          <w:p w14:paraId="5E079A4F" w14:textId="77777777" w:rsidR="00551400" w:rsidRPr="00D3663C" w:rsidRDefault="00551400" w:rsidP="00D3663C">
            <w:pPr>
              <w:jc w:val="both"/>
              <w:rPr>
                <w:rFonts w:ascii="Arial" w:eastAsia="Arial" w:hAnsi="Arial" w:cs="Arial"/>
                <w:sz w:val="18"/>
                <w:szCs w:val="18"/>
              </w:rPr>
            </w:pPr>
            <w:r w:rsidRPr="00D3663C">
              <w:rPr>
                <w:rFonts w:ascii="Arial" w:eastAsia="Arial" w:hAnsi="Arial" w:cs="Arial"/>
                <w:sz w:val="18"/>
                <w:szCs w:val="18"/>
              </w:rPr>
              <w:t>Se deroga el último párrafo del artículo 7, se recorre y se reforma la fracción XIV para pasar a ser la XV y se adiciona la fracción XIV del artículo 22, y se reforma el segundo párrafo del artículo 33 de la Ley de Víctimas del Estado de Yucatán.</w:t>
            </w:r>
          </w:p>
        </w:tc>
        <w:tc>
          <w:tcPr>
            <w:tcW w:w="1163" w:type="pct"/>
            <w:tcBorders>
              <w:top w:val="single" w:sz="6" w:space="0" w:color="auto"/>
              <w:left w:val="single" w:sz="6" w:space="0" w:color="auto"/>
              <w:bottom w:val="single" w:sz="6" w:space="0" w:color="auto"/>
              <w:right w:val="single" w:sz="6" w:space="0" w:color="auto"/>
            </w:tcBorders>
          </w:tcPr>
          <w:p w14:paraId="64B79FEA" w14:textId="77777777" w:rsidR="00551400" w:rsidRPr="00D3663C" w:rsidRDefault="00551400" w:rsidP="00D3663C">
            <w:pPr>
              <w:jc w:val="center"/>
              <w:rPr>
                <w:rFonts w:ascii="Arial" w:hAnsi="Arial" w:cs="Arial"/>
                <w:b/>
                <w:bCs/>
                <w:sz w:val="18"/>
                <w:szCs w:val="18"/>
              </w:rPr>
            </w:pPr>
          </w:p>
          <w:p w14:paraId="737EBE54" w14:textId="77777777" w:rsidR="00551400" w:rsidRPr="00D3663C" w:rsidRDefault="00551400" w:rsidP="00D3663C">
            <w:pPr>
              <w:jc w:val="center"/>
              <w:rPr>
                <w:rFonts w:ascii="Arial" w:hAnsi="Arial" w:cs="Arial"/>
                <w:b/>
                <w:bCs/>
                <w:sz w:val="18"/>
                <w:szCs w:val="18"/>
              </w:rPr>
            </w:pPr>
          </w:p>
          <w:p w14:paraId="6058930D" w14:textId="77777777" w:rsidR="00551400" w:rsidRPr="00D3663C" w:rsidRDefault="00551400" w:rsidP="00D3663C">
            <w:pPr>
              <w:jc w:val="center"/>
              <w:rPr>
                <w:rFonts w:ascii="Arial" w:hAnsi="Arial" w:cs="Arial"/>
                <w:b/>
                <w:bCs/>
                <w:sz w:val="18"/>
                <w:szCs w:val="18"/>
              </w:rPr>
            </w:pPr>
          </w:p>
          <w:p w14:paraId="410E4159" w14:textId="77777777" w:rsidR="00551400" w:rsidRPr="00D3663C" w:rsidRDefault="00551400" w:rsidP="00D3663C">
            <w:pPr>
              <w:jc w:val="center"/>
              <w:rPr>
                <w:rFonts w:ascii="Arial" w:hAnsi="Arial" w:cs="Arial"/>
                <w:b/>
                <w:bCs/>
                <w:sz w:val="18"/>
                <w:szCs w:val="18"/>
              </w:rPr>
            </w:pPr>
          </w:p>
          <w:p w14:paraId="5AEDD530" w14:textId="77777777" w:rsidR="00551400" w:rsidRPr="00D3663C" w:rsidRDefault="00551400" w:rsidP="00D3663C">
            <w:pPr>
              <w:jc w:val="center"/>
              <w:rPr>
                <w:rFonts w:ascii="Arial" w:hAnsi="Arial" w:cs="Arial"/>
                <w:b/>
                <w:bCs/>
                <w:sz w:val="18"/>
                <w:szCs w:val="18"/>
              </w:rPr>
            </w:pPr>
          </w:p>
          <w:p w14:paraId="711874D1" w14:textId="77777777" w:rsidR="00551400" w:rsidRPr="00D3663C" w:rsidRDefault="00C00E0D" w:rsidP="00D3663C">
            <w:pPr>
              <w:jc w:val="center"/>
              <w:rPr>
                <w:rFonts w:ascii="Arial" w:hAnsi="Arial" w:cs="Arial"/>
                <w:b/>
                <w:bCs/>
                <w:sz w:val="18"/>
                <w:szCs w:val="18"/>
              </w:rPr>
            </w:pPr>
            <w:r w:rsidRPr="00D3663C">
              <w:rPr>
                <w:rFonts w:ascii="Arial" w:hAnsi="Arial" w:cs="Arial"/>
                <w:b/>
                <w:bCs/>
                <w:sz w:val="18"/>
                <w:szCs w:val="18"/>
              </w:rPr>
              <w:t>489</w:t>
            </w:r>
          </w:p>
        </w:tc>
        <w:tc>
          <w:tcPr>
            <w:tcW w:w="1867" w:type="pct"/>
            <w:tcBorders>
              <w:top w:val="single" w:sz="6" w:space="0" w:color="auto"/>
              <w:left w:val="single" w:sz="6" w:space="0" w:color="auto"/>
              <w:bottom w:val="single" w:sz="6" w:space="0" w:color="auto"/>
              <w:right w:val="single" w:sz="6" w:space="0" w:color="auto"/>
            </w:tcBorders>
          </w:tcPr>
          <w:p w14:paraId="524662B9" w14:textId="77777777" w:rsidR="00551400" w:rsidRPr="00D3663C" w:rsidRDefault="00551400" w:rsidP="00D3663C">
            <w:pPr>
              <w:jc w:val="center"/>
              <w:rPr>
                <w:rFonts w:ascii="Arial" w:hAnsi="Arial" w:cs="Arial"/>
                <w:b/>
                <w:bCs/>
                <w:sz w:val="18"/>
                <w:szCs w:val="18"/>
              </w:rPr>
            </w:pPr>
          </w:p>
          <w:p w14:paraId="71462327" w14:textId="77777777" w:rsidR="00551400" w:rsidRPr="00D3663C" w:rsidRDefault="00551400" w:rsidP="00D3663C">
            <w:pPr>
              <w:jc w:val="center"/>
              <w:rPr>
                <w:rFonts w:ascii="Arial" w:hAnsi="Arial" w:cs="Arial"/>
                <w:b/>
                <w:bCs/>
                <w:sz w:val="18"/>
                <w:szCs w:val="18"/>
              </w:rPr>
            </w:pPr>
          </w:p>
          <w:p w14:paraId="2ABF881B" w14:textId="77777777" w:rsidR="00551400" w:rsidRPr="00D3663C" w:rsidRDefault="00551400" w:rsidP="00D3663C">
            <w:pPr>
              <w:jc w:val="center"/>
              <w:rPr>
                <w:rFonts w:ascii="Arial" w:hAnsi="Arial" w:cs="Arial"/>
                <w:b/>
                <w:bCs/>
                <w:sz w:val="18"/>
                <w:szCs w:val="18"/>
              </w:rPr>
            </w:pPr>
          </w:p>
          <w:p w14:paraId="10D52DE2" w14:textId="77777777" w:rsidR="00551400" w:rsidRPr="00D3663C" w:rsidRDefault="00551400" w:rsidP="00D3663C">
            <w:pPr>
              <w:jc w:val="center"/>
              <w:rPr>
                <w:rFonts w:ascii="Arial" w:hAnsi="Arial" w:cs="Arial"/>
                <w:b/>
                <w:bCs/>
                <w:sz w:val="18"/>
                <w:szCs w:val="18"/>
              </w:rPr>
            </w:pPr>
          </w:p>
          <w:p w14:paraId="5D4DE1CF" w14:textId="77777777" w:rsidR="00551400" w:rsidRPr="00D3663C" w:rsidRDefault="00551400" w:rsidP="00D3663C">
            <w:pPr>
              <w:jc w:val="center"/>
              <w:rPr>
                <w:rFonts w:ascii="Arial" w:hAnsi="Arial" w:cs="Arial"/>
                <w:b/>
                <w:bCs/>
                <w:sz w:val="18"/>
                <w:szCs w:val="18"/>
              </w:rPr>
            </w:pPr>
          </w:p>
          <w:p w14:paraId="0FDCB092" w14:textId="77777777" w:rsidR="00551400" w:rsidRPr="00D3663C" w:rsidRDefault="00C00E0D" w:rsidP="00D3663C">
            <w:pPr>
              <w:jc w:val="center"/>
              <w:rPr>
                <w:rFonts w:ascii="Arial" w:hAnsi="Arial" w:cs="Arial"/>
                <w:b/>
                <w:bCs/>
                <w:sz w:val="18"/>
                <w:szCs w:val="18"/>
              </w:rPr>
            </w:pPr>
            <w:r w:rsidRPr="00D3663C">
              <w:rPr>
                <w:rFonts w:ascii="Arial" w:hAnsi="Arial" w:cs="Arial"/>
                <w:b/>
                <w:bCs/>
                <w:sz w:val="18"/>
                <w:szCs w:val="18"/>
              </w:rPr>
              <w:t>21</w:t>
            </w:r>
            <w:r w:rsidR="00551400" w:rsidRPr="00D3663C">
              <w:rPr>
                <w:rFonts w:ascii="Arial" w:hAnsi="Arial" w:cs="Arial"/>
                <w:b/>
                <w:bCs/>
                <w:sz w:val="18"/>
                <w:szCs w:val="18"/>
              </w:rPr>
              <w:t>/abril/2022</w:t>
            </w:r>
          </w:p>
        </w:tc>
      </w:tr>
      <w:tr w:rsidR="008C43E5" w:rsidRPr="00D3663C" w14:paraId="40AB4FD2" w14:textId="77777777" w:rsidTr="00DF3D35">
        <w:trPr>
          <w:tblHeader/>
          <w:jc w:val="center"/>
        </w:trPr>
        <w:tc>
          <w:tcPr>
            <w:tcW w:w="1970" w:type="pct"/>
            <w:tcBorders>
              <w:top w:val="single" w:sz="6" w:space="0" w:color="auto"/>
              <w:left w:val="single" w:sz="6" w:space="0" w:color="auto"/>
              <w:bottom w:val="single" w:sz="6" w:space="0" w:color="auto"/>
              <w:right w:val="single" w:sz="6" w:space="0" w:color="auto"/>
            </w:tcBorders>
          </w:tcPr>
          <w:p w14:paraId="4E11C8C4" w14:textId="77777777" w:rsidR="008C43E5" w:rsidRPr="00D3663C" w:rsidRDefault="008C43E5" w:rsidP="00D3663C">
            <w:pPr>
              <w:autoSpaceDE/>
              <w:autoSpaceDN/>
              <w:ind w:hanging="11"/>
              <w:jc w:val="both"/>
              <w:rPr>
                <w:rFonts w:ascii="Arial" w:hAnsi="Arial" w:cs="Arial"/>
                <w:sz w:val="18"/>
                <w:szCs w:val="18"/>
              </w:rPr>
            </w:pPr>
            <w:r w:rsidRPr="00D3663C">
              <w:rPr>
                <w:rFonts w:ascii="Arial" w:hAnsi="Arial" w:cs="Arial"/>
                <w:sz w:val="18"/>
                <w:szCs w:val="18"/>
              </w:rPr>
              <w:t>Se reforma la fracción V del artículo 25 de la Ley de Víctimas del Estado de Yucatán.</w:t>
            </w:r>
          </w:p>
        </w:tc>
        <w:tc>
          <w:tcPr>
            <w:tcW w:w="1163" w:type="pct"/>
            <w:tcBorders>
              <w:top w:val="single" w:sz="6" w:space="0" w:color="auto"/>
              <w:left w:val="single" w:sz="6" w:space="0" w:color="auto"/>
              <w:bottom w:val="single" w:sz="6" w:space="0" w:color="auto"/>
              <w:right w:val="single" w:sz="6" w:space="0" w:color="auto"/>
            </w:tcBorders>
          </w:tcPr>
          <w:p w14:paraId="1B4FEF5B" w14:textId="77777777" w:rsidR="008C43E5" w:rsidRPr="00D3663C" w:rsidRDefault="008C43E5" w:rsidP="00D3663C">
            <w:pPr>
              <w:jc w:val="center"/>
              <w:rPr>
                <w:rFonts w:ascii="Arial" w:hAnsi="Arial" w:cs="Arial"/>
                <w:b/>
                <w:bCs/>
                <w:sz w:val="18"/>
                <w:szCs w:val="18"/>
              </w:rPr>
            </w:pPr>
          </w:p>
          <w:p w14:paraId="256F5EA1" w14:textId="77777777" w:rsidR="008C43E5" w:rsidRPr="00D3663C" w:rsidRDefault="008C43E5" w:rsidP="00D3663C">
            <w:pPr>
              <w:jc w:val="center"/>
              <w:rPr>
                <w:rFonts w:ascii="Arial" w:hAnsi="Arial" w:cs="Arial"/>
                <w:b/>
                <w:bCs/>
                <w:sz w:val="18"/>
                <w:szCs w:val="18"/>
              </w:rPr>
            </w:pPr>
            <w:r w:rsidRPr="00D3663C">
              <w:rPr>
                <w:rFonts w:ascii="Arial" w:hAnsi="Arial" w:cs="Arial"/>
                <w:b/>
                <w:bCs/>
                <w:sz w:val="18"/>
                <w:szCs w:val="18"/>
              </w:rPr>
              <w:t>619</w:t>
            </w:r>
          </w:p>
        </w:tc>
        <w:tc>
          <w:tcPr>
            <w:tcW w:w="1867" w:type="pct"/>
            <w:tcBorders>
              <w:top w:val="single" w:sz="6" w:space="0" w:color="auto"/>
              <w:left w:val="single" w:sz="6" w:space="0" w:color="auto"/>
              <w:bottom w:val="single" w:sz="6" w:space="0" w:color="auto"/>
              <w:right w:val="single" w:sz="6" w:space="0" w:color="auto"/>
            </w:tcBorders>
          </w:tcPr>
          <w:p w14:paraId="30F72528" w14:textId="77777777" w:rsidR="008C43E5" w:rsidRPr="00D3663C" w:rsidRDefault="008C43E5" w:rsidP="00D3663C">
            <w:pPr>
              <w:jc w:val="center"/>
              <w:rPr>
                <w:rFonts w:ascii="Arial" w:hAnsi="Arial" w:cs="Arial"/>
                <w:b/>
                <w:bCs/>
                <w:sz w:val="18"/>
                <w:szCs w:val="18"/>
              </w:rPr>
            </w:pPr>
          </w:p>
          <w:p w14:paraId="14594B52" w14:textId="77777777" w:rsidR="008C43E5" w:rsidRPr="00D3663C" w:rsidRDefault="008C43E5" w:rsidP="00D3663C">
            <w:pPr>
              <w:jc w:val="center"/>
              <w:rPr>
                <w:rFonts w:ascii="Arial" w:hAnsi="Arial" w:cs="Arial"/>
                <w:b/>
                <w:bCs/>
                <w:sz w:val="18"/>
                <w:szCs w:val="18"/>
              </w:rPr>
            </w:pPr>
            <w:r w:rsidRPr="00D3663C">
              <w:rPr>
                <w:rFonts w:ascii="Arial" w:hAnsi="Arial" w:cs="Arial"/>
                <w:b/>
                <w:bCs/>
                <w:sz w:val="18"/>
                <w:szCs w:val="18"/>
              </w:rPr>
              <w:t>21/abril/202</w:t>
            </w:r>
            <w:r w:rsidR="000F157D" w:rsidRPr="00D3663C">
              <w:rPr>
                <w:rFonts w:ascii="Arial" w:hAnsi="Arial" w:cs="Arial"/>
                <w:b/>
                <w:bCs/>
                <w:sz w:val="18"/>
                <w:szCs w:val="18"/>
              </w:rPr>
              <w:t>3</w:t>
            </w:r>
          </w:p>
        </w:tc>
      </w:tr>
      <w:tr w:rsidR="00D3663C" w:rsidRPr="00D3663C" w14:paraId="0346AC5A" w14:textId="77777777" w:rsidTr="00DF3D35">
        <w:trPr>
          <w:tblHeader/>
          <w:jc w:val="center"/>
        </w:trPr>
        <w:tc>
          <w:tcPr>
            <w:tcW w:w="1970" w:type="pct"/>
            <w:tcBorders>
              <w:top w:val="single" w:sz="6" w:space="0" w:color="auto"/>
              <w:left w:val="single" w:sz="6" w:space="0" w:color="auto"/>
              <w:bottom w:val="single" w:sz="6" w:space="0" w:color="auto"/>
              <w:right w:val="single" w:sz="6" w:space="0" w:color="auto"/>
            </w:tcBorders>
          </w:tcPr>
          <w:p w14:paraId="52ECECFB" w14:textId="27172235" w:rsidR="00D3663C" w:rsidRPr="00D3663C" w:rsidRDefault="00D3663C" w:rsidP="00D3663C">
            <w:pPr>
              <w:autoSpaceDE/>
              <w:autoSpaceDN/>
              <w:ind w:hanging="11"/>
              <w:jc w:val="both"/>
              <w:rPr>
                <w:rFonts w:ascii="Arial" w:hAnsi="Arial" w:cs="Arial"/>
                <w:sz w:val="18"/>
                <w:szCs w:val="18"/>
              </w:rPr>
            </w:pPr>
            <w:r w:rsidRPr="00D3663C">
              <w:rPr>
                <w:rFonts w:ascii="Arial" w:hAnsi="Arial" w:cs="Arial"/>
                <w:sz w:val="16"/>
                <w:szCs w:val="16"/>
              </w:rPr>
              <w:t>Se reforma el artículo transitorio décimo tercero del Decreto 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w:t>
            </w:r>
          </w:p>
        </w:tc>
        <w:tc>
          <w:tcPr>
            <w:tcW w:w="1163" w:type="pct"/>
            <w:tcBorders>
              <w:top w:val="single" w:sz="6" w:space="0" w:color="auto"/>
              <w:left w:val="single" w:sz="6" w:space="0" w:color="auto"/>
              <w:bottom w:val="single" w:sz="6" w:space="0" w:color="auto"/>
              <w:right w:val="single" w:sz="6" w:space="0" w:color="auto"/>
            </w:tcBorders>
          </w:tcPr>
          <w:p w14:paraId="1CE3FB05" w14:textId="77777777" w:rsidR="00D3663C" w:rsidRDefault="00D3663C" w:rsidP="00D3663C">
            <w:pPr>
              <w:jc w:val="center"/>
              <w:rPr>
                <w:rFonts w:ascii="Arial" w:hAnsi="Arial" w:cs="Arial"/>
                <w:b/>
                <w:bCs/>
                <w:sz w:val="18"/>
                <w:szCs w:val="18"/>
              </w:rPr>
            </w:pPr>
          </w:p>
          <w:p w14:paraId="33953AD3" w14:textId="77777777" w:rsidR="00D3663C" w:rsidRDefault="00D3663C" w:rsidP="00D3663C">
            <w:pPr>
              <w:jc w:val="center"/>
              <w:rPr>
                <w:rFonts w:ascii="Arial" w:hAnsi="Arial" w:cs="Arial"/>
                <w:b/>
                <w:bCs/>
                <w:sz w:val="18"/>
                <w:szCs w:val="18"/>
              </w:rPr>
            </w:pPr>
          </w:p>
          <w:p w14:paraId="59859DD9" w14:textId="77777777" w:rsidR="00D3663C" w:rsidRDefault="00D3663C" w:rsidP="00D3663C">
            <w:pPr>
              <w:jc w:val="center"/>
              <w:rPr>
                <w:rFonts w:ascii="Arial" w:hAnsi="Arial" w:cs="Arial"/>
                <w:b/>
                <w:bCs/>
                <w:sz w:val="18"/>
                <w:szCs w:val="18"/>
              </w:rPr>
            </w:pPr>
          </w:p>
          <w:p w14:paraId="01F2050B" w14:textId="77777777" w:rsidR="00D3663C" w:rsidRDefault="00D3663C" w:rsidP="00D3663C">
            <w:pPr>
              <w:jc w:val="center"/>
              <w:rPr>
                <w:rFonts w:ascii="Arial" w:hAnsi="Arial" w:cs="Arial"/>
                <w:b/>
                <w:bCs/>
                <w:sz w:val="18"/>
                <w:szCs w:val="18"/>
              </w:rPr>
            </w:pPr>
          </w:p>
          <w:p w14:paraId="7D84D52F" w14:textId="77777777" w:rsidR="00D3663C" w:rsidRDefault="00D3663C" w:rsidP="00D3663C">
            <w:pPr>
              <w:jc w:val="center"/>
              <w:rPr>
                <w:rFonts w:ascii="Arial" w:hAnsi="Arial" w:cs="Arial"/>
                <w:b/>
                <w:bCs/>
                <w:sz w:val="18"/>
                <w:szCs w:val="18"/>
              </w:rPr>
            </w:pPr>
          </w:p>
          <w:p w14:paraId="664C2DB3" w14:textId="6BF3648E" w:rsidR="00D3663C" w:rsidRPr="00D3663C" w:rsidRDefault="00D3663C" w:rsidP="00D3663C">
            <w:pPr>
              <w:jc w:val="center"/>
              <w:rPr>
                <w:rFonts w:ascii="Arial" w:hAnsi="Arial" w:cs="Arial"/>
                <w:b/>
                <w:bCs/>
                <w:sz w:val="18"/>
                <w:szCs w:val="18"/>
              </w:rPr>
            </w:pPr>
            <w:r w:rsidRPr="00D3663C">
              <w:rPr>
                <w:rFonts w:ascii="Arial" w:hAnsi="Arial" w:cs="Arial"/>
                <w:b/>
                <w:bCs/>
                <w:sz w:val="16"/>
                <w:szCs w:val="16"/>
              </w:rPr>
              <w:t>653</w:t>
            </w:r>
          </w:p>
        </w:tc>
        <w:tc>
          <w:tcPr>
            <w:tcW w:w="1867" w:type="pct"/>
            <w:tcBorders>
              <w:top w:val="single" w:sz="6" w:space="0" w:color="auto"/>
              <w:left w:val="single" w:sz="6" w:space="0" w:color="auto"/>
              <w:bottom w:val="single" w:sz="6" w:space="0" w:color="auto"/>
              <w:right w:val="single" w:sz="6" w:space="0" w:color="auto"/>
            </w:tcBorders>
          </w:tcPr>
          <w:p w14:paraId="4C98AFB8" w14:textId="77777777" w:rsidR="00D3663C" w:rsidRDefault="00D3663C" w:rsidP="00D3663C">
            <w:pPr>
              <w:jc w:val="center"/>
              <w:rPr>
                <w:rFonts w:ascii="Arial" w:hAnsi="Arial" w:cs="Arial"/>
                <w:b/>
                <w:bCs/>
                <w:sz w:val="18"/>
                <w:szCs w:val="18"/>
              </w:rPr>
            </w:pPr>
          </w:p>
          <w:p w14:paraId="6596DDE4" w14:textId="77777777" w:rsidR="00D3663C" w:rsidRDefault="00D3663C" w:rsidP="00D3663C">
            <w:pPr>
              <w:jc w:val="center"/>
              <w:rPr>
                <w:rFonts w:ascii="Arial" w:hAnsi="Arial" w:cs="Arial"/>
                <w:b/>
                <w:bCs/>
                <w:sz w:val="18"/>
                <w:szCs w:val="18"/>
              </w:rPr>
            </w:pPr>
          </w:p>
          <w:p w14:paraId="031B097D" w14:textId="77777777" w:rsidR="00D3663C" w:rsidRDefault="00D3663C" w:rsidP="00D3663C">
            <w:pPr>
              <w:jc w:val="center"/>
              <w:rPr>
                <w:rFonts w:ascii="Arial" w:hAnsi="Arial" w:cs="Arial"/>
                <w:b/>
                <w:bCs/>
                <w:sz w:val="18"/>
                <w:szCs w:val="18"/>
              </w:rPr>
            </w:pPr>
          </w:p>
          <w:p w14:paraId="3B4E8E57" w14:textId="77777777" w:rsidR="00D3663C" w:rsidRDefault="00D3663C" w:rsidP="00D3663C">
            <w:pPr>
              <w:jc w:val="center"/>
              <w:rPr>
                <w:rFonts w:ascii="Arial" w:hAnsi="Arial" w:cs="Arial"/>
                <w:b/>
                <w:bCs/>
                <w:sz w:val="18"/>
                <w:szCs w:val="18"/>
              </w:rPr>
            </w:pPr>
          </w:p>
          <w:p w14:paraId="4FB774A6" w14:textId="77777777" w:rsidR="00D3663C" w:rsidRPr="00D3663C" w:rsidRDefault="00D3663C" w:rsidP="00D3663C">
            <w:pPr>
              <w:jc w:val="center"/>
              <w:rPr>
                <w:rFonts w:ascii="Arial" w:hAnsi="Arial" w:cs="Arial"/>
                <w:b/>
                <w:bCs/>
                <w:sz w:val="16"/>
                <w:szCs w:val="16"/>
              </w:rPr>
            </w:pPr>
          </w:p>
          <w:p w14:paraId="13822809" w14:textId="4C02E45D" w:rsidR="00D3663C" w:rsidRPr="00D3663C" w:rsidRDefault="00D3663C" w:rsidP="00D3663C">
            <w:pPr>
              <w:jc w:val="center"/>
              <w:rPr>
                <w:rFonts w:ascii="Arial" w:hAnsi="Arial" w:cs="Arial"/>
                <w:b/>
                <w:bCs/>
                <w:sz w:val="18"/>
                <w:szCs w:val="18"/>
              </w:rPr>
            </w:pPr>
            <w:r w:rsidRPr="00D3663C">
              <w:rPr>
                <w:rFonts w:ascii="Arial" w:hAnsi="Arial" w:cs="Arial"/>
                <w:b/>
                <w:bCs/>
                <w:sz w:val="16"/>
                <w:szCs w:val="16"/>
              </w:rPr>
              <w:t>28/junio/2023</w:t>
            </w:r>
          </w:p>
        </w:tc>
      </w:tr>
      <w:tr w:rsidR="00D3663C" w:rsidRPr="00D3663C" w14:paraId="5064827B" w14:textId="77777777" w:rsidTr="00D3663C">
        <w:trPr>
          <w:tblHeader/>
          <w:jc w:val="center"/>
        </w:trPr>
        <w:tc>
          <w:tcPr>
            <w:tcW w:w="1970" w:type="pct"/>
            <w:tcBorders>
              <w:top w:val="single" w:sz="6" w:space="0" w:color="auto"/>
              <w:left w:val="single" w:sz="6" w:space="0" w:color="auto"/>
              <w:bottom w:val="single" w:sz="6" w:space="0" w:color="auto"/>
              <w:right w:val="single" w:sz="6" w:space="0" w:color="auto"/>
            </w:tcBorders>
          </w:tcPr>
          <w:p w14:paraId="0901B681" w14:textId="3165D5C8" w:rsidR="00D3663C" w:rsidRPr="00780C22" w:rsidRDefault="00780C22" w:rsidP="00D3663C">
            <w:pPr>
              <w:ind w:hanging="11"/>
              <w:jc w:val="both"/>
              <w:rPr>
                <w:rFonts w:ascii="Arial" w:hAnsi="Arial" w:cs="Arial"/>
                <w:highlight w:val="yellow"/>
              </w:rPr>
            </w:pPr>
            <w:bookmarkStart w:id="1" w:name="_Hlk170123570"/>
            <w:r w:rsidRPr="00780C22">
              <w:rPr>
                <w:rFonts w:ascii="Arial" w:hAnsi="Arial" w:cs="Arial"/>
              </w:rPr>
              <w:t>Se reforma el párrafo segundo del artículo 39 de la Ley de Víctimas del Estado de Yucatán</w:t>
            </w:r>
          </w:p>
        </w:tc>
        <w:tc>
          <w:tcPr>
            <w:tcW w:w="1163" w:type="pct"/>
            <w:tcBorders>
              <w:top w:val="single" w:sz="6" w:space="0" w:color="auto"/>
              <w:left w:val="single" w:sz="6" w:space="0" w:color="auto"/>
              <w:bottom w:val="single" w:sz="6" w:space="0" w:color="auto"/>
              <w:right w:val="single" w:sz="6" w:space="0" w:color="auto"/>
            </w:tcBorders>
            <w:vAlign w:val="bottom"/>
          </w:tcPr>
          <w:p w14:paraId="21C32C09" w14:textId="77777777" w:rsidR="00D3663C" w:rsidRPr="00780C22" w:rsidRDefault="00D3663C" w:rsidP="00D3663C">
            <w:pPr>
              <w:jc w:val="center"/>
              <w:rPr>
                <w:rFonts w:ascii="Arial" w:hAnsi="Arial" w:cs="Arial"/>
                <w:b/>
                <w:bCs/>
                <w:sz w:val="18"/>
                <w:szCs w:val="18"/>
              </w:rPr>
            </w:pPr>
          </w:p>
          <w:p w14:paraId="577D1F73" w14:textId="77777777" w:rsidR="00D3663C" w:rsidRPr="00780C22" w:rsidRDefault="00D3663C" w:rsidP="00D3663C">
            <w:pPr>
              <w:jc w:val="center"/>
              <w:rPr>
                <w:rFonts w:ascii="Arial" w:hAnsi="Arial" w:cs="Arial"/>
                <w:b/>
                <w:bCs/>
                <w:sz w:val="18"/>
                <w:szCs w:val="18"/>
              </w:rPr>
            </w:pPr>
          </w:p>
          <w:p w14:paraId="762C51DF" w14:textId="7B56E0DB" w:rsidR="00D3663C" w:rsidRPr="00780C22" w:rsidRDefault="00780C22" w:rsidP="00D3663C">
            <w:pPr>
              <w:jc w:val="center"/>
              <w:rPr>
                <w:rFonts w:ascii="Arial" w:hAnsi="Arial" w:cs="Arial"/>
                <w:b/>
                <w:bCs/>
                <w:sz w:val="18"/>
                <w:szCs w:val="18"/>
              </w:rPr>
            </w:pPr>
            <w:r>
              <w:rPr>
                <w:rFonts w:ascii="Arial" w:hAnsi="Arial" w:cs="Arial"/>
                <w:b/>
                <w:bCs/>
                <w:sz w:val="18"/>
                <w:szCs w:val="18"/>
              </w:rPr>
              <w:t>811</w:t>
            </w:r>
          </w:p>
        </w:tc>
        <w:tc>
          <w:tcPr>
            <w:tcW w:w="1867" w:type="pct"/>
            <w:tcBorders>
              <w:top w:val="single" w:sz="6" w:space="0" w:color="auto"/>
              <w:left w:val="single" w:sz="6" w:space="0" w:color="auto"/>
              <w:bottom w:val="single" w:sz="6" w:space="0" w:color="auto"/>
              <w:right w:val="single" w:sz="6" w:space="0" w:color="auto"/>
            </w:tcBorders>
            <w:vAlign w:val="bottom"/>
          </w:tcPr>
          <w:p w14:paraId="1D4DC2B6" w14:textId="77777777" w:rsidR="00D3663C" w:rsidRPr="00780C22" w:rsidRDefault="00D3663C" w:rsidP="00D3663C">
            <w:pPr>
              <w:jc w:val="center"/>
              <w:rPr>
                <w:rFonts w:ascii="Arial" w:hAnsi="Arial" w:cs="Arial"/>
                <w:b/>
                <w:bCs/>
                <w:sz w:val="18"/>
                <w:szCs w:val="18"/>
              </w:rPr>
            </w:pPr>
          </w:p>
          <w:p w14:paraId="4B338CC5" w14:textId="77777777" w:rsidR="00D3663C" w:rsidRPr="00780C22" w:rsidRDefault="00D3663C" w:rsidP="00D3663C">
            <w:pPr>
              <w:jc w:val="center"/>
              <w:rPr>
                <w:rFonts w:ascii="Arial" w:hAnsi="Arial" w:cs="Arial"/>
                <w:b/>
                <w:bCs/>
                <w:sz w:val="18"/>
                <w:szCs w:val="18"/>
              </w:rPr>
            </w:pPr>
          </w:p>
          <w:p w14:paraId="13AC3471" w14:textId="7F6326D4" w:rsidR="00D3663C" w:rsidRPr="00780C22" w:rsidRDefault="00780C22" w:rsidP="00D3663C">
            <w:pPr>
              <w:jc w:val="center"/>
              <w:rPr>
                <w:rFonts w:ascii="Arial" w:hAnsi="Arial" w:cs="Arial"/>
                <w:b/>
                <w:bCs/>
                <w:sz w:val="18"/>
                <w:szCs w:val="18"/>
              </w:rPr>
            </w:pPr>
            <w:r>
              <w:rPr>
                <w:rFonts w:ascii="Arial" w:hAnsi="Arial" w:cs="Arial"/>
                <w:b/>
                <w:bCs/>
                <w:sz w:val="18"/>
                <w:szCs w:val="18"/>
              </w:rPr>
              <w:t>05/agosto/2024</w:t>
            </w:r>
          </w:p>
        </w:tc>
      </w:tr>
      <w:bookmarkEnd w:id="1"/>
    </w:tbl>
    <w:p w14:paraId="263FFED8" w14:textId="77777777" w:rsidR="00F717B0" w:rsidRDefault="00F717B0" w:rsidP="00690752">
      <w:pPr>
        <w:tabs>
          <w:tab w:val="right" w:pos="8498"/>
        </w:tabs>
        <w:jc w:val="both"/>
      </w:pPr>
    </w:p>
    <w:sectPr w:rsidR="00F717B0" w:rsidSect="007B1494">
      <w:headerReference w:type="default" r:id="rId16"/>
      <w:footerReference w:type="even" r:id="rId17"/>
      <w:footerReference w:type="default" r:id="rId18"/>
      <w:pgSz w:w="12242" w:h="15842" w:code="1"/>
      <w:pgMar w:top="2512" w:right="1418" w:bottom="1418" w:left="2268" w:header="720"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A9460" w14:textId="77777777" w:rsidR="0074382B" w:rsidRDefault="0074382B">
      <w:r>
        <w:separator/>
      </w:r>
    </w:p>
  </w:endnote>
  <w:endnote w:type="continuationSeparator" w:id="0">
    <w:p w14:paraId="5ED00505" w14:textId="77777777" w:rsidR="0074382B" w:rsidRDefault="0074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jaVu Sans">
    <w:panose1 w:val="00000000000000000000"/>
    <w:charset w:val="80"/>
    <w:family w:val="auto"/>
    <w:notTrueType/>
    <w:pitch w:val="variable"/>
    <w:sig w:usb0="00000001" w:usb1="08070000" w:usb2="00000010" w:usb3="00000000" w:csb0="00020000"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C880F" w14:textId="77777777" w:rsidR="0074382B" w:rsidRDefault="0074382B" w:rsidP="00A61C4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BC7EE4" w14:textId="77777777" w:rsidR="0074382B" w:rsidRDefault="0074382B" w:rsidP="00A61C4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27579" w14:textId="77777777" w:rsidR="0074382B" w:rsidRPr="001C0BCC" w:rsidRDefault="0074382B" w:rsidP="00A61C46">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96375A">
      <w:rPr>
        <w:rFonts w:ascii="Arial" w:hAnsi="Arial" w:cs="Arial"/>
        <w:noProof/>
      </w:rPr>
      <w:t>1</w:t>
    </w:r>
    <w:r w:rsidRPr="001C0BCC">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B9D4B" w14:textId="77777777" w:rsidR="0074382B" w:rsidRDefault="0074382B" w:rsidP="00DC2E2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0C0E2CE7" w14:textId="77777777" w:rsidR="0074382B" w:rsidRDefault="0074382B">
    <w:pPr>
      <w:tabs>
        <w:tab w:val="center" w:pos="4419"/>
        <w:tab w:val="right" w:pos="8838"/>
      </w:tabs>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683AA" w14:textId="77777777" w:rsidR="0074382B" w:rsidRPr="004A7E74" w:rsidRDefault="0074382B">
    <w:pPr>
      <w:pStyle w:val="Piedepgina"/>
      <w:jc w:val="right"/>
      <w:rPr>
        <w:rFonts w:ascii="Arial" w:hAnsi="Arial" w:cs="Arial"/>
      </w:rPr>
    </w:pPr>
    <w:r w:rsidRPr="004A7E74">
      <w:rPr>
        <w:rFonts w:ascii="Arial" w:hAnsi="Arial" w:cs="Arial"/>
      </w:rPr>
      <w:fldChar w:fldCharType="begin"/>
    </w:r>
    <w:r w:rsidRPr="004A7E74">
      <w:rPr>
        <w:rFonts w:ascii="Arial" w:hAnsi="Arial" w:cs="Arial"/>
      </w:rPr>
      <w:instrText>PAGE   \* MERGEFORMAT</w:instrText>
    </w:r>
    <w:r w:rsidRPr="004A7E74">
      <w:rPr>
        <w:rFonts w:ascii="Arial" w:hAnsi="Arial" w:cs="Arial"/>
      </w:rPr>
      <w:fldChar w:fldCharType="separate"/>
    </w:r>
    <w:r w:rsidR="00764E3E" w:rsidRPr="00764E3E">
      <w:rPr>
        <w:rFonts w:ascii="Arial" w:hAnsi="Arial" w:cs="Arial"/>
        <w:noProof/>
        <w:lang w:val="es-ES"/>
      </w:rPr>
      <w:t>75</w:t>
    </w:r>
    <w:r w:rsidRPr="004A7E74">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E390C" w14:textId="77777777" w:rsidR="0074382B" w:rsidRDefault="0074382B">
      <w:r>
        <w:separator/>
      </w:r>
    </w:p>
  </w:footnote>
  <w:footnote w:type="continuationSeparator" w:id="0">
    <w:p w14:paraId="1C0F60FE" w14:textId="77777777" w:rsidR="0074382B" w:rsidRDefault="0074382B">
      <w:r>
        <w:continuationSeparator/>
      </w:r>
    </w:p>
  </w:footnote>
  <w:footnote w:id="1">
    <w:p w14:paraId="76DEF2B1" w14:textId="77777777" w:rsidR="0074382B" w:rsidRPr="00403E7F" w:rsidRDefault="0074382B" w:rsidP="00403E7F">
      <w:pPr>
        <w:adjustRightInd w:val="0"/>
        <w:ind w:right="-91"/>
        <w:jc w:val="both"/>
        <w:rPr>
          <w:rFonts w:ascii="Arial" w:hAnsi="Arial" w:cs="Arial"/>
          <w:color w:val="000000"/>
          <w:sz w:val="16"/>
          <w:szCs w:val="16"/>
        </w:rPr>
      </w:pPr>
      <w:r w:rsidRPr="00403E7F">
        <w:rPr>
          <w:rStyle w:val="Refdenotaalpie"/>
          <w:rFonts w:ascii="Arial" w:hAnsi="Arial" w:cs="Arial"/>
        </w:rPr>
        <w:footnoteRef/>
      </w:r>
      <w:r w:rsidRPr="00403E7F">
        <w:rPr>
          <w:rFonts w:ascii="Arial" w:hAnsi="Arial" w:cs="Arial"/>
        </w:rPr>
        <w:t xml:space="preserve"> </w:t>
      </w:r>
      <w:r w:rsidRPr="00403E7F">
        <w:rPr>
          <w:rFonts w:ascii="Arial" w:hAnsi="Arial" w:cs="Arial"/>
          <w:color w:val="000000"/>
          <w:sz w:val="16"/>
          <w:szCs w:val="16"/>
        </w:rPr>
        <w:t>Sexta Época; Registro: 261173; Instancia: Primera Sala; Tesis Aislada; Fuente: Semanario Judicial de la Federación; Segunda Parte, XLIII; Materia(s): Penal; Tesis; Página: 59</w:t>
      </w:r>
    </w:p>
    <w:p w14:paraId="62115AED" w14:textId="77777777" w:rsidR="0074382B" w:rsidRPr="00E34668" w:rsidRDefault="0074382B" w:rsidP="005E0135">
      <w:pPr>
        <w:adjustRightInd w:val="0"/>
        <w:ind w:left="567" w:right="618"/>
        <w:rPr>
          <w:rFonts w:ascii="Arial" w:hAnsi="Arial" w:cs="Arial"/>
          <w:color w:val="000000"/>
        </w:rPr>
      </w:pPr>
    </w:p>
    <w:p w14:paraId="4EDA12C9" w14:textId="77777777" w:rsidR="0074382B" w:rsidRPr="00846604" w:rsidRDefault="0074382B" w:rsidP="005E0135">
      <w:pPr>
        <w:pStyle w:val="Textonotapie"/>
        <w:rPr>
          <w:lang w:val="es-MX"/>
        </w:rPr>
      </w:pPr>
    </w:p>
  </w:footnote>
  <w:footnote w:id="2">
    <w:p w14:paraId="1F0F76F3" w14:textId="77777777" w:rsidR="0074382B" w:rsidRPr="00075F56" w:rsidRDefault="0074382B" w:rsidP="00075F56">
      <w:pPr>
        <w:shd w:val="clear" w:color="auto" w:fill="FFFFFF"/>
        <w:tabs>
          <w:tab w:val="left" w:pos="2702"/>
          <w:tab w:val="left" w:pos="3888"/>
        </w:tabs>
        <w:ind w:firstLine="284"/>
        <w:jc w:val="both"/>
        <w:rPr>
          <w:rFonts w:ascii="Arial" w:hAnsi="Arial" w:cs="Arial"/>
          <w:color w:val="000000"/>
          <w:sz w:val="16"/>
          <w:szCs w:val="16"/>
        </w:rPr>
      </w:pPr>
      <w:r w:rsidRPr="00075F56">
        <w:rPr>
          <w:rStyle w:val="Refdenotaalpie"/>
          <w:rFonts w:ascii="Arial" w:hAnsi="Arial" w:cs="Arial"/>
        </w:rPr>
        <w:footnoteRef/>
      </w:r>
      <w:r w:rsidRPr="00075F56">
        <w:rPr>
          <w:rFonts w:ascii="Arial" w:hAnsi="Arial" w:cs="Arial"/>
          <w:sz w:val="16"/>
          <w:szCs w:val="16"/>
        </w:rPr>
        <w:t xml:space="preserve"> </w:t>
      </w:r>
      <w:r w:rsidRPr="00075F56">
        <w:rPr>
          <w:rFonts w:ascii="Arial" w:hAnsi="Arial" w:cs="Arial"/>
          <w:color w:val="000000"/>
          <w:sz w:val="16"/>
          <w:szCs w:val="16"/>
        </w:rPr>
        <w:t>Reyes Calderón, José Adolfo y Rosario León-Dell. “Victimología”. Edición 2. Editor Impresos Caudal. 1997, págs. 322.</w:t>
      </w:r>
    </w:p>
    <w:p w14:paraId="2F52F828" w14:textId="77777777" w:rsidR="0074382B" w:rsidRPr="005E1D51" w:rsidRDefault="0074382B" w:rsidP="00D47766">
      <w:pPr>
        <w:pStyle w:val="Textonotapie"/>
        <w:rPr>
          <w:rFonts w:ascii="Arial" w:hAnsi="Arial" w:cs="Arial"/>
          <w:lang w:val="es-MX"/>
        </w:rPr>
      </w:pPr>
    </w:p>
  </w:footnote>
  <w:footnote w:id="3">
    <w:p w14:paraId="1D06F2FF" w14:textId="77777777" w:rsidR="0074382B" w:rsidRPr="005E1D51" w:rsidRDefault="0074382B" w:rsidP="005E1D51">
      <w:pPr>
        <w:jc w:val="both"/>
        <w:rPr>
          <w:rFonts w:ascii="Arial" w:hAnsi="Arial" w:cs="Arial"/>
          <w:sz w:val="16"/>
          <w:szCs w:val="16"/>
        </w:rPr>
      </w:pPr>
      <w:r w:rsidRPr="005E1D51">
        <w:rPr>
          <w:rStyle w:val="Refdenotaalpie"/>
          <w:rFonts w:ascii="Arial" w:hAnsi="Arial" w:cs="Arial"/>
        </w:rPr>
        <w:footnoteRef/>
      </w:r>
      <w:r w:rsidRPr="005E1D51">
        <w:rPr>
          <w:rFonts w:ascii="Arial" w:hAnsi="Arial" w:cs="Arial"/>
        </w:rPr>
        <w:t xml:space="preserve"> </w:t>
      </w:r>
      <w:r w:rsidRPr="005E1D51">
        <w:rPr>
          <w:rFonts w:ascii="Arial" w:hAnsi="Arial" w:cs="Arial"/>
          <w:sz w:val="16"/>
          <w:szCs w:val="16"/>
        </w:rPr>
        <w:t xml:space="preserve">PERSONAS JURÍDICAS. SON TITULARES DE LOS DERECHOS HUMANOS COMPATIBLES CON SU NATURALEZA; Época: Décima </w:t>
      </w:r>
      <w:r w:rsidRPr="005E1D51">
        <w:rPr>
          <w:rFonts w:ascii="Arial" w:hAnsi="Arial" w:cs="Arial"/>
          <w:sz w:val="16"/>
          <w:szCs w:val="16"/>
        </w:rPr>
        <w:t xml:space="preserve">Época ; Registro: 2001402; Instancia: Tribunales Colegiados de Circuito; Tipo de Tesis: Aislada; Fuente: Semanario Judicial de la Federación y su Gaceta; Libro XI, Agosto de 2012, Tomo 2; Materia(s): Constitucional ;Tesis: I.4o.A.2 K (10a.); Página: 1875 </w:t>
      </w:r>
    </w:p>
    <w:p w14:paraId="2EA4D9A9" w14:textId="77777777" w:rsidR="0074382B" w:rsidRPr="00107135" w:rsidRDefault="0074382B" w:rsidP="002830C9">
      <w:pPr>
        <w:pStyle w:val="Textonotapie"/>
        <w:rPr>
          <w:lang w:val="es-MX"/>
        </w:rPr>
      </w:pPr>
    </w:p>
  </w:footnote>
  <w:footnote w:id="4">
    <w:p w14:paraId="053EE4A4" w14:textId="77777777" w:rsidR="0074382B" w:rsidRDefault="0074382B" w:rsidP="00107135">
      <w:pPr>
        <w:pStyle w:val="Textonotapie"/>
        <w:jc w:val="both"/>
        <w:rPr>
          <w:rFonts w:ascii="Arial" w:hAnsi="Arial" w:cs="Arial"/>
          <w:sz w:val="16"/>
          <w:szCs w:val="16"/>
        </w:rPr>
      </w:pPr>
      <w:r w:rsidRPr="00107135">
        <w:rPr>
          <w:rStyle w:val="Refdenotaalpie"/>
          <w:rFonts w:ascii="Arial" w:hAnsi="Arial" w:cs="Arial"/>
        </w:rPr>
        <w:footnoteRef/>
      </w:r>
      <w:r w:rsidRPr="00107135">
        <w:rPr>
          <w:rFonts w:ascii="Arial" w:hAnsi="Arial" w:cs="Arial"/>
          <w:sz w:val="16"/>
          <w:szCs w:val="16"/>
        </w:rPr>
        <w:t xml:space="preserve"> Este decreto de conformidad con su artículo transitorio primero entró en vigor el día siguiente al de su publicación.</w:t>
      </w:r>
    </w:p>
    <w:p w14:paraId="58D61C8D" w14:textId="77777777" w:rsidR="0074382B" w:rsidRPr="00107135" w:rsidRDefault="0074382B" w:rsidP="00107135">
      <w:pPr>
        <w:pStyle w:val="Textonotapie"/>
        <w:jc w:val="both"/>
        <w:rPr>
          <w:rFonts w:ascii="Arial" w:hAnsi="Arial" w:cs="Arial"/>
          <w:sz w:val="16"/>
          <w:szCs w:val="16"/>
        </w:rPr>
      </w:pPr>
    </w:p>
  </w:footnote>
  <w:footnote w:id="5">
    <w:p w14:paraId="2912372C" w14:textId="77777777" w:rsidR="0074382B" w:rsidRPr="007E774C" w:rsidRDefault="0074382B" w:rsidP="00107135">
      <w:pPr>
        <w:jc w:val="both"/>
        <w:rPr>
          <w:rFonts w:ascii="Arial" w:hAnsi="Arial" w:cs="Arial"/>
        </w:rPr>
      </w:pPr>
      <w:r w:rsidRPr="00107135">
        <w:rPr>
          <w:rStyle w:val="Refdenotaalpie"/>
          <w:rFonts w:ascii="Arial" w:hAnsi="Arial" w:cs="Arial"/>
        </w:rPr>
        <w:footnoteRef/>
      </w:r>
      <w:r w:rsidRPr="00107135">
        <w:rPr>
          <w:rFonts w:ascii="Arial" w:hAnsi="Arial" w:cs="Arial"/>
          <w:sz w:val="16"/>
          <w:szCs w:val="16"/>
        </w:rPr>
        <w:t xml:space="preserve"> El artículo transitorio segundo del decreto de 10 de junio de 2011 dispuso que la ley a que se refiere el tercer párrafo del artículo 1o. de la Constitución Política de los Estados Unidos Mexicanos sobre la reparación debería ser expedida en un plazo máximo de un año contado a partir de la entrada en vigor de dicho decreto.</w:t>
      </w:r>
    </w:p>
  </w:footnote>
  <w:footnote w:id="6">
    <w:p w14:paraId="3ADB66AE" w14:textId="77777777" w:rsidR="0074382B" w:rsidRPr="008231E5" w:rsidRDefault="0074382B" w:rsidP="008231E5">
      <w:pPr>
        <w:pStyle w:val="Textonotapie"/>
        <w:jc w:val="both"/>
        <w:rPr>
          <w:rFonts w:ascii="Arial" w:hAnsi="Arial" w:cs="Arial"/>
          <w:sz w:val="16"/>
          <w:szCs w:val="16"/>
          <w:lang w:val="es-MX"/>
        </w:rPr>
      </w:pPr>
      <w:r w:rsidRPr="008231E5">
        <w:rPr>
          <w:rStyle w:val="Refdenotaalpie"/>
          <w:rFonts w:ascii="Arial" w:hAnsi="Arial" w:cs="Arial"/>
        </w:rPr>
        <w:footnoteRef/>
      </w:r>
      <w:r w:rsidRPr="0045004D">
        <w:rPr>
          <w:rFonts w:ascii="Arial" w:hAnsi="Arial" w:cs="Arial"/>
          <w:sz w:val="16"/>
          <w:szCs w:val="16"/>
        </w:rPr>
        <w:t xml:space="preserve"> </w:t>
      </w:r>
      <w:r w:rsidRPr="008231E5">
        <w:rPr>
          <w:rFonts w:ascii="Arial" w:hAnsi="Arial" w:cs="Arial"/>
          <w:sz w:val="16"/>
          <w:szCs w:val="16"/>
        </w:rPr>
        <w:t>Hacia una Justicia Restaurativa en México; Fonseca, M. Emma; Instituto de la Judicatura Federal, Edición, Institucional, México,2009, Pág.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3B64E" w14:textId="77777777" w:rsidR="0074382B" w:rsidRDefault="0074382B"/>
  <w:tbl>
    <w:tblPr>
      <w:tblW w:w="10260" w:type="dxa"/>
      <w:jc w:val="right"/>
      <w:tblLayout w:type="fixed"/>
      <w:tblCellMar>
        <w:left w:w="70" w:type="dxa"/>
        <w:right w:w="70" w:type="dxa"/>
      </w:tblCellMar>
      <w:tblLook w:val="0000" w:firstRow="0" w:lastRow="0" w:firstColumn="0" w:lastColumn="0" w:noHBand="0" w:noVBand="0"/>
    </w:tblPr>
    <w:tblGrid>
      <w:gridCol w:w="1260"/>
      <w:gridCol w:w="4212"/>
      <w:gridCol w:w="4788"/>
    </w:tblGrid>
    <w:tr w:rsidR="0074382B" w:rsidRPr="00362C9A" w14:paraId="615700EF" w14:textId="77777777" w:rsidTr="00A61C46">
      <w:trPr>
        <w:cantSplit/>
        <w:trHeight w:val="329"/>
        <w:jc w:val="right"/>
      </w:trPr>
      <w:tc>
        <w:tcPr>
          <w:tcW w:w="1260" w:type="dxa"/>
          <w:vMerge w:val="restart"/>
          <w:vAlign w:val="center"/>
        </w:tcPr>
        <w:p w14:paraId="4F55A181" w14:textId="77777777" w:rsidR="0074382B" w:rsidRPr="00362C9A" w:rsidRDefault="0074382B" w:rsidP="00A61C46">
          <w:pPr>
            <w:pStyle w:val="Encabezado"/>
            <w:rPr>
              <w:rFonts w:ascii="CG Omega" w:hAnsi="CG Omega"/>
              <w:sz w:val="17"/>
              <w:szCs w:val="17"/>
            </w:rPr>
          </w:pPr>
          <w:r w:rsidRPr="00362C9A">
            <w:rPr>
              <w:rFonts w:ascii="CG Omega" w:hAnsi="CG Omega"/>
              <w:sz w:val="17"/>
              <w:szCs w:val="17"/>
            </w:rPr>
            <w:object w:dxaOrig="1134" w:dyaOrig="1011" w14:anchorId="1D633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50.25pt">
                <v:imagedata r:id="rId1" o:title=""/>
              </v:shape>
              <o:OLEObject Type="Embed" ProgID="Word.Picture.8" ShapeID="_x0000_i1025" DrawAspect="Content" ObjectID="_1784454478" r:id="rId2"/>
            </w:object>
          </w:r>
        </w:p>
      </w:tc>
      <w:tc>
        <w:tcPr>
          <w:tcW w:w="9000" w:type="dxa"/>
          <w:gridSpan w:val="2"/>
          <w:tcBorders>
            <w:bottom w:val="double" w:sz="4" w:space="0" w:color="auto"/>
          </w:tcBorders>
          <w:vAlign w:val="bottom"/>
        </w:tcPr>
        <w:p w14:paraId="2321C388" w14:textId="77777777" w:rsidR="0074382B" w:rsidRPr="003A1160" w:rsidRDefault="0074382B" w:rsidP="00A61C46">
          <w:pPr>
            <w:pStyle w:val="Encabezado"/>
            <w:jc w:val="right"/>
            <w:rPr>
              <w:rFonts w:ascii="Franklin Gothic Medium" w:hAnsi="Franklin Gothic Medium" w:cs="Microsoft Sans Serif"/>
              <w:b/>
              <w:bCs/>
              <w:sz w:val="17"/>
              <w:szCs w:val="17"/>
              <w:lang w:val="es-MX"/>
            </w:rPr>
          </w:pPr>
          <w:r>
            <w:rPr>
              <w:rFonts w:ascii="Franklin Gothic Medium" w:hAnsi="Franklin Gothic Medium" w:cs="Microsoft Sans Serif"/>
              <w:b/>
              <w:bCs/>
              <w:sz w:val="17"/>
              <w:szCs w:val="17"/>
              <w:lang w:val="es-MX"/>
            </w:rPr>
            <w:t>LEY DEL SISTEMA ESTATAL DE SEGURIDAD PÚBLICA</w:t>
          </w:r>
        </w:p>
      </w:tc>
    </w:tr>
    <w:tr w:rsidR="0074382B" w:rsidRPr="00362C9A" w14:paraId="47326FFE" w14:textId="77777777" w:rsidTr="00A61C46">
      <w:trPr>
        <w:cantSplit/>
        <w:trHeight w:val="49"/>
        <w:jc w:val="right"/>
      </w:trPr>
      <w:tc>
        <w:tcPr>
          <w:tcW w:w="1260" w:type="dxa"/>
          <w:vMerge/>
        </w:tcPr>
        <w:p w14:paraId="61CBCA6E" w14:textId="77777777" w:rsidR="0074382B" w:rsidRPr="00362C9A" w:rsidRDefault="0074382B" w:rsidP="00A61C46">
          <w:pPr>
            <w:pStyle w:val="Encabezado"/>
            <w:rPr>
              <w:rFonts w:ascii="CG Omega" w:hAnsi="CG Omega"/>
              <w:sz w:val="17"/>
              <w:szCs w:val="17"/>
            </w:rPr>
          </w:pPr>
        </w:p>
      </w:tc>
      <w:tc>
        <w:tcPr>
          <w:tcW w:w="9000" w:type="dxa"/>
          <w:gridSpan w:val="2"/>
          <w:tcBorders>
            <w:top w:val="double" w:sz="4" w:space="0" w:color="auto"/>
          </w:tcBorders>
        </w:tcPr>
        <w:p w14:paraId="6221D698" w14:textId="77777777" w:rsidR="0074382B" w:rsidRPr="00362C9A" w:rsidRDefault="0074382B" w:rsidP="00A61C46">
          <w:pPr>
            <w:pStyle w:val="Encabezado"/>
            <w:ind w:left="-70"/>
            <w:jc w:val="right"/>
            <w:rPr>
              <w:rFonts w:ascii="Arial Narrow" w:hAnsi="Arial Narrow"/>
              <w:sz w:val="17"/>
              <w:szCs w:val="17"/>
            </w:rPr>
          </w:pPr>
        </w:p>
      </w:tc>
    </w:tr>
    <w:tr w:rsidR="0074382B" w:rsidRPr="00511927" w14:paraId="7DA9DDB5" w14:textId="77777777" w:rsidTr="00A61C46">
      <w:trPr>
        <w:cantSplit/>
        <w:trHeight w:val="291"/>
        <w:jc w:val="right"/>
      </w:trPr>
      <w:tc>
        <w:tcPr>
          <w:tcW w:w="1260" w:type="dxa"/>
          <w:vMerge/>
        </w:tcPr>
        <w:p w14:paraId="74FF36E4" w14:textId="77777777" w:rsidR="0074382B" w:rsidRPr="00362C9A" w:rsidRDefault="0074382B" w:rsidP="00A61C46">
          <w:pPr>
            <w:pStyle w:val="Encabezado"/>
            <w:rPr>
              <w:rFonts w:ascii="CG Omega" w:hAnsi="CG Omega"/>
              <w:sz w:val="17"/>
              <w:szCs w:val="17"/>
            </w:rPr>
          </w:pPr>
        </w:p>
      </w:tc>
      <w:tc>
        <w:tcPr>
          <w:tcW w:w="4212" w:type="dxa"/>
        </w:tcPr>
        <w:p w14:paraId="7DE9BDF0" w14:textId="77777777" w:rsidR="0074382B" w:rsidRPr="00362C9A" w:rsidRDefault="0074382B" w:rsidP="00A61C46">
          <w:pPr>
            <w:pStyle w:val="Encabezado"/>
            <w:ind w:left="110"/>
            <w:rPr>
              <w:rFonts w:ascii="Arial" w:hAnsi="Arial" w:cs="Arial"/>
              <w:b/>
              <w:bCs/>
              <w:sz w:val="17"/>
              <w:szCs w:val="17"/>
            </w:rPr>
          </w:pPr>
          <w:r w:rsidRPr="00362C9A">
            <w:rPr>
              <w:rFonts w:ascii="Arial" w:hAnsi="Arial" w:cs="Arial"/>
              <w:b/>
              <w:bCs/>
              <w:sz w:val="17"/>
              <w:szCs w:val="17"/>
            </w:rPr>
            <w:t>H. Congreso del Estado de Yucatán</w:t>
          </w:r>
        </w:p>
        <w:p w14:paraId="0B289CCC" w14:textId="77777777" w:rsidR="0074382B" w:rsidRPr="00362C9A" w:rsidRDefault="0074382B" w:rsidP="00A61C46">
          <w:pPr>
            <w:pStyle w:val="Encabezado"/>
            <w:ind w:left="110"/>
            <w:rPr>
              <w:rFonts w:ascii="Arial" w:hAnsi="Arial" w:cs="Arial"/>
              <w:sz w:val="17"/>
              <w:szCs w:val="17"/>
            </w:rPr>
          </w:pPr>
          <w:r>
            <w:rPr>
              <w:rFonts w:ascii="Arial" w:hAnsi="Arial" w:cs="Arial"/>
              <w:sz w:val="17"/>
              <w:szCs w:val="17"/>
            </w:rPr>
            <w:t>Secretaría General del Poder Legislativo</w:t>
          </w:r>
        </w:p>
        <w:p w14:paraId="3013F449" w14:textId="77777777" w:rsidR="0074382B" w:rsidRPr="00362C9A" w:rsidRDefault="0074382B" w:rsidP="00A61C46">
          <w:pPr>
            <w:pStyle w:val="Encabezado"/>
            <w:ind w:left="110"/>
            <w:rPr>
              <w:rFonts w:ascii="Arial" w:hAnsi="Arial" w:cs="Arial"/>
              <w:sz w:val="17"/>
              <w:szCs w:val="17"/>
            </w:rPr>
          </w:pPr>
          <w:r w:rsidRPr="00362C9A">
            <w:rPr>
              <w:rFonts w:ascii="Arial" w:hAnsi="Arial" w:cs="Arial"/>
              <w:sz w:val="17"/>
              <w:szCs w:val="17"/>
            </w:rPr>
            <w:t>Unidad de</w:t>
          </w:r>
          <w:r>
            <w:rPr>
              <w:rFonts w:ascii="Arial" w:hAnsi="Arial" w:cs="Arial"/>
              <w:sz w:val="17"/>
              <w:szCs w:val="17"/>
            </w:rPr>
            <w:t xml:space="preserve"> Servicios Técnico-Legislativos</w:t>
          </w:r>
        </w:p>
      </w:tc>
      <w:tc>
        <w:tcPr>
          <w:tcW w:w="4788" w:type="dxa"/>
        </w:tcPr>
        <w:p w14:paraId="088F5483" w14:textId="77777777" w:rsidR="0074382B" w:rsidRPr="00AC313C" w:rsidRDefault="0074382B" w:rsidP="00A61C46">
          <w:pPr>
            <w:pStyle w:val="Encabezado"/>
            <w:ind w:left="-70"/>
            <w:jc w:val="right"/>
            <w:rPr>
              <w:rFonts w:ascii="Arial" w:hAnsi="Arial" w:cs="Arial"/>
              <w:iCs/>
              <w:sz w:val="17"/>
              <w:szCs w:val="17"/>
              <w:lang w:val="es-MX"/>
            </w:rPr>
          </w:pPr>
          <w:r w:rsidRPr="00AC313C">
            <w:rPr>
              <w:rFonts w:ascii="Arial" w:hAnsi="Arial" w:cs="Arial"/>
              <w:iCs/>
              <w:sz w:val="17"/>
              <w:szCs w:val="17"/>
              <w:lang w:val="es-MX"/>
            </w:rPr>
            <w:t>Nueva Publicación</w:t>
          </w:r>
          <w:r w:rsidRPr="00AC313C">
            <w:rPr>
              <w:rFonts w:ascii="Arial" w:hAnsi="Arial" w:cs="Arial"/>
              <w:iCs/>
              <w:sz w:val="17"/>
              <w:szCs w:val="17"/>
            </w:rPr>
            <w:t xml:space="preserve"> en el D.O. </w:t>
          </w:r>
          <w:r w:rsidRPr="00AC313C">
            <w:rPr>
              <w:rFonts w:ascii="Arial" w:hAnsi="Arial" w:cs="Arial"/>
              <w:iCs/>
              <w:sz w:val="17"/>
              <w:szCs w:val="17"/>
              <w:lang w:val="es-MX"/>
            </w:rPr>
            <w:t>2</w:t>
          </w:r>
          <w:r w:rsidRPr="00AC313C">
            <w:rPr>
              <w:rFonts w:ascii="Arial" w:hAnsi="Arial" w:cs="Arial"/>
              <w:iCs/>
              <w:sz w:val="17"/>
              <w:szCs w:val="17"/>
            </w:rPr>
            <w:t>/</w:t>
          </w:r>
          <w:r>
            <w:rPr>
              <w:rFonts w:ascii="Arial" w:hAnsi="Arial" w:cs="Arial"/>
              <w:iCs/>
              <w:sz w:val="17"/>
              <w:szCs w:val="17"/>
            </w:rPr>
            <w:t>Mayo</w:t>
          </w:r>
          <w:r w:rsidRPr="00AC313C">
            <w:rPr>
              <w:rFonts w:ascii="Arial" w:hAnsi="Arial" w:cs="Arial"/>
              <w:iCs/>
              <w:sz w:val="17"/>
              <w:szCs w:val="17"/>
            </w:rPr>
            <w:t>/201</w:t>
          </w:r>
          <w:r w:rsidRPr="00AC313C">
            <w:rPr>
              <w:rFonts w:ascii="Arial" w:hAnsi="Arial" w:cs="Arial"/>
              <w:iCs/>
              <w:sz w:val="17"/>
              <w:szCs w:val="17"/>
              <w:lang w:val="es-MX"/>
            </w:rPr>
            <w:t>6</w:t>
          </w:r>
        </w:p>
      </w:tc>
    </w:tr>
  </w:tbl>
  <w:p w14:paraId="78AB6AD4" w14:textId="77777777" w:rsidR="0074382B" w:rsidRPr="00214367" w:rsidRDefault="0074382B">
    <w:pPr>
      <w:pStyle w:val="Encabezado"/>
      <w:rPr>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0" w:type="dxa"/>
      <w:jc w:val="right"/>
      <w:tblLayout w:type="fixed"/>
      <w:tblCellMar>
        <w:left w:w="70" w:type="dxa"/>
        <w:right w:w="70" w:type="dxa"/>
      </w:tblCellMar>
      <w:tblLook w:val="0000" w:firstRow="0" w:lastRow="0" w:firstColumn="0" w:lastColumn="0" w:noHBand="0" w:noVBand="0"/>
    </w:tblPr>
    <w:tblGrid>
      <w:gridCol w:w="1260"/>
      <w:gridCol w:w="4212"/>
      <w:gridCol w:w="4788"/>
    </w:tblGrid>
    <w:tr w:rsidR="0074382B" w:rsidRPr="00362C9A" w14:paraId="409B03FC" w14:textId="77777777" w:rsidTr="00BB1E50">
      <w:trPr>
        <w:cantSplit/>
        <w:trHeight w:val="329"/>
        <w:jc w:val="right"/>
      </w:trPr>
      <w:tc>
        <w:tcPr>
          <w:tcW w:w="1260" w:type="dxa"/>
          <w:vMerge w:val="restart"/>
          <w:vAlign w:val="center"/>
        </w:tcPr>
        <w:p w14:paraId="7D922D93" w14:textId="77777777" w:rsidR="0074382B" w:rsidRPr="00362C9A" w:rsidRDefault="0074382B" w:rsidP="00BB1E50">
          <w:pPr>
            <w:pStyle w:val="Encabezado"/>
            <w:rPr>
              <w:rFonts w:ascii="CG Omega" w:hAnsi="CG Omega"/>
              <w:sz w:val="17"/>
              <w:szCs w:val="17"/>
            </w:rPr>
          </w:pPr>
          <w:r w:rsidRPr="00362C9A">
            <w:rPr>
              <w:rFonts w:ascii="CG Omega" w:hAnsi="CG Omega"/>
              <w:sz w:val="17"/>
              <w:szCs w:val="17"/>
            </w:rPr>
            <w:object w:dxaOrig="1134" w:dyaOrig="1011" w14:anchorId="02AE61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95pt;height:50.25pt">
                <v:imagedata r:id="rId1" o:title=""/>
              </v:shape>
              <o:OLEObject Type="Embed" ProgID="Word.Picture.8" ShapeID="_x0000_i1028" DrawAspect="Content" ObjectID="_1784454479" r:id="rId2"/>
            </w:object>
          </w:r>
        </w:p>
      </w:tc>
      <w:tc>
        <w:tcPr>
          <w:tcW w:w="9000" w:type="dxa"/>
          <w:gridSpan w:val="2"/>
          <w:tcBorders>
            <w:bottom w:val="double" w:sz="4" w:space="0" w:color="auto"/>
          </w:tcBorders>
          <w:vAlign w:val="bottom"/>
        </w:tcPr>
        <w:p w14:paraId="6BEB6553" w14:textId="77777777" w:rsidR="0074382B" w:rsidRPr="003A1160" w:rsidRDefault="0074382B" w:rsidP="00BB1E50">
          <w:pPr>
            <w:pStyle w:val="Encabezado"/>
            <w:jc w:val="right"/>
            <w:rPr>
              <w:rFonts w:ascii="Franklin Gothic Medium" w:hAnsi="Franklin Gothic Medium" w:cs="Microsoft Sans Serif"/>
              <w:b/>
              <w:bCs/>
              <w:sz w:val="17"/>
              <w:szCs w:val="17"/>
              <w:lang w:val="es-MX"/>
            </w:rPr>
          </w:pPr>
          <w:r>
            <w:rPr>
              <w:rFonts w:ascii="Franklin Gothic Medium" w:hAnsi="Franklin Gothic Medium" w:cs="Microsoft Sans Serif"/>
              <w:b/>
              <w:bCs/>
              <w:sz w:val="17"/>
              <w:szCs w:val="17"/>
              <w:lang w:val="es-MX"/>
            </w:rPr>
            <w:t>LEY DE VÍCTIMAS DEL ESTADO DE YUCATÁN</w:t>
          </w:r>
        </w:p>
      </w:tc>
    </w:tr>
    <w:tr w:rsidR="0074382B" w:rsidRPr="00362C9A" w14:paraId="6EB094C8" w14:textId="77777777" w:rsidTr="00BB1E50">
      <w:trPr>
        <w:cantSplit/>
        <w:trHeight w:val="49"/>
        <w:jc w:val="right"/>
      </w:trPr>
      <w:tc>
        <w:tcPr>
          <w:tcW w:w="1260" w:type="dxa"/>
          <w:vMerge/>
        </w:tcPr>
        <w:p w14:paraId="15F4A481" w14:textId="77777777" w:rsidR="0074382B" w:rsidRPr="00362C9A" w:rsidRDefault="0074382B" w:rsidP="00BB1E50">
          <w:pPr>
            <w:pStyle w:val="Encabezado"/>
            <w:rPr>
              <w:rFonts w:ascii="CG Omega" w:hAnsi="CG Omega"/>
              <w:sz w:val="17"/>
              <w:szCs w:val="17"/>
            </w:rPr>
          </w:pPr>
        </w:p>
      </w:tc>
      <w:tc>
        <w:tcPr>
          <w:tcW w:w="9000" w:type="dxa"/>
          <w:gridSpan w:val="2"/>
          <w:tcBorders>
            <w:top w:val="double" w:sz="4" w:space="0" w:color="auto"/>
          </w:tcBorders>
        </w:tcPr>
        <w:p w14:paraId="6557A70D" w14:textId="77777777" w:rsidR="0074382B" w:rsidRPr="00362C9A" w:rsidRDefault="0074382B" w:rsidP="00BB1E50">
          <w:pPr>
            <w:pStyle w:val="Encabezado"/>
            <w:ind w:left="-70"/>
            <w:jc w:val="right"/>
            <w:rPr>
              <w:rFonts w:ascii="Arial Narrow" w:hAnsi="Arial Narrow"/>
              <w:sz w:val="17"/>
              <w:szCs w:val="17"/>
            </w:rPr>
          </w:pPr>
        </w:p>
      </w:tc>
    </w:tr>
    <w:tr w:rsidR="0074382B" w:rsidRPr="00511927" w14:paraId="1530DC3B" w14:textId="77777777" w:rsidTr="00BB1E50">
      <w:trPr>
        <w:cantSplit/>
        <w:trHeight w:val="291"/>
        <w:jc w:val="right"/>
      </w:trPr>
      <w:tc>
        <w:tcPr>
          <w:tcW w:w="1260" w:type="dxa"/>
          <w:vMerge/>
        </w:tcPr>
        <w:p w14:paraId="0748AE8D" w14:textId="77777777" w:rsidR="0074382B" w:rsidRPr="00362C9A" w:rsidRDefault="0074382B" w:rsidP="00BB1E50">
          <w:pPr>
            <w:pStyle w:val="Encabezado"/>
            <w:rPr>
              <w:rFonts w:ascii="CG Omega" w:hAnsi="CG Omega"/>
              <w:sz w:val="17"/>
              <w:szCs w:val="17"/>
            </w:rPr>
          </w:pPr>
        </w:p>
      </w:tc>
      <w:tc>
        <w:tcPr>
          <w:tcW w:w="4212" w:type="dxa"/>
        </w:tcPr>
        <w:p w14:paraId="0A5D0E4C" w14:textId="77777777" w:rsidR="0074382B" w:rsidRPr="00362C9A" w:rsidRDefault="0074382B" w:rsidP="00BB1E50">
          <w:pPr>
            <w:pStyle w:val="Encabezado"/>
            <w:ind w:left="110"/>
            <w:rPr>
              <w:rFonts w:ascii="Arial" w:hAnsi="Arial" w:cs="Arial"/>
              <w:b/>
              <w:bCs/>
              <w:sz w:val="17"/>
              <w:szCs w:val="17"/>
            </w:rPr>
          </w:pPr>
          <w:r w:rsidRPr="00362C9A">
            <w:rPr>
              <w:rFonts w:ascii="Arial" w:hAnsi="Arial" w:cs="Arial"/>
              <w:b/>
              <w:bCs/>
              <w:sz w:val="17"/>
              <w:szCs w:val="17"/>
            </w:rPr>
            <w:t>H. Congreso del Estado de Yucatán</w:t>
          </w:r>
        </w:p>
        <w:p w14:paraId="2EFA407E" w14:textId="77777777" w:rsidR="0074382B" w:rsidRPr="00362C9A" w:rsidRDefault="0074382B" w:rsidP="00BB1E50">
          <w:pPr>
            <w:pStyle w:val="Encabezado"/>
            <w:ind w:left="110"/>
            <w:rPr>
              <w:rFonts w:ascii="Arial" w:hAnsi="Arial" w:cs="Arial"/>
              <w:sz w:val="17"/>
              <w:szCs w:val="17"/>
            </w:rPr>
          </w:pPr>
          <w:r>
            <w:rPr>
              <w:rFonts w:ascii="Arial" w:hAnsi="Arial" w:cs="Arial"/>
              <w:sz w:val="17"/>
              <w:szCs w:val="17"/>
            </w:rPr>
            <w:t>Secretaría General del Poder Legislativo</w:t>
          </w:r>
        </w:p>
        <w:p w14:paraId="5188F52B" w14:textId="77777777" w:rsidR="0074382B" w:rsidRPr="00362C9A" w:rsidRDefault="0074382B" w:rsidP="00BB1E50">
          <w:pPr>
            <w:pStyle w:val="Encabezado"/>
            <w:ind w:left="110"/>
            <w:rPr>
              <w:rFonts w:ascii="Arial" w:hAnsi="Arial" w:cs="Arial"/>
              <w:sz w:val="17"/>
              <w:szCs w:val="17"/>
            </w:rPr>
          </w:pPr>
          <w:r w:rsidRPr="00362C9A">
            <w:rPr>
              <w:rFonts w:ascii="Arial" w:hAnsi="Arial" w:cs="Arial"/>
              <w:sz w:val="17"/>
              <w:szCs w:val="17"/>
            </w:rPr>
            <w:t>Unidad de</w:t>
          </w:r>
          <w:r>
            <w:rPr>
              <w:rFonts w:ascii="Arial" w:hAnsi="Arial" w:cs="Arial"/>
              <w:sz w:val="17"/>
              <w:szCs w:val="17"/>
            </w:rPr>
            <w:t xml:space="preserve"> Servicios Técnico-Legislativos</w:t>
          </w:r>
        </w:p>
      </w:tc>
      <w:tc>
        <w:tcPr>
          <w:tcW w:w="4788" w:type="dxa"/>
        </w:tcPr>
        <w:p w14:paraId="0E3252D5" w14:textId="6AE08637" w:rsidR="0074382B" w:rsidRDefault="0074382B" w:rsidP="004B767C">
          <w:pPr>
            <w:pStyle w:val="Encabezado"/>
            <w:ind w:left="-70"/>
            <w:jc w:val="right"/>
            <w:rPr>
              <w:rFonts w:ascii="Arial" w:hAnsi="Arial" w:cs="Arial"/>
              <w:iCs/>
              <w:sz w:val="17"/>
              <w:szCs w:val="17"/>
              <w:lang w:val="es-MX"/>
            </w:rPr>
          </w:pPr>
          <w:r>
            <w:rPr>
              <w:rFonts w:ascii="Arial" w:hAnsi="Arial" w:cs="Arial"/>
              <w:iCs/>
              <w:sz w:val="17"/>
              <w:szCs w:val="17"/>
              <w:lang w:val="es-MX"/>
            </w:rPr>
            <w:t xml:space="preserve">Última reforma </w:t>
          </w:r>
          <w:r w:rsidRPr="00AC313C">
            <w:rPr>
              <w:rFonts w:ascii="Arial" w:hAnsi="Arial" w:cs="Arial"/>
              <w:iCs/>
              <w:sz w:val="17"/>
              <w:szCs w:val="17"/>
            </w:rPr>
            <w:t>en el D.O</w:t>
          </w:r>
          <w:r w:rsidRPr="00780C22">
            <w:rPr>
              <w:rFonts w:ascii="Arial" w:hAnsi="Arial" w:cs="Arial"/>
              <w:iCs/>
              <w:sz w:val="17"/>
              <w:szCs w:val="17"/>
            </w:rPr>
            <w:t xml:space="preserve">. </w:t>
          </w:r>
          <w:r w:rsidR="00780C22" w:rsidRPr="00780C22">
            <w:rPr>
              <w:rFonts w:ascii="Arial" w:hAnsi="Arial" w:cs="Arial"/>
              <w:iCs/>
              <w:sz w:val="17"/>
              <w:szCs w:val="17"/>
              <w:lang w:val="es-MX"/>
            </w:rPr>
            <w:t>05</w:t>
          </w:r>
          <w:r w:rsidRPr="00780C22">
            <w:rPr>
              <w:rFonts w:ascii="Arial" w:hAnsi="Arial" w:cs="Arial"/>
              <w:iCs/>
              <w:sz w:val="17"/>
              <w:szCs w:val="17"/>
            </w:rPr>
            <w:t>/</w:t>
          </w:r>
          <w:r w:rsidR="00780C22" w:rsidRPr="00780C22">
            <w:rPr>
              <w:rFonts w:ascii="Arial" w:hAnsi="Arial" w:cs="Arial"/>
              <w:iCs/>
              <w:sz w:val="17"/>
              <w:szCs w:val="17"/>
            </w:rPr>
            <w:t>Agosto</w:t>
          </w:r>
          <w:r w:rsidRPr="00780C22">
            <w:rPr>
              <w:rFonts w:ascii="Arial" w:hAnsi="Arial" w:cs="Arial"/>
              <w:iCs/>
              <w:sz w:val="17"/>
              <w:szCs w:val="17"/>
            </w:rPr>
            <w:t>/</w:t>
          </w:r>
          <w:r w:rsidR="00780C22" w:rsidRPr="00780C22">
            <w:rPr>
              <w:rFonts w:ascii="Arial" w:hAnsi="Arial" w:cs="Arial"/>
              <w:iCs/>
              <w:sz w:val="17"/>
              <w:szCs w:val="17"/>
            </w:rPr>
            <w:t>2024</w:t>
          </w:r>
        </w:p>
        <w:p w14:paraId="3BA0718C" w14:textId="77777777" w:rsidR="0074382B" w:rsidRPr="004B767C" w:rsidRDefault="0074382B" w:rsidP="004B767C">
          <w:pPr>
            <w:tabs>
              <w:tab w:val="left" w:pos="3735"/>
            </w:tabs>
            <w:rPr>
              <w:lang w:val="es-MX"/>
            </w:rPr>
          </w:pPr>
          <w:r>
            <w:rPr>
              <w:lang w:val="es-MX"/>
            </w:rPr>
            <w:tab/>
          </w:r>
        </w:p>
      </w:tc>
    </w:tr>
  </w:tbl>
  <w:p w14:paraId="0E7D8B25" w14:textId="77777777" w:rsidR="0074382B" w:rsidRDefault="007438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066A2D"/>
    <w:multiLevelType w:val="hybridMultilevel"/>
    <w:tmpl w:val="0174B3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pStyle w:val="Ttulo6"/>
      <w:lvlText w:val=""/>
      <w:lvlJc w:val="left"/>
    </w:lvl>
    <w:lvl w:ilvl="6" w:tplc="FFFFFFFF">
      <w:numFmt w:val="decimal"/>
      <w:pStyle w:val="Ttulo7"/>
      <w:lvlText w:val=""/>
      <w:lvlJc w:val="left"/>
    </w:lvl>
    <w:lvl w:ilvl="7" w:tplc="FFFFFFFF">
      <w:numFmt w:val="decimal"/>
      <w:pStyle w:val="Ttulo8"/>
      <w:lvlText w:val=""/>
      <w:lvlJc w:val="left"/>
    </w:lvl>
    <w:lvl w:ilvl="8" w:tplc="FFFFFFFF">
      <w:numFmt w:val="decimal"/>
      <w:pStyle w:val="Ttulo9"/>
      <w:lvlText w:val=""/>
      <w:lvlJc w:val="left"/>
    </w:lvl>
  </w:abstractNum>
  <w:abstractNum w:abstractNumId="1" w15:restartNumberingAfterBreak="0">
    <w:nsid w:val="FFFFFFFE"/>
    <w:multiLevelType w:val="singleLevel"/>
    <w:tmpl w:val="D7AC8A7C"/>
    <w:lvl w:ilvl="0">
      <w:numFmt w:val="bullet"/>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894131"/>
    <w:multiLevelType w:val="hybridMultilevel"/>
    <w:tmpl w:val="25082EE2"/>
    <w:lvl w:ilvl="0" w:tplc="3856A1B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E2512A"/>
    <w:multiLevelType w:val="multilevel"/>
    <w:tmpl w:val="14124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108BF"/>
    <w:multiLevelType w:val="hybridMultilevel"/>
    <w:tmpl w:val="4FF8630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6" w15:restartNumberingAfterBreak="0">
    <w:nsid w:val="28F8676E"/>
    <w:multiLevelType w:val="hybridMultilevel"/>
    <w:tmpl w:val="794CD666"/>
    <w:lvl w:ilvl="0" w:tplc="8DC4201E">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D794002"/>
    <w:multiLevelType w:val="hybridMultilevel"/>
    <w:tmpl w:val="84C62D18"/>
    <w:lvl w:ilvl="0" w:tplc="9FEC907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9C7547"/>
    <w:multiLevelType w:val="hybridMultilevel"/>
    <w:tmpl w:val="3E48CF16"/>
    <w:lvl w:ilvl="0" w:tplc="492EE34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8720510"/>
    <w:multiLevelType w:val="hybridMultilevel"/>
    <w:tmpl w:val="CCD49164"/>
    <w:lvl w:ilvl="0" w:tplc="333A985E">
      <w:start w:val="1"/>
      <w:numFmt w:val="bullet"/>
      <w:lvlText w:val=""/>
      <w:lvlJc w:val="left"/>
      <w:pPr>
        <w:ind w:left="294" w:hanging="360"/>
      </w:pPr>
      <w:rPr>
        <w:rFonts w:ascii="Wingdings" w:hAnsi="Wingdings" w:hint="default"/>
        <w:lang w:val="es-MX"/>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0" w15:restartNumberingAfterBreak="0">
    <w:nsid w:val="6C606641"/>
    <w:multiLevelType w:val="hybridMultilevel"/>
    <w:tmpl w:val="687E1B7A"/>
    <w:lvl w:ilvl="0" w:tplc="492EE34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C7211D8"/>
    <w:multiLevelType w:val="hybridMultilevel"/>
    <w:tmpl w:val="336C44B8"/>
    <w:lvl w:ilvl="0" w:tplc="137CFEA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EC13432"/>
    <w:multiLevelType w:val="hybridMultilevel"/>
    <w:tmpl w:val="26480BFC"/>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3" w15:restartNumberingAfterBreak="0">
    <w:nsid w:val="7CF76B0D"/>
    <w:multiLevelType w:val="hybridMultilevel"/>
    <w:tmpl w:val="60C84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22855047">
    <w:abstractNumId w:val="0"/>
  </w:num>
  <w:num w:numId="2" w16cid:durableId="1813861799">
    <w:abstractNumId w:val="2"/>
  </w:num>
  <w:num w:numId="3" w16cid:durableId="2069649038">
    <w:abstractNumId w:val="7"/>
  </w:num>
  <w:num w:numId="4" w16cid:durableId="1549024791">
    <w:abstractNumId w:val="3"/>
  </w:num>
  <w:num w:numId="5" w16cid:durableId="1794710698">
    <w:abstractNumId w:val="12"/>
  </w:num>
  <w:num w:numId="6" w16cid:durableId="2089500575">
    <w:abstractNumId w:val="6"/>
  </w:num>
  <w:num w:numId="7" w16cid:durableId="2054383204">
    <w:abstractNumId w:val="9"/>
  </w:num>
  <w:num w:numId="8" w16cid:durableId="2032797318">
    <w:abstractNumId w:val="13"/>
  </w:num>
  <w:num w:numId="9" w16cid:durableId="645202634">
    <w:abstractNumId w:val="1"/>
    <w:lvlOverride w:ilvl="0">
      <w:lvl w:ilvl="0">
        <w:start w:val="65535"/>
        <w:numFmt w:val="bullet"/>
        <w:lvlText w:val="•"/>
        <w:legacy w:legacy="1" w:legacySpace="0" w:legacyIndent="173"/>
        <w:lvlJc w:val="left"/>
        <w:rPr>
          <w:rFonts w:ascii="Arial" w:hAnsi="Arial" w:cs="Arial" w:hint="default"/>
        </w:rPr>
      </w:lvl>
    </w:lvlOverride>
  </w:num>
  <w:num w:numId="10" w16cid:durableId="676080352">
    <w:abstractNumId w:val="1"/>
    <w:lvlOverride w:ilvl="0">
      <w:lvl w:ilvl="0">
        <w:start w:val="65535"/>
        <w:numFmt w:val="bullet"/>
        <w:lvlText w:val="•"/>
        <w:legacy w:legacy="1" w:legacySpace="0" w:legacyIndent="188"/>
        <w:lvlJc w:val="left"/>
        <w:rPr>
          <w:rFonts w:ascii="Arial" w:hAnsi="Arial" w:cs="Arial" w:hint="default"/>
          <w:lang w:val="es-ES"/>
        </w:rPr>
      </w:lvl>
    </w:lvlOverride>
  </w:num>
  <w:num w:numId="11" w16cid:durableId="1939481215">
    <w:abstractNumId w:val="10"/>
  </w:num>
  <w:num w:numId="12" w16cid:durableId="1369066416">
    <w:abstractNumId w:val="8"/>
  </w:num>
  <w:num w:numId="13" w16cid:durableId="353268881">
    <w:abstractNumId w:val="5"/>
  </w:num>
  <w:num w:numId="14" w16cid:durableId="1400055619">
    <w:abstractNumId w:val="11"/>
  </w:num>
  <w:num w:numId="15" w16cid:durableId="9374319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NI" w:vendorID="64" w:dllVersion="6" w:nlCheck="1" w:checkStyle="0"/>
  <w:activeWritingStyle w:appName="MSWord" w:lang="es-CR"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CR" w:vendorID="64" w:dllVersion="0" w:nlCheck="1" w:checkStyle="0"/>
  <w:activeWritingStyle w:appName="MSWord" w:lang="es-MX" w:vendorID="64" w:dllVersion="0" w:nlCheck="1" w:checkStyle="0"/>
  <w:activeWritingStyle w:appName="MSWord" w:lang="es-NI"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5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453"/>
    <w:rsid w:val="00000087"/>
    <w:rsid w:val="00001C00"/>
    <w:rsid w:val="00002004"/>
    <w:rsid w:val="000023AB"/>
    <w:rsid w:val="00004682"/>
    <w:rsid w:val="00005BFA"/>
    <w:rsid w:val="00006D0B"/>
    <w:rsid w:val="00007E1A"/>
    <w:rsid w:val="0001218A"/>
    <w:rsid w:val="0001276A"/>
    <w:rsid w:val="000127C7"/>
    <w:rsid w:val="0001298C"/>
    <w:rsid w:val="00012B90"/>
    <w:rsid w:val="000138EC"/>
    <w:rsid w:val="00013B0A"/>
    <w:rsid w:val="0001401C"/>
    <w:rsid w:val="000147D8"/>
    <w:rsid w:val="00016363"/>
    <w:rsid w:val="00017456"/>
    <w:rsid w:val="00017C8A"/>
    <w:rsid w:val="000200E7"/>
    <w:rsid w:val="000205AF"/>
    <w:rsid w:val="0002061F"/>
    <w:rsid w:val="00020F7F"/>
    <w:rsid w:val="0002182A"/>
    <w:rsid w:val="00021A9D"/>
    <w:rsid w:val="000224BC"/>
    <w:rsid w:val="000226DC"/>
    <w:rsid w:val="0002360C"/>
    <w:rsid w:val="00024715"/>
    <w:rsid w:val="00025AD7"/>
    <w:rsid w:val="00025FB8"/>
    <w:rsid w:val="00031844"/>
    <w:rsid w:val="0003236B"/>
    <w:rsid w:val="0003748C"/>
    <w:rsid w:val="000374B5"/>
    <w:rsid w:val="00037B70"/>
    <w:rsid w:val="00037C75"/>
    <w:rsid w:val="000407EE"/>
    <w:rsid w:val="000423EB"/>
    <w:rsid w:val="00043AB5"/>
    <w:rsid w:val="00044663"/>
    <w:rsid w:val="00044AB2"/>
    <w:rsid w:val="000456ED"/>
    <w:rsid w:val="00045DDF"/>
    <w:rsid w:val="00045F57"/>
    <w:rsid w:val="00046A2C"/>
    <w:rsid w:val="00047615"/>
    <w:rsid w:val="00047799"/>
    <w:rsid w:val="00047A11"/>
    <w:rsid w:val="00047B21"/>
    <w:rsid w:val="00050668"/>
    <w:rsid w:val="00051078"/>
    <w:rsid w:val="000517DB"/>
    <w:rsid w:val="000521F2"/>
    <w:rsid w:val="000522B4"/>
    <w:rsid w:val="000523FC"/>
    <w:rsid w:val="00052AA3"/>
    <w:rsid w:val="00052AFB"/>
    <w:rsid w:val="000530A6"/>
    <w:rsid w:val="00053420"/>
    <w:rsid w:val="00054844"/>
    <w:rsid w:val="00054C88"/>
    <w:rsid w:val="00056B4F"/>
    <w:rsid w:val="00056FAE"/>
    <w:rsid w:val="0005750F"/>
    <w:rsid w:val="00061274"/>
    <w:rsid w:val="000624A4"/>
    <w:rsid w:val="00062F72"/>
    <w:rsid w:val="00063348"/>
    <w:rsid w:val="000639B2"/>
    <w:rsid w:val="00064047"/>
    <w:rsid w:val="00064E12"/>
    <w:rsid w:val="00065519"/>
    <w:rsid w:val="00065913"/>
    <w:rsid w:val="00067A7C"/>
    <w:rsid w:val="00067FDC"/>
    <w:rsid w:val="000701FA"/>
    <w:rsid w:val="00070A66"/>
    <w:rsid w:val="00071E8E"/>
    <w:rsid w:val="00072AA5"/>
    <w:rsid w:val="000736CA"/>
    <w:rsid w:val="00074DA6"/>
    <w:rsid w:val="00074EF9"/>
    <w:rsid w:val="00075763"/>
    <w:rsid w:val="00075F56"/>
    <w:rsid w:val="000774A2"/>
    <w:rsid w:val="00077A48"/>
    <w:rsid w:val="000804BD"/>
    <w:rsid w:val="00083A9F"/>
    <w:rsid w:val="000843E9"/>
    <w:rsid w:val="00084A9E"/>
    <w:rsid w:val="000853FD"/>
    <w:rsid w:val="0008613D"/>
    <w:rsid w:val="000861AA"/>
    <w:rsid w:val="00086368"/>
    <w:rsid w:val="0008756E"/>
    <w:rsid w:val="00087625"/>
    <w:rsid w:val="00087EC4"/>
    <w:rsid w:val="000902EA"/>
    <w:rsid w:val="00092907"/>
    <w:rsid w:val="00092F62"/>
    <w:rsid w:val="00093089"/>
    <w:rsid w:val="00093A31"/>
    <w:rsid w:val="000943EA"/>
    <w:rsid w:val="00094DDD"/>
    <w:rsid w:val="00097918"/>
    <w:rsid w:val="000A04EE"/>
    <w:rsid w:val="000A2074"/>
    <w:rsid w:val="000A24E9"/>
    <w:rsid w:val="000A47F7"/>
    <w:rsid w:val="000A7959"/>
    <w:rsid w:val="000B1160"/>
    <w:rsid w:val="000B15BA"/>
    <w:rsid w:val="000B17B4"/>
    <w:rsid w:val="000B2237"/>
    <w:rsid w:val="000B241C"/>
    <w:rsid w:val="000B29FE"/>
    <w:rsid w:val="000B309D"/>
    <w:rsid w:val="000B6029"/>
    <w:rsid w:val="000B619C"/>
    <w:rsid w:val="000B7F6C"/>
    <w:rsid w:val="000C2400"/>
    <w:rsid w:val="000C3C17"/>
    <w:rsid w:val="000C3F06"/>
    <w:rsid w:val="000C4560"/>
    <w:rsid w:val="000C4FE8"/>
    <w:rsid w:val="000C57A6"/>
    <w:rsid w:val="000C5CB7"/>
    <w:rsid w:val="000C5E3F"/>
    <w:rsid w:val="000C610D"/>
    <w:rsid w:val="000C670B"/>
    <w:rsid w:val="000C67CD"/>
    <w:rsid w:val="000D03D5"/>
    <w:rsid w:val="000D1692"/>
    <w:rsid w:val="000D22FD"/>
    <w:rsid w:val="000D2549"/>
    <w:rsid w:val="000D361E"/>
    <w:rsid w:val="000D440F"/>
    <w:rsid w:val="000D4825"/>
    <w:rsid w:val="000D54C3"/>
    <w:rsid w:val="000D77D9"/>
    <w:rsid w:val="000E0FA3"/>
    <w:rsid w:val="000E1DF5"/>
    <w:rsid w:val="000E34B0"/>
    <w:rsid w:val="000E3BBC"/>
    <w:rsid w:val="000E4C76"/>
    <w:rsid w:val="000E6A35"/>
    <w:rsid w:val="000F157D"/>
    <w:rsid w:val="000F1BFA"/>
    <w:rsid w:val="000F1FBB"/>
    <w:rsid w:val="000F2DEC"/>
    <w:rsid w:val="000F30D8"/>
    <w:rsid w:val="000F36C2"/>
    <w:rsid w:val="000F55A4"/>
    <w:rsid w:val="000F6264"/>
    <w:rsid w:val="000F73A6"/>
    <w:rsid w:val="001001F4"/>
    <w:rsid w:val="001006DB"/>
    <w:rsid w:val="001006FA"/>
    <w:rsid w:val="00100EC8"/>
    <w:rsid w:val="001013C1"/>
    <w:rsid w:val="001013D1"/>
    <w:rsid w:val="0010206D"/>
    <w:rsid w:val="001026FE"/>
    <w:rsid w:val="001028EF"/>
    <w:rsid w:val="001031B0"/>
    <w:rsid w:val="00104C08"/>
    <w:rsid w:val="00104C65"/>
    <w:rsid w:val="00104E51"/>
    <w:rsid w:val="0010579E"/>
    <w:rsid w:val="00105839"/>
    <w:rsid w:val="0010668E"/>
    <w:rsid w:val="00107135"/>
    <w:rsid w:val="00107650"/>
    <w:rsid w:val="001076C4"/>
    <w:rsid w:val="00111DE5"/>
    <w:rsid w:val="00111E3E"/>
    <w:rsid w:val="00112386"/>
    <w:rsid w:val="00113E2F"/>
    <w:rsid w:val="001149F0"/>
    <w:rsid w:val="0011517A"/>
    <w:rsid w:val="00116C49"/>
    <w:rsid w:val="00120445"/>
    <w:rsid w:val="00120AE1"/>
    <w:rsid w:val="00121135"/>
    <w:rsid w:val="00122026"/>
    <w:rsid w:val="00122C72"/>
    <w:rsid w:val="00122D4A"/>
    <w:rsid w:val="001237D0"/>
    <w:rsid w:val="00124124"/>
    <w:rsid w:val="00124ADA"/>
    <w:rsid w:val="00125B13"/>
    <w:rsid w:val="001267F6"/>
    <w:rsid w:val="00127CB2"/>
    <w:rsid w:val="00130290"/>
    <w:rsid w:val="00133416"/>
    <w:rsid w:val="0013418C"/>
    <w:rsid w:val="001347C5"/>
    <w:rsid w:val="00134C90"/>
    <w:rsid w:val="001356C4"/>
    <w:rsid w:val="00135FFD"/>
    <w:rsid w:val="00136854"/>
    <w:rsid w:val="00137025"/>
    <w:rsid w:val="00137A9A"/>
    <w:rsid w:val="0014141C"/>
    <w:rsid w:val="001419C0"/>
    <w:rsid w:val="00141D25"/>
    <w:rsid w:val="001420BC"/>
    <w:rsid w:val="001424F0"/>
    <w:rsid w:val="00142544"/>
    <w:rsid w:val="001433D8"/>
    <w:rsid w:val="001438E7"/>
    <w:rsid w:val="00143AB7"/>
    <w:rsid w:val="00143CF6"/>
    <w:rsid w:val="0014548A"/>
    <w:rsid w:val="0014589B"/>
    <w:rsid w:val="0014755D"/>
    <w:rsid w:val="001504E9"/>
    <w:rsid w:val="0015185B"/>
    <w:rsid w:val="00151E28"/>
    <w:rsid w:val="0015214C"/>
    <w:rsid w:val="001531D3"/>
    <w:rsid w:val="00153685"/>
    <w:rsid w:val="00154987"/>
    <w:rsid w:val="0015501E"/>
    <w:rsid w:val="00155726"/>
    <w:rsid w:val="00155A05"/>
    <w:rsid w:val="00155A5C"/>
    <w:rsid w:val="00155BF6"/>
    <w:rsid w:val="001579EC"/>
    <w:rsid w:val="001608D1"/>
    <w:rsid w:val="00161F45"/>
    <w:rsid w:val="00162EF0"/>
    <w:rsid w:val="0016341E"/>
    <w:rsid w:val="0016442E"/>
    <w:rsid w:val="00164784"/>
    <w:rsid w:val="00164C13"/>
    <w:rsid w:val="001650D8"/>
    <w:rsid w:val="00165338"/>
    <w:rsid w:val="00165820"/>
    <w:rsid w:val="00166E46"/>
    <w:rsid w:val="001704FB"/>
    <w:rsid w:val="00171A1D"/>
    <w:rsid w:val="00171B10"/>
    <w:rsid w:val="00172E69"/>
    <w:rsid w:val="001759A6"/>
    <w:rsid w:val="00175B9A"/>
    <w:rsid w:val="00176B27"/>
    <w:rsid w:val="00176E6C"/>
    <w:rsid w:val="001773A1"/>
    <w:rsid w:val="001776A0"/>
    <w:rsid w:val="001836A7"/>
    <w:rsid w:val="001837DC"/>
    <w:rsid w:val="00185DFA"/>
    <w:rsid w:val="00187007"/>
    <w:rsid w:val="00191382"/>
    <w:rsid w:val="0019169C"/>
    <w:rsid w:val="001916C3"/>
    <w:rsid w:val="00192CA6"/>
    <w:rsid w:val="00193F3B"/>
    <w:rsid w:val="0019433E"/>
    <w:rsid w:val="00194FEF"/>
    <w:rsid w:val="0019562E"/>
    <w:rsid w:val="00195FE2"/>
    <w:rsid w:val="001964D2"/>
    <w:rsid w:val="00196528"/>
    <w:rsid w:val="00196DA5"/>
    <w:rsid w:val="001973C0"/>
    <w:rsid w:val="001A0BBC"/>
    <w:rsid w:val="001A15CA"/>
    <w:rsid w:val="001A20B6"/>
    <w:rsid w:val="001A3D1C"/>
    <w:rsid w:val="001A3F05"/>
    <w:rsid w:val="001A3FC2"/>
    <w:rsid w:val="001A4E55"/>
    <w:rsid w:val="001A5131"/>
    <w:rsid w:val="001A6113"/>
    <w:rsid w:val="001A7063"/>
    <w:rsid w:val="001B0405"/>
    <w:rsid w:val="001B1A6A"/>
    <w:rsid w:val="001B1F5E"/>
    <w:rsid w:val="001B39A3"/>
    <w:rsid w:val="001B55B6"/>
    <w:rsid w:val="001B625C"/>
    <w:rsid w:val="001B6CC7"/>
    <w:rsid w:val="001B6DB7"/>
    <w:rsid w:val="001B73D5"/>
    <w:rsid w:val="001B7BB5"/>
    <w:rsid w:val="001C290C"/>
    <w:rsid w:val="001C350F"/>
    <w:rsid w:val="001C5148"/>
    <w:rsid w:val="001C5550"/>
    <w:rsid w:val="001C6AFB"/>
    <w:rsid w:val="001D142E"/>
    <w:rsid w:val="001D44CF"/>
    <w:rsid w:val="001D4578"/>
    <w:rsid w:val="001D7718"/>
    <w:rsid w:val="001D7835"/>
    <w:rsid w:val="001D7A0B"/>
    <w:rsid w:val="001E100A"/>
    <w:rsid w:val="001E1A68"/>
    <w:rsid w:val="001E1F75"/>
    <w:rsid w:val="001E2C3F"/>
    <w:rsid w:val="001E4E93"/>
    <w:rsid w:val="001E6998"/>
    <w:rsid w:val="001F0117"/>
    <w:rsid w:val="001F26FB"/>
    <w:rsid w:val="001F31E9"/>
    <w:rsid w:val="001F4FC0"/>
    <w:rsid w:val="001F531E"/>
    <w:rsid w:val="001F57C6"/>
    <w:rsid w:val="001F5BE6"/>
    <w:rsid w:val="001F6C7C"/>
    <w:rsid w:val="001F6CCE"/>
    <w:rsid w:val="001F7986"/>
    <w:rsid w:val="001F798B"/>
    <w:rsid w:val="00202815"/>
    <w:rsid w:val="002036AC"/>
    <w:rsid w:val="002039C8"/>
    <w:rsid w:val="002044DD"/>
    <w:rsid w:val="00204786"/>
    <w:rsid w:val="00204869"/>
    <w:rsid w:val="002072D7"/>
    <w:rsid w:val="00210C83"/>
    <w:rsid w:val="00211275"/>
    <w:rsid w:val="00212A73"/>
    <w:rsid w:val="00212E63"/>
    <w:rsid w:val="0021345D"/>
    <w:rsid w:val="00213E0B"/>
    <w:rsid w:val="00214326"/>
    <w:rsid w:val="002159D6"/>
    <w:rsid w:val="002172CD"/>
    <w:rsid w:val="002175DC"/>
    <w:rsid w:val="00217BC1"/>
    <w:rsid w:val="00220684"/>
    <w:rsid w:val="00220DFF"/>
    <w:rsid w:val="002219C3"/>
    <w:rsid w:val="00222AEC"/>
    <w:rsid w:val="00223021"/>
    <w:rsid w:val="002230BF"/>
    <w:rsid w:val="00223208"/>
    <w:rsid w:val="00223905"/>
    <w:rsid w:val="00223979"/>
    <w:rsid w:val="00223AE7"/>
    <w:rsid w:val="00224A09"/>
    <w:rsid w:val="00224A7F"/>
    <w:rsid w:val="0022526F"/>
    <w:rsid w:val="00225D42"/>
    <w:rsid w:val="00225DC9"/>
    <w:rsid w:val="0022621F"/>
    <w:rsid w:val="00226270"/>
    <w:rsid w:val="002301FD"/>
    <w:rsid w:val="00230D70"/>
    <w:rsid w:val="002312C0"/>
    <w:rsid w:val="0023189C"/>
    <w:rsid w:val="002326DB"/>
    <w:rsid w:val="00233193"/>
    <w:rsid w:val="00233E5E"/>
    <w:rsid w:val="00234C72"/>
    <w:rsid w:val="0023520D"/>
    <w:rsid w:val="00237115"/>
    <w:rsid w:val="00237E6B"/>
    <w:rsid w:val="002404EC"/>
    <w:rsid w:val="002409CE"/>
    <w:rsid w:val="00240C43"/>
    <w:rsid w:val="00240D56"/>
    <w:rsid w:val="002416E4"/>
    <w:rsid w:val="00241A64"/>
    <w:rsid w:val="00241C11"/>
    <w:rsid w:val="00241DF6"/>
    <w:rsid w:val="00242536"/>
    <w:rsid w:val="00244F49"/>
    <w:rsid w:val="002453D7"/>
    <w:rsid w:val="00246210"/>
    <w:rsid w:val="00246B98"/>
    <w:rsid w:val="00251285"/>
    <w:rsid w:val="002527B9"/>
    <w:rsid w:val="0025493C"/>
    <w:rsid w:val="002553AD"/>
    <w:rsid w:val="00261524"/>
    <w:rsid w:val="0026162D"/>
    <w:rsid w:val="002617C2"/>
    <w:rsid w:val="00263692"/>
    <w:rsid w:val="00265A25"/>
    <w:rsid w:val="00265A28"/>
    <w:rsid w:val="0027045B"/>
    <w:rsid w:val="00271198"/>
    <w:rsid w:val="0027274C"/>
    <w:rsid w:val="00273A16"/>
    <w:rsid w:val="00273EB2"/>
    <w:rsid w:val="00275E12"/>
    <w:rsid w:val="00276206"/>
    <w:rsid w:val="00277B7D"/>
    <w:rsid w:val="00281659"/>
    <w:rsid w:val="0028284C"/>
    <w:rsid w:val="002830C9"/>
    <w:rsid w:val="002831F8"/>
    <w:rsid w:val="00284B6E"/>
    <w:rsid w:val="0028522C"/>
    <w:rsid w:val="002859F2"/>
    <w:rsid w:val="00285FF7"/>
    <w:rsid w:val="0028694C"/>
    <w:rsid w:val="0028697B"/>
    <w:rsid w:val="00286CCB"/>
    <w:rsid w:val="00287ADA"/>
    <w:rsid w:val="00290832"/>
    <w:rsid w:val="00290BD9"/>
    <w:rsid w:val="00291002"/>
    <w:rsid w:val="0029110F"/>
    <w:rsid w:val="00291D3D"/>
    <w:rsid w:val="00293A1A"/>
    <w:rsid w:val="0029586F"/>
    <w:rsid w:val="00295943"/>
    <w:rsid w:val="00296224"/>
    <w:rsid w:val="002A07BA"/>
    <w:rsid w:val="002A0F7D"/>
    <w:rsid w:val="002A445A"/>
    <w:rsid w:val="002A4889"/>
    <w:rsid w:val="002A55C4"/>
    <w:rsid w:val="002A5E0C"/>
    <w:rsid w:val="002A61FD"/>
    <w:rsid w:val="002A6871"/>
    <w:rsid w:val="002B294F"/>
    <w:rsid w:val="002B2E62"/>
    <w:rsid w:val="002B2FA7"/>
    <w:rsid w:val="002B4675"/>
    <w:rsid w:val="002B4FF1"/>
    <w:rsid w:val="002B545C"/>
    <w:rsid w:val="002B6544"/>
    <w:rsid w:val="002C02A1"/>
    <w:rsid w:val="002C078E"/>
    <w:rsid w:val="002C0790"/>
    <w:rsid w:val="002C094F"/>
    <w:rsid w:val="002C0A7C"/>
    <w:rsid w:val="002C0E98"/>
    <w:rsid w:val="002C1A7F"/>
    <w:rsid w:val="002C2310"/>
    <w:rsid w:val="002C3769"/>
    <w:rsid w:val="002C3E7E"/>
    <w:rsid w:val="002C43E2"/>
    <w:rsid w:val="002C50CF"/>
    <w:rsid w:val="002C5F9B"/>
    <w:rsid w:val="002C62B5"/>
    <w:rsid w:val="002C6C79"/>
    <w:rsid w:val="002C6D5E"/>
    <w:rsid w:val="002D0DE0"/>
    <w:rsid w:val="002D1096"/>
    <w:rsid w:val="002D120D"/>
    <w:rsid w:val="002D19AD"/>
    <w:rsid w:val="002D27BF"/>
    <w:rsid w:val="002D2B1F"/>
    <w:rsid w:val="002D2F2F"/>
    <w:rsid w:val="002D34E8"/>
    <w:rsid w:val="002D53E8"/>
    <w:rsid w:val="002D6958"/>
    <w:rsid w:val="002D6AB9"/>
    <w:rsid w:val="002D7BC3"/>
    <w:rsid w:val="002E0F00"/>
    <w:rsid w:val="002E215B"/>
    <w:rsid w:val="002E2E51"/>
    <w:rsid w:val="002E3484"/>
    <w:rsid w:val="002E40BC"/>
    <w:rsid w:val="002E627D"/>
    <w:rsid w:val="002E79C0"/>
    <w:rsid w:val="002F0D59"/>
    <w:rsid w:val="002F1255"/>
    <w:rsid w:val="002F16ED"/>
    <w:rsid w:val="002F288B"/>
    <w:rsid w:val="002F28DF"/>
    <w:rsid w:val="002F2BA8"/>
    <w:rsid w:val="002F2CD9"/>
    <w:rsid w:val="002F2F5C"/>
    <w:rsid w:val="002F3CCA"/>
    <w:rsid w:val="002F41A8"/>
    <w:rsid w:val="002F51D6"/>
    <w:rsid w:val="002F5218"/>
    <w:rsid w:val="002F539A"/>
    <w:rsid w:val="002F5FAD"/>
    <w:rsid w:val="002F67AD"/>
    <w:rsid w:val="002F75CC"/>
    <w:rsid w:val="003019CC"/>
    <w:rsid w:val="00302C16"/>
    <w:rsid w:val="00303E49"/>
    <w:rsid w:val="0030538D"/>
    <w:rsid w:val="00305771"/>
    <w:rsid w:val="003058F2"/>
    <w:rsid w:val="0030667C"/>
    <w:rsid w:val="003069A9"/>
    <w:rsid w:val="00306B4A"/>
    <w:rsid w:val="0030704A"/>
    <w:rsid w:val="003072A2"/>
    <w:rsid w:val="003109B3"/>
    <w:rsid w:val="003118EA"/>
    <w:rsid w:val="00312467"/>
    <w:rsid w:val="00312DED"/>
    <w:rsid w:val="00313221"/>
    <w:rsid w:val="00314282"/>
    <w:rsid w:val="00314B6B"/>
    <w:rsid w:val="00316EA3"/>
    <w:rsid w:val="00321359"/>
    <w:rsid w:val="00321E31"/>
    <w:rsid w:val="00322AE6"/>
    <w:rsid w:val="00322E2F"/>
    <w:rsid w:val="003246DE"/>
    <w:rsid w:val="00325755"/>
    <w:rsid w:val="003257CF"/>
    <w:rsid w:val="003263A2"/>
    <w:rsid w:val="00333486"/>
    <w:rsid w:val="00333ABB"/>
    <w:rsid w:val="0033485D"/>
    <w:rsid w:val="00334978"/>
    <w:rsid w:val="003356A8"/>
    <w:rsid w:val="003360B6"/>
    <w:rsid w:val="00337636"/>
    <w:rsid w:val="00340BE8"/>
    <w:rsid w:val="00343A41"/>
    <w:rsid w:val="00344BC9"/>
    <w:rsid w:val="0034639E"/>
    <w:rsid w:val="00347595"/>
    <w:rsid w:val="003479E3"/>
    <w:rsid w:val="00351B8E"/>
    <w:rsid w:val="00353103"/>
    <w:rsid w:val="00353614"/>
    <w:rsid w:val="00353B36"/>
    <w:rsid w:val="00354486"/>
    <w:rsid w:val="00355B8D"/>
    <w:rsid w:val="0035664B"/>
    <w:rsid w:val="00356D83"/>
    <w:rsid w:val="00356E3B"/>
    <w:rsid w:val="00360FE6"/>
    <w:rsid w:val="00361061"/>
    <w:rsid w:val="00361A92"/>
    <w:rsid w:val="00363398"/>
    <w:rsid w:val="003635D2"/>
    <w:rsid w:val="003637BD"/>
    <w:rsid w:val="0036493D"/>
    <w:rsid w:val="00366BD2"/>
    <w:rsid w:val="0036726A"/>
    <w:rsid w:val="00367B47"/>
    <w:rsid w:val="00367EF5"/>
    <w:rsid w:val="003711D1"/>
    <w:rsid w:val="0037229A"/>
    <w:rsid w:val="0037238B"/>
    <w:rsid w:val="003726E3"/>
    <w:rsid w:val="00374031"/>
    <w:rsid w:val="00374F3A"/>
    <w:rsid w:val="00375A84"/>
    <w:rsid w:val="00375BF2"/>
    <w:rsid w:val="003764DF"/>
    <w:rsid w:val="00376E85"/>
    <w:rsid w:val="003778A9"/>
    <w:rsid w:val="00377A26"/>
    <w:rsid w:val="00380B9C"/>
    <w:rsid w:val="00380E70"/>
    <w:rsid w:val="00381560"/>
    <w:rsid w:val="003822CE"/>
    <w:rsid w:val="003827AA"/>
    <w:rsid w:val="00383542"/>
    <w:rsid w:val="0038355E"/>
    <w:rsid w:val="00383786"/>
    <w:rsid w:val="00385546"/>
    <w:rsid w:val="00386FB1"/>
    <w:rsid w:val="0039016F"/>
    <w:rsid w:val="00391635"/>
    <w:rsid w:val="00391BB9"/>
    <w:rsid w:val="00394F3B"/>
    <w:rsid w:val="0039505F"/>
    <w:rsid w:val="00395924"/>
    <w:rsid w:val="003967F9"/>
    <w:rsid w:val="00396E89"/>
    <w:rsid w:val="0039727D"/>
    <w:rsid w:val="00397F93"/>
    <w:rsid w:val="003A0162"/>
    <w:rsid w:val="003A095E"/>
    <w:rsid w:val="003A0BC9"/>
    <w:rsid w:val="003A2276"/>
    <w:rsid w:val="003A3461"/>
    <w:rsid w:val="003A4988"/>
    <w:rsid w:val="003A7B0D"/>
    <w:rsid w:val="003B153E"/>
    <w:rsid w:val="003B1D89"/>
    <w:rsid w:val="003B200F"/>
    <w:rsid w:val="003B3F20"/>
    <w:rsid w:val="003B3FD6"/>
    <w:rsid w:val="003B46CF"/>
    <w:rsid w:val="003B5014"/>
    <w:rsid w:val="003B5E5F"/>
    <w:rsid w:val="003B66A9"/>
    <w:rsid w:val="003B790F"/>
    <w:rsid w:val="003C0139"/>
    <w:rsid w:val="003C06A8"/>
    <w:rsid w:val="003C1814"/>
    <w:rsid w:val="003C1A27"/>
    <w:rsid w:val="003C1B38"/>
    <w:rsid w:val="003C2413"/>
    <w:rsid w:val="003C293B"/>
    <w:rsid w:val="003C2970"/>
    <w:rsid w:val="003C3456"/>
    <w:rsid w:val="003C585A"/>
    <w:rsid w:val="003C6A3F"/>
    <w:rsid w:val="003C71B5"/>
    <w:rsid w:val="003D003F"/>
    <w:rsid w:val="003D053E"/>
    <w:rsid w:val="003D07CD"/>
    <w:rsid w:val="003D11D9"/>
    <w:rsid w:val="003D2580"/>
    <w:rsid w:val="003D2990"/>
    <w:rsid w:val="003D4ED9"/>
    <w:rsid w:val="003D62A7"/>
    <w:rsid w:val="003D7843"/>
    <w:rsid w:val="003E1128"/>
    <w:rsid w:val="003E186A"/>
    <w:rsid w:val="003E279B"/>
    <w:rsid w:val="003E301E"/>
    <w:rsid w:val="003E3058"/>
    <w:rsid w:val="003E3AF5"/>
    <w:rsid w:val="003E3D37"/>
    <w:rsid w:val="003E403F"/>
    <w:rsid w:val="003E412A"/>
    <w:rsid w:val="003E5221"/>
    <w:rsid w:val="003E5994"/>
    <w:rsid w:val="003E6C00"/>
    <w:rsid w:val="003E7171"/>
    <w:rsid w:val="003F0659"/>
    <w:rsid w:val="003F0AD4"/>
    <w:rsid w:val="003F0DAB"/>
    <w:rsid w:val="003F0F45"/>
    <w:rsid w:val="003F2638"/>
    <w:rsid w:val="003F475D"/>
    <w:rsid w:val="003F61E3"/>
    <w:rsid w:val="003F6B4C"/>
    <w:rsid w:val="003F74F4"/>
    <w:rsid w:val="00400047"/>
    <w:rsid w:val="004005C3"/>
    <w:rsid w:val="0040075F"/>
    <w:rsid w:val="00400FBA"/>
    <w:rsid w:val="004010F0"/>
    <w:rsid w:val="00401E1F"/>
    <w:rsid w:val="0040248D"/>
    <w:rsid w:val="00403E7F"/>
    <w:rsid w:val="00403EDF"/>
    <w:rsid w:val="0040539D"/>
    <w:rsid w:val="00405762"/>
    <w:rsid w:val="00405C3B"/>
    <w:rsid w:val="00405E92"/>
    <w:rsid w:val="00406341"/>
    <w:rsid w:val="00407287"/>
    <w:rsid w:val="0040729E"/>
    <w:rsid w:val="00410422"/>
    <w:rsid w:val="004114D2"/>
    <w:rsid w:val="00412118"/>
    <w:rsid w:val="00412A49"/>
    <w:rsid w:val="004158DE"/>
    <w:rsid w:val="00415D5D"/>
    <w:rsid w:val="00415EC6"/>
    <w:rsid w:val="00416020"/>
    <w:rsid w:val="004173F5"/>
    <w:rsid w:val="00417CFB"/>
    <w:rsid w:val="00420C3C"/>
    <w:rsid w:val="00421AD0"/>
    <w:rsid w:val="004220D4"/>
    <w:rsid w:val="00422F0D"/>
    <w:rsid w:val="004243E2"/>
    <w:rsid w:val="0042485F"/>
    <w:rsid w:val="00430560"/>
    <w:rsid w:val="004310CD"/>
    <w:rsid w:val="0043166F"/>
    <w:rsid w:val="00434264"/>
    <w:rsid w:val="0043443A"/>
    <w:rsid w:val="004352BF"/>
    <w:rsid w:val="0043623D"/>
    <w:rsid w:val="004364F6"/>
    <w:rsid w:val="00437CF1"/>
    <w:rsid w:val="0044103F"/>
    <w:rsid w:val="00442388"/>
    <w:rsid w:val="00442A3A"/>
    <w:rsid w:val="00442B1D"/>
    <w:rsid w:val="00443FC9"/>
    <w:rsid w:val="0044518C"/>
    <w:rsid w:val="004457E2"/>
    <w:rsid w:val="00445D38"/>
    <w:rsid w:val="00446BAB"/>
    <w:rsid w:val="0045004D"/>
    <w:rsid w:val="00451435"/>
    <w:rsid w:val="004545BF"/>
    <w:rsid w:val="0045466C"/>
    <w:rsid w:val="00454A37"/>
    <w:rsid w:val="00455FA7"/>
    <w:rsid w:val="00460753"/>
    <w:rsid w:val="004620B7"/>
    <w:rsid w:val="00462A34"/>
    <w:rsid w:val="004637A9"/>
    <w:rsid w:val="004640DE"/>
    <w:rsid w:val="0046464D"/>
    <w:rsid w:val="00465550"/>
    <w:rsid w:val="0046685E"/>
    <w:rsid w:val="0046734A"/>
    <w:rsid w:val="00467427"/>
    <w:rsid w:val="00470558"/>
    <w:rsid w:val="00470AEC"/>
    <w:rsid w:val="00470AF6"/>
    <w:rsid w:val="00471202"/>
    <w:rsid w:val="0047167A"/>
    <w:rsid w:val="00471783"/>
    <w:rsid w:val="00471E70"/>
    <w:rsid w:val="004724B4"/>
    <w:rsid w:val="004725B3"/>
    <w:rsid w:val="00472E0D"/>
    <w:rsid w:val="00476531"/>
    <w:rsid w:val="004774A1"/>
    <w:rsid w:val="00477B9C"/>
    <w:rsid w:val="00480243"/>
    <w:rsid w:val="00480527"/>
    <w:rsid w:val="00482120"/>
    <w:rsid w:val="0048249F"/>
    <w:rsid w:val="00482586"/>
    <w:rsid w:val="004829F8"/>
    <w:rsid w:val="00482EDA"/>
    <w:rsid w:val="00484622"/>
    <w:rsid w:val="0048469B"/>
    <w:rsid w:val="0048530F"/>
    <w:rsid w:val="00485A6B"/>
    <w:rsid w:val="00486B96"/>
    <w:rsid w:val="00486E0E"/>
    <w:rsid w:val="00486E5A"/>
    <w:rsid w:val="00490D7F"/>
    <w:rsid w:val="00491971"/>
    <w:rsid w:val="0049199A"/>
    <w:rsid w:val="00491F35"/>
    <w:rsid w:val="00492394"/>
    <w:rsid w:val="004926A0"/>
    <w:rsid w:val="004964C7"/>
    <w:rsid w:val="00496E91"/>
    <w:rsid w:val="00497B7D"/>
    <w:rsid w:val="00497EED"/>
    <w:rsid w:val="004A128B"/>
    <w:rsid w:val="004A164E"/>
    <w:rsid w:val="004A3A3F"/>
    <w:rsid w:val="004A4887"/>
    <w:rsid w:val="004A54BD"/>
    <w:rsid w:val="004A58B7"/>
    <w:rsid w:val="004A665B"/>
    <w:rsid w:val="004A6FA4"/>
    <w:rsid w:val="004A7022"/>
    <w:rsid w:val="004A7204"/>
    <w:rsid w:val="004A7E74"/>
    <w:rsid w:val="004B092E"/>
    <w:rsid w:val="004B137E"/>
    <w:rsid w:val="004B1A21"/>
    <w:rsid w:val="004B26C7"/>
    <w:rsid w:val="004B45A6"/>
    <w:rsid w:val="004B6608"/>
    <w:rsid w:val="004B767C"/>
    <w:rsid w:val="004B7D60"/>
    <w:rsid w:val="004C0E9F"/>
    <w:rsid w:val="004C2356"/>
    <w:rsid w:val="004C4549"/>
    <w:rsid w:val="004C5165"/>
    <w:rsid w:val="004C5532"/>
    <w:rsid w:val="004C56F6"/>
    <w:rsid w:val="004C5B7F"/>
    <w:rsid w:val="004C5E5A"/>
    <w:rsid w:val="004C7366"/>
    <w:rsid w:val="004D0439"/>
    <w:rsid w:val="004D0A67"/>
    <w:rsid w:val="004D10D6"/>
    <w:rsid w:val="004D1D74"/>
    <w:rsid w:val="004D1F62"/>
    <w:rsid w:val="004D2A8A"/>
    <w:rsid w:val="004D5B83"/>
    <w:rsid w:val="004D7222"/>
    <w:rsid w:val="004D75EA"/>
    <w:rsid w:val="004E035F"/>
    <w:rsid w:val="004E082D"/>
    <w:rsid w:val="004E1469"/>
    <w:rsid w:val="004E1A57"/>
    <w:rsid w:val="004E283E"/>
    <w:rsid w:val="004E3083"/>
    <w:rsid w:val="004E3D2D"/>
    <w:rsid w:val="004E41E2"/>
    <w:rsid w:val="004E5EED"/>
    <w:rsid w:val="004E623E"/>
    <w:rsid w:val="004E62D3"/>
    <w:rsid w:val="004E653B"/>
    <w:rsid w:val="004E6B11"/>
    <w:rsid w:val="004E6EF1"/>
    <w:rsid w:val="004E7F16"/>
    <w:rsid w:val="004F084D"/>
    <w:rsid w:val="004F1799"/>
    <w:rsid w:val="004F1AAE"/>
    <w:rsid w:val="004F26CA"/>
    <w:rsid w:val="004F2D98"/>
    <w:rsid w:val="004F2ECE"/>
    <w:rsid w:val="004F75C3"/>
    <w:rsid w:val="005007B3"/>
    <w:rsid w:val="00501EE2"/>
    <w:rsid w:val="00502053"/>
    <w:rsid w:val="00502BEA"/>
    <w:rsid w:val="00502C37"/>
    <w:rsid w:val="005033E5"/>
    <w:rsid w:val="005045D4"/>
    <w:rsid w:val="005049F6"/>
    <w:rsid w:val="00505A4D"/>
    <w:rsid w:val="00505EE4"/>
    <w:rsid w:val="00507285"/>
    <w:rsid w:val="005109F3"/>
    <w:rsid w:val="00510E3C"/>
    <w:rsid w:val="0051207C"/>
    <w:rsid w:val="005122BF"/>
    <w:rsid w:val="00513EA5"/>
    <w:rsid w:val="00514ABA"/>
    <w:rsid w:val="00514C83"/>
    <w:rsid w:val="00514CAB"/>
    <w:rsid w:val="0051506A"/>
    <w:rsid w:val="00515F33"/>
    <w:rsid w:val="00516BE7"/>
    <w:rsid w:val="00516D51"/>
    <w:rsid w:val="00517BFE"/>
    <w:rsid w:val="005204CF"/>
    <w:rsid w:val="0052056E"/>
    <w:rsid w:val="00521DD4"/>
    <w:rsid w:val="005228E1"/>
    <w:rsid w:val="005239A2"/>
    <w:rsid w:val="0052466F"/>
    <w:rsid w:val="00524C20"/>
    <w:rsid w:val="0052584D"/>
    <w:rsid w:val="00526831"/>
    <w:rsid w:val="00526E64"/>
    <w:rsid w:val="005273D8"/>
    <w:rsid w:val="00527D92"/>
    <w:rsid w:val="005303BE"/>
    <w:rsid w:val="00531E8D"/>
    <w:rsid w:val="005326AA"/>
    <w:rsid w:val="00533685"/>
    <w:rsid w:val="00536130"/>
    <w:rsid w:val="005363D6"/>
    <w:rsid w:val="00536503"/>
    <w:rsid w:val="005403B6"/>
    <w:rsid w:val="00540C73"/>
    <w:rsid w:val="00540D2B"/>
    <w:rsid w:val="00540D56"/>
    <w:rsid w:val="005434E5"/>
    <w:rsid w:val="00543681"/>
    <w:rsid w:val="00543A4D"/>
    <w:rsid w:val="00544C9B"/>
    <w:rsid w:val="00547A56"/>
    <w:rsid w:val="005509F0"/>
    <w:rsid w:val="0055109B"/>
    <w:rsid w:val="00551400"/>
    <w:rsid w:val="0055147E"/>
    <w:rsid w:val="005520E3"/>
    <w:rsid w:val="005526E8"/>
    <w:rsid w:val="00553572"/>
    <w:rsid w:val="00553C10"/>
    <w:rsid w:val="00556401"/>
    <w:rsid w:val="005567D0"/>
    <w:rsid w:val="00556AAB"/>
    <w:rsid w:val="00556B0E"/>
    <w:rsid w:val="00557104"/>
    <w:rsid w:val="00562AFA"/>
    <w:rsid w:val="00563104"/>
    <w:rsid w:val="00563B6E"/>
    <w:rsid w:val="00565E8D"/>
    <w:rsid w:val="005668CE"/>
    <w:rsid w:val="005678BC"/>
    <w:rsid w:val="005706E6"/>
    <w:rsid w:val="00571C1C"/>
    <w:rsid w:val="00572022"/>
    <w:rsid w:val="0057235A"/>
    <w:rsid w:val="00572A9E"/>
    <w:rsid w:val="00572B76"/>
    <w:rsid w:val="00573689"/>
    <w:rsid w:val="005736AE"/>
    <w:rsid w:val="00573BA0"/>
    <w:rsid w:val="00573DE1"/>
    <w:rsid w:val="00575326"/>
    <w:rsid w:val="0058090D"/>
    <w:rsid w:val="00580D98"/>
    <w:rsid w:val="0058145A"/>
    <w:rsid w:val="0058220F"/>
    <w:rsid w:val="00582619"/>
    <w:rsid w:val="00583F69"/>
    <w:rsid w:val="00583FD6"/>
    <w:rsid w:val="005847EB"/>
    <w:rsid w:val="00584EBA"/>
    <w:rsid w:val="00585A89"/>
    <w:rsid w:val="005863ED"/>
    <w:rsid w:val="005872A3"/>
    <w:rsid w:val="00587723"/>
    <w:rsid w:val="005908E9"/>
    <w:rsid w:val="0059104E"/>
    <w:rsid w:val="005916D5"/>
    <w:rsid w:val="00591D91"/>
    <w:rsid w:val="00591FC6"/>
    <w:rsid w:val="005926ED"/>
    <w:rsid w:val="00592A67"/>
    <w:rsid w:val="0059369C"/>
    <w:rsid w:val="00593991"/>
    <w:rsid w:val="005948DA"/>
    <w:rsid w:val="005952F0"/>
    <w:rsid w:val="00595402"/>
    <w:rsid w:val="00595BB3"/>
    <w:rsid w:val="00596D69"/>
    <w:rsid w:val="005973FB"/>
    <w:rsid w:val="005976C7"/>
    <w:rsid w:val="005978AE"/>
    <w:rsid w:val="00597A37"/>
    <w:rsid w:val="005A02B8"/>
    <w:rsid w:val="005A0F36"/>
    <w:rsid w:val="005A131C"/>
    <w:rsid w:val="005A15FB"/>
    <w:rsid w:val="005A2032"/>
    <w:rsid w:val="005A2A3A"/>
    <w:rsid w:val="005A3BC8"/>
    <w:rsid w:val="005A7164"/>
    <w:rsid w:val="005B271F"/>
    <w:rsid w:val="005B29FA"/>
    <w:rsid w:val="005B4577"/>
    <w:rsid w:val="005B5C8A"/>
    <w:rsid w:val="005B63CB"/>
    <w:rsid w:val="005B6F39"/>
    <w:rsid w:val="005C0AC0"/>
    <w:rsid w:val="005C2375"/>
    <w:rsid w:val="005C27F6"/>
    <w:rsid w:val="005C2907"/>
    <w:rsid w:val="005C2B81"/>
    <w:rsid w:val="005C3398"/>
    <w:rsid w:val="005C3735"/>
    <w:rsid w:val="005C3BF5"/>
    <w:rsid w:val="005C4357"/>
    <w:rsid w:val="005C4F01"/>
    <w:rsid w:val="005C6991"/>
    <w:rsid w:val="005C6B11"/>
    <w:rsid w:val="005C6C2F"/>
    <w:rsid w:val="005C736A"/>
    <w:rsid w:val="005C7744"/>
    <w:rsid w:val="005C7CAB"/>
    <w:rsid w:val="005C7D36"/>
    <w:rsid w:val="005C7E52"/>
    <w:rsid w:val="005D024B"/>
    <w:rsid w:val="005D03FC"/>
    <w:rsid w:val="005D1574"/>
    <w:rsid w:val="005D1BB4"/>
    <w:rsid w:val="005D3CC0"/>
    <w:rsid w:val="005D42CF"/>
    <w:rsid w:val="005D703E"/>
    <w:rsid w:val="005E0135"/>
    <w:rsid w:val="005E1BE3"/>
    <w:rsid w:val="005E1D51"/>
    <w:rsid w:val="005E1F6C"/>
    <w:rsid w:val="005E1FAF"/>
    <w:rsid w:val="005E2301"/>
    <w:rsid w:val="005E2742"/>
    <w:rsid w:val="005E3C79"/>
    <w:rsid w:val="005E49FB"/>
    <w:rsid w:val="005E5506"/>
    <w:rsid w:val="005E5E27"/>
    <w:rsid w:val="005E6C56"/>
    <w:rsid w:val="005E7539"/>
    <w:rsid w:val="005E7588"/>
    <w:rsid w:val="005E7EED"/>
    <w:rsid w:val="005F0154"/>
    <w:rsid w:val="005F0A37"/>
    <w:rsid w:val="005F24D1"/>
    <w:rsid w:val="005F257E"/>
    <w:rsid w:val="005F26C3"/>
    <w:rsid w:val="005F46E4"/>
    <w:rsid w:val="005F7094"/>
    <w:rsid w:val="00600688"/>
    <w:rsid w:val="006013F9"/>
    <w:rsid w:val="00601C8C"/>
    <w:rsid w:val="00601E17"/>
    <w:rsid w:val="00601FE0"/>
    <w:rsid w:val="00602949"/>
    <w:rsid w:val="00603AF7"/>
    <w:rsid w:val="0060512A"/>
    <w:rsid w:val="00606B3A"/>
    <w:rsid w:val="00612826"/>
    <w:rsid w:val="00612A99"/>
    <w:rsid w:val="00613096"/>
    <w:rsid w:val="006146B4"/>
    <w:rsid w:val="0061487D"/>
    <w:rsid w:val="006158D1"/>
    <w:rsid w:val="00616A13"/>
    <w:rsid w:val="0061726F"/>
    <w:rsid w:val="00620862"/>
    <w:rsid w:val="00620A63"/>
    <w:rsid w:val="00620E8C"/>
    <w:rsid w:val="006210BB"/>
    <w:rsid w:val="00621676"/>
    <w:rsid w:val="00622886"/>
    <w:rsid w:val="00622B15"/>
    <w:rsid w:val="006233BF"/>
    <w:rsid w:val="006245DB"/>
    <w:rsid w:val="006256C3"/>
    <w:rsid w:val="006276FC"/>
    <w:rsid w:val="006277E4"/>
    <w:rsid w:val="006279BD"/>
    <w:rsid w:val="00627E29"/>
    <w:rsid w:val="00630471"/>
    <w:rsid w:val="00630CAD"/>
    <w:rsid w:val="00630FB8"/>
    <w:rsid w:val="006319CC"/>
    <w:rsid w:val="00631FCA"/>
    <w:rsid w:val="00632F59"/>
    <w:rsid w:val="0063313B"/>
    <w:rsid w:val="00634227"/>
    <w:rsid w:val="006343D7"/>
    <w:rsid w:val="006357D5"/>
    <w:rsid w:val="00635A8D"/>
    <w:rsid w:val="00636000"/>
    <w:rsid w:val="0063603D"/>
    <w:rsid w:val="00636EAC"/>
    <w:rsid w:val="00637022"/>
    <w:rsid w:val="006374B6"/>
    <w:rsid w:val="006376BE"/>
    <w:rsid w:val="00637BE9"/>
    <w:rsid w:val="00637E86"/>
    <w:rsid w:val="00637FD3"/>
    <w:rsid w:val="00640478"/>
    <w:rsid w:val="00641F73"/>
    <w:rsid w:val="00645C64"/>
    <w:rsid w:val="0064627F"/>
    <w:rsid w:val="00646D2D"/>
    <w:rsid w:val="00646D97"/>
    <w:rsid w:val="0064751C"/>
    <w:rsid w:val="00647CDC"/>
    <w:rsid w:val="0065035A"/>
    <w:rsid w:val="00651BF7"/>
    <w:rsid w:val="006522EF"/>
    <w:rsid w:val="006527B2"/>
    <w:rsid w:val="006535C9"/>
    <w:rsid w:val="00654D44"/>
    <w:rsid w:val="006552C3"/>
    <w:rsid w:val="00655777"/>
    <w:rsid w:val="00656106"/>
    <w:rsid w:val="00657526"/>
    <w:rsid w:val="00657C07"/>
    <w:rsid w:val="0066281B"/>
    <w:rsid w:val="00662B31"/>
    <w:rsid w:val="00662FA4"/>
    <w:rsid w:val="00663163"/>
    <w:rsid w:val="0066438D"/>
    <w:rsid w:val="00665892"/>
    <w:rsid w:val="00666D59"/>
    <w:rsid w:val="00667287"/>
    <w:rsid w:val="00667EB1"/>
    <w:rsid w:val="0067010D"/>
    <w:rsid w:val="00670CED"/>
    <w:rsid w:val="006715A7"/>
    <w:rsid w:val="00671D9E"/>
    <w:rsid w:val="00672A5C"/>
    <w:rsid w:val="00673582"/>
    <w:rsid w:val="00674123"/>
    <w:rsid w:val="006747DD"/>
    <w:rsid w:val="00674F40"/>
    <w:rsid w:val="00677FBE"/>
    <w:rsid w:val="0068108C"/>
    <w:rsid w:val="00681223"/>
    <w:rsid w:val="006815DA"/>
    <w:rsid w:val="00681956"/>
    <w:rsid w:val="00681C5B"/>
    <w:rsid w:val="006821A3"/>
    <w:rsid w:val="00682DA4"/>
    <w:rsid w:val="00684680"/>
    <w:rsid w:val="00684D94"/>
    <w:rsid w:val="006855EE"/>
    <w:rsid w:val="006876F0"/>
    <w:rsid w:val="00687E10"/>
    <w:rsid w:val="00690385"/>
    <w:rsid w:val="00690752"/>
    <w:rsid w:val="00690C11"/>
    <w:rsid w:val="00691AA7"/>
    <w:rsid w:val="00692BF9"/>
    <w:rsid w:val="0069632D"/>
    <w:rsid w:val="006A0CCE"/>
    <w:rsid w:val="006A0D92"/>
    <w:rsid w:val="006A122B"/>
    <w:rsid w:val="006A312E"/>
    <w:rsid w:val="006A356C"/>
    <w:rsid w:val="006A50C0"/>
    <w:rsid w:val="006A51C5"/>
    <w:rsid w:val="006A5216"/>
    <w:rsid w:val="006A6D02"/>
    <w:rsid w:val="006A70C9"/>
    <w:rsid w:val="006A77BE"/>
    <w:rsid w:val="006B0542"/>
    <w:rsid w:val="006B06F5"/>
    <w:rsid w:val="006B0701"/>
    <w:rsid w:val="006B19E3"/>
    <w:rsid w:val="006B2F5B"/>
    <w:rsid w:val="006B4779"/>
    <w:rsid w:val="006B550F"/>
    <w:rsid w:val="006B5850"/>
    <w:rsid w:val="006B6322"/>
    <w:rsid w:val="006B792B"/>
    <w:rsid w:val="006C0EF0"/>
    <w:rsid w:val="006C1646"/>
    <w:rsid w:val="006C2A9C"/>
    <w:rsid w:val="006C2C0D"/>
    <w:rsid w:val="006C4188"/>
    <w:rsid w:val="006C4DB5"/>
    <w:rsid w:val="006C5282"/>
    <w:rsid w:val="006C541E"/>
    <w:rsid w:val="006C7785"/>
    <w:rsid w:val="006D1425"/>
    <w:rsid w:val="006D4CC6"/>
    <w:rsid w:val="006D5C8F"/>
    <w:rsid w:val="006D5CD5"/>
    <w:rsid w:val="006D6330"/>
    <w:rsid w:val="006D6B8D"/>
    <w:rsid w:val="006D6F30"/>
    <w:rsid w:val="006D6FBE"/>
    <w:rsid w:val="006D78BB"/>
    <w:rsid w:val="006D7B40"/>
    <w:rsid w:val="006D7EE7"/>
    <w:rsid w:val="006E20D0"/>
    <w:rsid w:val="006E2D9E"/>
    <w:rsid w:val="006E3159"/>
    <w:rsid w:val="006E3FF3"/>
    <w:rsid w:val="006E4667"/>
    <w:rsid w:val="006E6328"/>
    <w:rsid w:val="006E654E"/>
    <w:rsid w:val="006E7D59"/>
    <w:rsid w:val="006F05E6"/>
    <w:rsid w:val="006F076D"/>
    <w:rsid w:val="006F15E0"/>
    <w:rsid w:val="006F2744"/>
    <w:rsid w:val="006F4B6A"/>
    <w:rsid w:val="006F596F"/>
    <w:rsid w:val="006F5A7D"/>
    <w:rsid w:val="006F5F5B"/>
    <w:rsid w:val="006F5F9C"/>
    <w:rsid w:val="0070275E"/>
    <w:rsid w:val="00702C5F"/>
    <w:rsid w:val="00703210"/>
    <w:rsid w:val="007032B5"/>
    <w:rsid w:val="007042D4"/>
    <w:rsid w:val="00704317"/>
    <w:rsid w:val="00706E6C"/>
    <w:rsid w:val="007075EC"/>
    <w:rsid w:val="00707608"/>
    <w:rsid w:val="007077F3"/>
    <w:rsid w:val="00707B7F"/>
    <w:rsid w:val="007102BD"/>
    <w:rsid w:val="007112DA"/>
    <w:rsid w:val="0071163A"/>
    <w:rsid w:val="00711BF1"/>
    <w:rsid w:val="00714151"/>
    <w:rsid w:val="007143E3"/>
    <w:rsid w:val="0071620B"/>
    <w:rsid w:val="00716458"/>
    <w:rsid w:val="00716F6A"/>
    <w:rsid w:val="00717327"/>
    <w:rsid w:val="00717C5E"/>
    <w:rsid w:val="007203E6"/>
    <w:rsid w:val="007206E3"/>
    <w:rsid w:val="0072118D"/>
    <w:rsid w:val="007213C5"/>
    <w:rsid w:val="0072186A"/>
    <w:rsid w:val="00721A16"/>
    <w:rsid w:val="00721AB5"/>
    <w:rsid w:val="0072244E"/>
    <w:rsid w:val="00722754"/>
    <w:rsid w:val="007229EA"/>
    <w:rsid w:val="00724C07"/>
    <w:rsid w:val="00724D15"/>
    <w:rsid w:val="0072545E"/>
    <w:rsid w:val="00726152"/>
    <w:rsid w:val="00726D7E"/>
    <w:rsid w:val="00727FCA"/>
    <w:rsid w:val="00731CB8"/>
    <w:rsid w:val="00731FC2"/>
    <w:rsid w:val="00732432"/>
    <w:rsid w:val="00732471"/>
    <w:rsid w:val="00732B7A"/>
    <w:rsid w:val="0073300D"/>
    <w:rsid w:val="0073326C"/>
    <w:rsid w:val="007339FB"/>
    <w:rsid w:val="00733C4F"/>
    <w:rsid w:val="00735A89"/>
    <w:rsid w:val="00736537"/>
    <w:rsid w:val="00740758"/>
    <w:rsid w:val="00740E49"/>
    <w:rsid w:val="007415F1"/>
    <w:rsid w:val="007416AE"/>
    <w:rsid w:val="00741FBC"/>
    <w:rsid w:val="00742348"/>
    <w:rsid w:val="00742E54"/>
    <w:rsid w:val="00742F38"/>
    <w:rsid w:val="0074382B"/>
    <w:rsid w:val="00743BD3"/>
    <w:rsid w:val="00743CD2"/>
    <w:rsid w:val="00743E38"/>
    <w:rsid w:val="007445A3"/>
    <w:rsid w:val="007450B3"/>
    <w:rsid w:val="00745768"/>
    <w:rsid w:val="0074641E"/>
    <w:rsid w:val="00746AD0"/>
    <w:rsid w:val="00747C8F"/>
    <w:rsid w:val="00751586"/>
    <w:rsid w:val="0075314A"/>
    <w:rsid w:val="00753316"/>
    <w:rsid w:val="00753924"/>
    <w:rsid w:val="00755E7B"/>
    <w:rsid w:val="00756136"/>
    <w:rsid w:val="0075762F"/>
    <w:rsid w:val="007613CE"/>
    <w:rsid w:val="00761984"/>
    <w:rsid w:val="00763172"/>
    <w:rsid w:val="0076376E"/>
    <w:rsid w:val="00764E3E"/>
    <w:rsid w:val="0076653C"/>
    <w:rsid w:val="007669CA"/>
    <w:rsid w:val="00766EAF"/>
    <w:rsid w:val="00767976"/>
    <w:rsid w:val="00767A7C"/>
    <w:rsid w:val="00767B7D"/>
    <w:rsid w:val="007717D4"/>
    <w:rsid w:val="007734C1"/>
    <w:rsid w:val="0077422F"/>
    <w:rsid w:val="0077531A"/>
    <w:rsid w:val="0077593F"/>
    <w:rsid w:val="00775B00"/>
    <w:rsid w:val="00775C85"/>
    <w:rsid w:val="0077674B"/>
    <w:rsid w:val="007774CA"/>
    <w:rsid w:val="00780490"/>
    <w:rsid w:val="00780C22"/>
    <w:rsid w:val="007830B4"/>
    <w:rsid w:val="00786060"/>
    <w:rsid w:val="00786A0D"/>
    <w:rsid w:val="007874AD"/>
    <w:rsid w:val="00792F4D"/>
    <w:rsid w:val="00793585"/>
    <w:rsid w:val="00794DD2"/>
    <w:rsid w:val="00795086"/>
    <w:rsid w:val="00795372"/>
    <w:rsid w:val="0079725E"/>
    <w:rsid w:val="007A11A0"/>
    <w:rsid w:val="007A161B"/>
    <w:rsid w:val="007A2872"/>
    <w:rsid w:val="007A3EEA"/>
    <w:rsid w:val="007A4247"/>
    <w:rsid w:val="007A59C5"/>
    <w:rsid w:val="007A737C"/>
    <w:rsid w:val="007A7B3C"/>
    <w:rsid w:val="007B0172"/>
    <w:rsid w:val="007B1494"/>
    <w:rsid w:val="007B1CDF"/>
    <w:rsid w:val="007B1D40"/>
    <w:rsid w:val="007B3065"/>
    <w:rsid w:val="007B3090"/>
    <w:rsid w:val="007B4706"/>
    <w:rsid w:val="007B5538"/>
    <w:rsid w:val="007B58A1"/>
    <w:rsid w:val="007B6DD1"/>
    <w:rsid w:val="007C07E5"/>
    <w:rsid w:val="007C0F66"/>
    <w:rsid w:val="007C1453"/>
    <w:rsid w:val="007C2442"/>
    <w:rsid w:val="007C2A5D"/>
    <w:rsid w:val="007C3AEE"/>
    <w:rsid w:val="007C4A14"/>
    <w:rsid w:val="007C561D"/>
    <w:rsid w:val="007D04BE"/>
    <w:rsid w:val="007D2AAF"/>
    <w:rsid w:val="007D3564"/>
    <w:rsid w:val="007D55F3"/>
    <w:rsid w:val="007D63C3"/>
    <w:rsid w:val="007D6571"/>
    <w:rsid w:val="007D6F05"/>
    <w:rsid w:val="007E0106"/>
    <w:rsid w:val="007E0727"/>
    <w:rsid w:val="007E17C7"/>
    <w:rsid w:val="007E25DA"/>
    <w:rsid w:val="007E26D3"/>
    <w:rsid w:val="007E317D"/>
    <w:rsid w:val="007E34D3"/>
    <w:rsid w:val="007E376D"/>
    <w:rsid w:val="007E39BE"/>
    <w:rsid w:val="007E42B5"/>
    <w:rsid w:val="007E5073"/>
    <w:rsid w:val="007F0087"/>
    <w:rsid w:val="007F0688"/>
    <w:rsid w:val="007F0AF5"/>
    <w:rsid w:val="007F0DE7"/>
    <w:rsid w:val="007F0E3A"/>
    <w:rsid w:val="007F0F14"/>
    <w:rsid w:val="007F1A7C"/>
    <w:rsid w:val="007F1B64"/>
    <w:rsid w:val="007F3B8D"/>
    <w:rsid w:val="007F3CC8"/>
    <w:rsid w:val="007F3D8D"/>
    <w:rsid w:val="007F4F75"/>
    <w:rsid w:val="007F64DE"/>
    <w:rsid w:val="007F6FE5"/>
    <w:rsid w:val="007F7B04"/>
    <w:rsid w:val="0080138C"/>
    <w:rsid w:val="00801837"/>
    <w:rsid w:val="00803A81"/>
    <w:rsid w:val="008040AD"/>
    <w:rsid w:val="00805EF3"/>
    <w:rsid w:val="00810150"/>
    <w:rsid w:val="00810A53"/>
    <w:rsid w:val="00813622"/>
    <w:rsid w:val="0081401E"/>
    <w:rsid w:val="0081454E"/>
    <w:rsid w:val="00814915"/>
    <w:rsid w:val="00814B7D"/>
    <w:rsid w:val="00815394"/>
    <w:rsid w:val="00815D4A"/>
    <w:rsid w:val="00816826"/>
    <w:rsid w:val="00820D5C"/>
    <w:rsid w:val="008218F5"/>
    <w:rsid w:val="00821CB3"/>
    <w:rsid w:val="00822862"/>
    <w:rsid w:val="00822B55"/>
    <w:rsid w:val="008231E5"/>
    <w:rsid w:val="00825160"/>
    <w:rsid w:val="00825420"/>
    <w:rsid w:val="008257AD"/>
    <w:rsid w:val="008258A0"/>
    <w:rsid w:val="0082725A"/>
    <w:rsid w:val="0083098D"/>
    <w:rsid w:val="00830E64"/>
    <w:rsid w:val="00831654"/>
    <w:rsid w:val="008316B5"/>
    <w:rsid w:val="0083180D"/>
    <w:rsid w:val="008340D0"/>
    <w:rsid w:val="00834745"/>
    <w:rsid w:val="008361CD"/>
    <w:rsid w:val="00837F10"/>
    <w:rsid w:val="008433C4"/>
    <w:rsid w:val="00843767"/>
    <w:rsid w:val="00844330"/>
    <w:rsid w:val="0084441D"/>
    <w:rsid w:val="00845539"/>
    <w:rsid w:val="00846419"/>
    <w:rsid w:val="00846604"/>
    <w:rsid w:val="00846CFD"/>
    <w:rsid w:val="00847226"/>
    <w:rsid w:val="008476B4"/>
    <w:rsid w:val="00847DDA"/>
    <w:rsid w:val="008503DA"/>
    <w:rsid w:val="00850E53"/>
    <w:rsid w:val="0085100C"/>
    <w:rsid w:val="008529EF"/>
    <w:rsid w:val="00852ED2"/>
    <w:rsid w:val="00853382"/>
    <w:rsid w:val="00854A61"/>
    <w:rsid w:val="008562A0"/>
    <w:rsid w:val="0085642B"/>
    <w:rsid w:val="008573C9"/>
    <w:rsid w:val="0085761F"/>
    <w:rsid w:val="008609FF"/>
    <w:rsid w:val="00861F12"/>
    <w:rsid w:val="00862E30"/>
    <w:rsid w:val="00863CD0"/>
    <w:rsid w:val="0086546A"/>
    <w:rsid w:val="00866079"/>
    <w:rsid w:val="00867DF6"/>
    <w:rsid w:val="008701CD"/>
    <w:rsid w:val="0087129E"/>
    <w:rsid w:val="00872A32"/>
    <w:rsid w:val="00873627"/>
    <w:rsid w:val="00873FFB"/>
    <w:rsid w:val="00874A50"/>
    <w:rsid w:val="00875543"/>
    <w:rsid w:val="00876C35"/>
    <w:rsid w:val="00877679"/>
    <w:rsid w:val="008801B2"/>
    <w:rsid w:val="008819AD"/>
    <w:rsid w:val="00881B22"/>
    <w:rsid w:val="008828DC"/>
    <w:rsid w:val="008845F2"/>
    <w:rsid w:val="00884A1F"/>
    <w:rsid w:val="00884BBC"/>
    <w:rsid w:val="00884E08"/>
    <w:rsid w:val="0088513E"/>
    <w:rsid w:val="008861FD"/>
    <w:rsid w:val="0089046A"/>
    <w:rsid w:val="00890FC7"/>
    <w:rsid w:val="00891BF2"/>
    <w:rsid w:val="0089218E"/>
    <w:rsid w:val="00892226"/>
    <w:rsid w:val="00893190"/>
    <w:rsid w:val="008941E1"/>
    <w:rsid w:val="008958FE"/>
    <w:rsid w:val="00897095"/>
    <w:rsid w:val="0089748E"/>
    <w:rsid w:val="008A0979"/>
    <w:rsid w:val="008A1E31"/>
    <w:rsid w:val="008A3862"/>
    <w:rsid w:val="008A3994"/>
    <w:rsid w:val="008A3EE8"/>
    <w:rsid w:val="008A4B49"/>
    <w:rsid w:val="008A58A9"/>
    <w:rsid w:val="008A5C1C"/>
    <w:rsid w:val="008B1CCB"/>
    <w:rsid w:val="008B2395"/>
    <w:rsid w:val="008B25DD"/>
    <w:rsid w:val="008B4236"/>
    <w:rsid w:val="008B4812"/>
    <w:rsid w:val="008B5367"/>
    <w:rsid w:val="008B6A63"/>
    <w:rsid w:val="008B6EFE"/>
    <w:rsid w:val="008B72D1"/>
    <w:rsid w:val="008C122D"/>
    <w:rsid w:val="008C2248"/>
    <w:rsid w:val="008C257B"/>
    <w:rsid w:val="008C282F"/>
    <w:rsid w:val="008C2AC3"/>
    <w:rsid w:val="008C2D1D"/>
    <w:rsid w:val="008C3239"/>
    <w:rsid w:val="008C43E5"/>
    <w:rsid w:val="008C5707"/>
    <w:rsid w:val="008C5CF4"/>
    <w:rsid w:val="008C6078"/>
    <w:rsid w:val="008C7C42"/>
    <w:rsid w:val="008D00A6"/>
    <w:rsid w:val="008D0752"/>
    <w:rsid w:val="008D0DA1"/>
    <w:rsid w:val="008D0FC7"/>
    <w:rsid w:val="008D2734"/>
    <w:rsid w:val="008D36BC"/>
    <w:rsid w:val="008D36C6"/>
    <w:rsid w:val="008D43DF"/>
    <w:rsid w:val="008D4807"/>
    <w:rsid w:val="008D5405"/>
    <w:rsid w:val="008D5566"/>
    <w:rsid w:val="008D6E7A"/>
    <w:rsid w:val="008E0297"/>
    <w:rsid w:val="008E1087"/>
    <w:rsid w:val="008E1234"/>
    <w:rsid w:val="008E271B"/>
    <w:rsid w:val="008E31FA"/>
    <w:rsid w:val="008E3510"/>
    <w:rsid w:val="008E3AAE"/>
    <w:rsid w:val="008E4188"/>
    <w:rsid w:val="008E4777"/>
    <w:rsid w:val="008E510B"/>
    <w:rsid w:val="008E5F9C"/>
    <w:rsid w:val="008E6126"/>
    <w:rsid w:val="008F00B6"/>
    <w:rsid w:val="008F0F2F"/>
    <w:rsid w:val="008F18FA"/>
    <w:rsid w:val="008F1BE0"/>
    <w:rsid w:val="008F50CC"/>
    <w:rsid w:val="008F5E2B"/>
    <w:rsid w:val="008F6357"/>
    <w:rsid w:val="008F6966"/>
    <w:rsid w:val="008F6B7B"/>
    <w:rsid w:val="008F6DDD"/>
    <w:rsid w:val="008F728C"/>
    <w:rsid w:val="008F7BB4"/>
    <w:rsid w:val="00900A35"/>
    <w:rsid w:val="00902253"/>
    <w:rsid w:val="00902850"/>
    <w:rsid w:val="0090424F"/>
    <w:rsid w:val="00905878"/>
    <w:rsid w:val="00905CC2"/>
    <w:rsid w:val="00905EC2"/>
    <w:rsid w:val="009069C6"/>
    <w:rsid w:val="009070FE"/>
    <w:rsid w:val="00907604"/>
    <w:rsid w:val="00911E7C"/>
    <w:rsid w:val="00912C04"/>
    <w:rsid w:val="0091371B"/>
    <w:rsid w:val="009139B5"/>
    <w:rsid w:val="00914A5F"/>
    <w:rsid w:val="00914E31"/>
    <w:rsid w:val="0091555A"/>
    <w:rsid w:val="009161A2"/>
    <w:rsid w:val="00916D6B"/>
    <w:rsid w:val="009178FE"/>
    <w:rsid w:val="00917B10"/>
    <w:rsid w:val="00917E4C"/>
    <w:rsid w:val="00921247"/>
    <w:rsid w:val="00922574"/>
    <w:rsid w:val="0092361D"/>
    <w:rsid w:val="009242EF"/>
    <w:rsid w:val="009255F1"/>
    <w:rsid w:val="00925DE0"/>
    <w:rsid w:val="00925F80"/>
    <w:rsid w:val="00926257"/>
    <w:rsid w:val="00926526"/>
    <w:rsid w:val="00926648"/>
    <w:rsid w:val="00927191"/>
    <w:rsid w:val="009276EA"/>
    <w:rsid w:val="0092795E"/>
    <w:rsid w:val="0093038B"/>
    <w:rsid w:val="00930F08"/>
    <w:rsid w:val="0093198E"/>
    <w:rsid w:val="00931C2E"/>
    <w:rsid w:val="00931DA3"/>
    <w:rsid w:val="00932FB0"/>
    <w:rsid w:val="009333E1"/>
    <w:rsid w:val="009346BF"/>
    <w:rsid w:val="00934BAA"/>
    <w:rsid w:val="00935F86"/>
    <w:rsid w:val="00936122"/>
    <w:rsid w:val="0093643A"/>
    <w:rsid w:val="009405DF"/>
    <w:rsid w:val="009408C4"/>
    <w:rsid w:val="009417A4"/>
    <w:rsid w:val="00941F30"/>
    <w:rsid w:val="0094276D"/>
    <w:rsid w:val="00942CA2"/>
    <w:rsid w:val="00943D0E"/>
    <w:rsid w:val="00944286"/>
    <w:rsid w:val="00945682"/>
    <w:rsid w:val="00945A7D"/>
    <w:rsid w:val="0094620F"/>
    <w:rsid w:val="00947777"/>
    <w:rsid w:val="00947CB0"/>
    <w:rsid w:val="009503EE"/>
    <w:rsid w:val="00950FED"/>
    <w:rsid w:val="009514BB"/>
    <w:rsid w:val="00952858"/>
    <w:rsid w:val="00952D5F"/>
    <w:rsid w:val="00953E79"/>
    <w:rsid w:val="00954604"/>
    <w:rsid w:val="009547B5"/>
    <w:rsid w:val="009579E1"/>
    <w:rsid w:val="00961102"/>
    <w:rsid w:val="00961E66"/>
    <w:rsid w:val="00962D98"/>
    <w:rsid w:val="00963045"/>
    <w:rsid w:val="0096375A"/>
    <w:rsid w:val="00965C9A"/>
    <w:rsid w:val="009706EC"/>
    <w:rsid w:val="009727B8"/>
    <w:rsid w:val="009734C7"/>
    <w:rsid w:val="00973BCA"/>
    <w:rsid w:val="00973D72"/>
    <w:rsid w:val="009750F1"/>
    <w:rsid w:val="00975C98"/>
    <w:rsid w:val="00977F2B"/>
    <w:rsid w:val="009802C7"/>
    <w:rsid w:val="009813E3"/>
    <w:rsid w:val="00981FE1"/>
    <w:rsid w:val="0098212D"/>
    <w:rsid w:val="00982294"/>
    <w:rsid w:val="009830FC"/>
    <w:rsid w:val="0098403A"/>
    <w:rsid w:val="009848A7"/>
    <w:rsid w:val="00984D95"/>
    <w:rsid w:val="00984EDD"/>
    <w:rsid w:val="00985763"/>
    <w:rsid w:val="00985C18"/>
    <w:rsid w:val="00985EE4"/>
    <w:rsid w:val="00987D53"/>
    <w:rsid w:val="00987FC6"/>
    <w:rsid w:val="00990151"/>
    <w:rsid w:val="00990250"/>
    <w:rsid w:val="00990582"/>
    <w:rsid w:val="00990986"/>
    <w:rsid w:val="00993D90"/>
    <w:rsid w:val="009946A2"/>
    <w:rsid w:val="00994F43"/>
    <w:rsid w:val="009960C6"/>
    <w:rsid w:val="009A02DD"/>
    <w:rsid w:val="009A13FB"/>
    <w:rsid w:val="009A1F16"/>
    <w:rsid w:val="009A2DB9"/>
    <w:rsid w:val="009A5242"/>
    <w:rsid w:val="009A63B8"/>
    <w:rsid w:val="009B00F5"/>
    <w:rsid w:val="009B0657"/>
    <w:rsid w:val="009B0926"/>
    <w:rsid w:val="009B0BD4"/>
    <w:rsid w:val="009B106B"/>
    <w:rsid w:val="009B2A1A"/>
    <w:rsid w:val="009B2D09"/>
    <w:rsid w:val="009B34A8"/>
    <w:rsid w:val="009B460C"/>
    <w:rsid w:val="009B53E5"/>
    <w:rsid w:val="009B6361"/>
    <w:rsid w:val="009B6D20"/>
    <w:rsid w:val="009B7092"/>
    <w:rsid w:val="009B7AB5"/>
    <w:rsid w:val="009B7E50"/>
    <w:rsid w:val="009C05A6"/>
    <w:rsid w:val="009C0627"/>
    <w:rsid w:val="009C16C9"/>
    <w:rsid w:val="009C29C4"/>
    <w:rsid w:val="009C394B"/>
    <w:rsid w:val="009C4FC0"/>
    <w:rsid w:val="009C500E"/>
    <w:rsid w:val="009C5C72"/>
    <w:rsid w:val="009C6440"/>
    <w:rsid w:val="009C6B2D"/>
    <w:rsid w:val="009D015E"/>
    <w:rsid w:val="009D099B"/>
    <w:rsid w:val="009D2A53"/>
    <w:rsid w:val="009D4DA7"/>
    <w:rsid w:val="009D5B5B"/>
    <w:rsid w:val="009D6570"/>
    <w:rsid w:val="009D66A3"/>
    <w:rsid w:val="009D67C2"/>
    <w:rsid w:val="009D6A5C"/>
    <w:rsid w:val="009E1DFD"/>
    <w:rsid w:val="009E37C8"/>
    <w:rsid w:val="009E43D7"/>
    <w:rsid w:val="009E57C6"/>
    <w:rsid w:val="009E7AAD"/>
    <w:rsid w:val="009E7E8F"/>
    <w:rsid w:val="009F0A16"/>
    <w:rsid w:val="009F0C76"/>
    <w:rsid w:val="009F12E2"/>
    <w:rsid w:val="009F1655"/>
    <w:rsid w:val="009F2063"/>
    <w:rsid w:val="009F272D"/>
    <w:rsid w:val="009F3ADB"/>
    <w:rsid w:val="009F50C8"/>
    <w:rsid w:val="009F510B"/>
    <w:rsid w:val="009F5A1E"/>
    <w:rsid w:val="009F5B19"/>
    <w:rsid w:val="009F5F8E"/>
    <w:rsid w:val="009F766A"/>
    <w:rsid w:val="009F7815"/>
    <w:rsid w:val="00A01FCA"/>
    <w:rsid w:val="00A02104"/>
    <w:rsid w:val="00A03C8D"/>
    <w:rsid w:val="00A03DFB"/>
    <w:rsid w:val="00A04DDB"/>
    <w:rsid w:val="00A054A7"/>
    <w:rsid w:val="00A059AA"/>
    <w:rsid w:val="00A0609B"/>
    <w:rsid w:val="00A06E92"/>
    <w:rsid w:val="00A06F62"/>
    <w:rsid w:val="00A07BC2"/>
    <w:rsid w:val="00A10F37"/>
    <w:rsid w:val="00A10FD9"/>
    <w:rsid w:val="00A119FF"/>
    <w:rsid w:val="00A13D6A"/>
    <w:rsid w:val="00A14E90"/>
    <w:rsid w:val="00A155CB"/>
    <w:rsid w:val="00A15E5D"/>
    <w:rsid w:val="00A1694D"/>
    <w:rsid w:val="00A177D5"/>
    <w:rsid w:val="00A17E56"/>
    <w:rsid w:val="00A2141C"/>
    <w:rsid w:val="00A224DE"/>
    <w:rsid w:val="00A229C7"/>
    <w:rsid w:val="00A22EFF"/>
    <w:rsid w:val="00A230ED"/>
    <w:rsid w:val="00A23C6F"/>
    <w:rsid w:val="00A23E2D"/>
    <w:rsid w:val="00A2411E"/>
    <w:rsid w:val="00A25636"/>
    <w:rsid w:val="00A26119"/>
    <w:rsid w:val="00A30656"/>
    <w:rsid w:val="00A317E6"/>
    <w:rsid w:val="00A32704"/>
    <w:rsid w:val="00A33A46"/>
    <w:rsid w:val="00A35EE6"/>
    <w:rsid w:val="00A368B4"/>
    <w:rsid w:val="00A368E8"/>
    <w:rsid w:val="00A36BAB"/>
    <w:rsid w:val="00A36D0B"/>
    <w:rsid w:val="00A36F4C"/>
    <w:rsid w:val="00A37567"/>
    <w:rsid w:val="00A37962"/>
    <w:rsid w:val="00A40AFC"/>
    <w:rsid w:val="00A40C95"/>
    <w:rsid w:val="00A413F7"/>
    <w:rsid w:val="00A41DBE"/>
    <w:rsid w:val="00A4220A"/>
    <w:rsid w:val="00A426DF"/>
    <w:rsid w:val="00A42930"/>
    <w:rsid w:val="00A430AC"/>
    <w:rsid w:val="00A4324B"/>
    <w:rsid w:val="00A435F1"/>
    <w:rsid w:val="00A43A24"/>
    <w:rsid w:val="00A44BE9"/>
    <w:rsid w:val="00A44D02"/>
    <w:rsid w:val="00A451EF"/>
    <w:rsid w:val="00A4520E"/>
    <w:rsid w:val="00A45FB7"/>
    <w:rsid w:val="00A46032"/>
    <w:rsid w:val="00A460A4"/>
    <w:rsid w:val="00A46136"/>
    <w:rsid w:val="00A464E3"/>
    <w:rsid w:val="00A47ED7"/>
    <w:rsid w:val="00A505B9"/>
    <w:rsid w:val="00A50A0D"/>
    <w:rsid w:val="00A50F7A"/>
    <w:rsid w:val="00A51FDF"/>
    <w:rsid w:val="00A5202F"/>
    <w:rsid w:val="00A52A79"/>
    <w:rsid w:val="00A5532D"/>
    <w:rsid w:val="00A556AF"/>
    <w:rsid w:val="00A565BD"/>
    <w:rsid w:val="00A56707"/>
    <w:rsid w:val="00A56D66"/>
    <w:rsid w:val="00A56E23"/>
    <w:rsid w:val="00A6011F"/>
    <w:rsid w:val="00A6030C"/>
    <w:rsid w:val="00A6036A"/>
    <w:rsid w:val="00A615EF"/>
    <w:rsid w:val="00A61C46"/>
    <w:rsid w:val="00A61C55"/>
    <w:rsid w:val="00A628C5"/>
    <w:rsid w:val="00A653AF"/>
    <w:rsid w:val="00A654D2"/>
    <w:rsid w:val="00A6630E"/>
    <w:rsid w:val="00A663FF"/>
    <w:rsid w:val="00A66CE2"/>
    <w:rsid w:val="00A70061"/>
    <w:rsid w:val="00A70195"/>
    <w:rsid w:val="00A7048F"/>
    <w:rsid w:val="00A70589"/>
    <w:rsid w:val="00A70EF4"/>
    <w:rsid w:val="00A71260"/>
    <w:rsid w:val="00A71BA8"/>
    <w:rsid w:val="00A7279E"/>
    <w:rsid w:val="00A779CE"/>
    <w:rsid w:val="00A803CE"/>
    <w:rsid w:val="00A80700"/>
    <w:rsid w:val="00A811C3"/>
    <w:rsid w:val="00A816F5"/>
    <w:rsid w:val="00A83F4B"/>
    <w:rsid w:val="00A84315"/>
    <w:rsid w:val="00A84726"/>
    <w:rsid w:val="00A849D1"/>
    <w:rsid w:val="00A85432"/>
    <w:rsid w:val="00A85774"/>
    <w:rsid w:val="00A857E9"/>
    <w:rsid w:val="00A85A3B"/>
    <w:rsid w:val="00A86CB1"/>
    <w:rsid w:val="00A87D63"/>
    <w:rsid w:val="00A9080E"/>
    <w:rsid w:val="00A92CBE"/>
    <w:rsid w:val="00A93198"/>
    <w:rsid w:val="00A93DCB"/>
    <w:rsid w:val="00A9435E"/>
    <w:rsid w:val="00A94CA7"/>
    <w:rsid w:val="00A94CEB"/>
    <w:rsid w:val="00A953FE"/>
    <w:rsid w:val="00A9774B"/>
    <w:rsid w:val="00A9790A"/>
    <w:rsid w:val="00A97AE9"/>
    <w:rsid w:val="00AA2C57"/>
    <w:rsid w:val="00AA450C"/>
    <w:rsid w:val="00AA53D6"/>
    <w:rsid w:val="00AA5446"/>
    <w:rsid w:val="00AA5AC6"/>
    <w:rsid w:val="00AA6C3D"/>
    <w:rsid w:val="00AA7845"/>
    <w:rsid w:val="00AB0C21"/>
    <w:rsid w:val="00AB1A62"/>
    <w:rsid w:val="00AB2942"/>
    <w:rsid w:val="00AB5D26"/>
    <w:rsid w:val="00AB727F"/>
    <w:rsid w:val="00AB7716"/>
    <w:rsid w:val="00AB79FB"/>
    <w:rsid w:val="00AC0063"/>
    <w:rsid w:val="00AC0876"/>
    <w:rsid w:val="00AC18CA"/>
    <w:rsid w:val="00AC32E7"/>
    <w:rsid w:val="00AC69F8"/>
    <w:rsid w:val="00AD25E4"/>
    <w:rsid w:val="00AD26A5"/>
    <w:rsid w:val="00AD2808"/>
    <w:rsid w:val="00AD35C5"/>
    <w:rsid w:val="00AD3F61"/>
    <w:rsid w:val="00AD474F"/>
    <w:rsid w:val="00AD4A68"/>
    <w:rsid w:val="00AD5429"/>
    <w:rsid w:val="00AD5854"/>
    <w:rsid w:val="00AD5ED0"/>
    <w:rsid w:val="00AD61FE"/>
    <w:rsid w:val="00AD7002"/>
    <w:rsid w:val="00AD7A08"/>
    <w:rsid w:val="00AE043A"/>
    <w:rsid w:val="00AE0B32"/>
    <w:rsid w:val="00AE1046"/>
    <w:rsid w:val="00AE1E6C"/>
    <w:rsid w:val="00AE2654"/>
    <w:rsid w:val="00AE2D7F"/>
    <w:rsid w:val="00AE2D92"/>
    <w:rsid w:val="00AE2ED7"/>
    <w:rsid w:val="00AE332C"/>
    <w:rsid w:val="00AE3753"/>
    <w:rsid w:val="00AE461E"/>
    <w:rsid w:val="00AE504E"/>
    <w:rsid w:val="00AE55AE"/>
    <w:rsid w:val="00AE57F5"/>
    <w:rsid w:val="00AE6AE8"/>
    <w:rsid w:val="00AE77B0"/>
    <w:rsid w:val="00AF0E92"/>
    <w:rsid w:val="00AF1489"/>
    <w:rsid w:val="00AF2646"/>
    <w:rsid w:val="00AF2EC3"/>
    <w:rsid w:val="00AF44D3"/>
    <w:rsid w:val="00AF47F4"/>
    <w:rsid w:val="00AF4EAA"/>
    <w:rsid w:val="00AF52F1"/>
    <w:rsid w:val="00AF5B13"/>
    <w:rsid w:val="00AF6850"/>
    <w:rsid w:val="00AF6A44"/>
    <w:rsid w:val="00AF7D8B"/>
    <w:rsid w:val="00B0068B"/>
    <w:rsid w:val="00B006FA"/>
    <w:rsid w:val="00B02D0B"/>
    <w:rsid w:val="00B0346E"/>
    <w:rsid w:val="00B046DC"/>
    <w:rsid w:val="00B052DA"/>
    <w:rsid w:val="00B06A0D"/>
    <w:rsid w:val="00B06A9A"/>
    <w:rsid w:val="00B06DD5"/>
    <w:rsid w:val="00B074EE"/>
    <w:rsid w:val="00B07600"/>
    <w:rsid w:val="00B10B33"/>
    <w:rsid w:val="00B113D6"/>
    <w:rsid w:val="00B123FE"/>
    <w:rsid w:val="00B14428"/>
    <w:rsid w:val="00B14486"/>
    <w:rsid w:val="00B14DDA"/>
    <w:rsid w:val="00B14E2A"/>
    <w:rsid w:val="00B15734"/>
    <w:rsid w:val="00B1653C"/>
    <w:rsid w:val="00B20047"/>
    <w:rsid w:val="00B208D2"/>
    <w:rsid w:val="00B21998"/>
    <w:rsid w:val="00B2290A"/>
    <w:rsid w:val="00B23295"/>
    <w:rsid w:val="00B234B5"/>
    <w:rsid w:val="00B24113"/>
    <w:rsid w:val="00B25AD7"/>
    <w:rsid w:val="00B25F90"/>
    <w:rsid w:val="00B2605A"/>
    <w:rsid w:val="00B26236"/>
    <w:rsid w:val="00B26885"/>
    <w:rsid w:val="00B26B1B"/>
    <w:rsid w:val="00B26BCB"/>
    <w:rsid w:val="00B2779D"/>
    <w:rsid w:val="00B27E09"/>
    <w:rsid w:val="00B27F74"/>
    <w:rsid w:val="00B32A39"/>
    <w:rsid w:val="00B33203"/>
    <w:rsid w:val="00B33F44"/>
    <w:rsid w:val="00B359F3"/>
    <w:rsid w:val="00B35FD2"/>
    <w:rsid w:val="00B364CF"/>
    <w:rsid w:val="00B367AD"/>
    <w:rsid w:val="00B36A59"/>
    <w:rsid w:val="00B36CB9"/>
    <w:rsid w:val="00B37050"/>
    <w:rsid w:val="00B40205"/>
    <w:rsid w:val="00B4063D"/>
    <w:rsid w:val="00B40F36"/>
    <w:rsid w:val="00B41E41"/>
    <w:rsid w:val="00B42938"/>
    <w:rsid w:val="00B44731"/>
    <w:rsid w:val="00B44C54"/>
    <w:rsid w:val="00B44DD3"/>
    <w:rsid w:val="00B45901"/>
    <w:rsid w:val="00B4596D"/>
    <w:rsid w:val="00B46374"/>
    <w:rsid w:val="00B46CB7"/>
    <w:rsid w:val="00B501E7"/>
    <w:rsid w:val="00B50B3F"/>
    <w:rsid w:val="00B50CCD"/>
    <w:rsid w:val="00B50FC8"/>
    <w:rsid w:val="00B51BD0"/>
    <w:rsid w:val="00B52DCB"/>
    <w:rsid w:val="00B531C1"/>
    <w:rsid w:val="00B53252"/>
    <w:rsid w:val="00B54C87"/>
    <w:rsid w:val="00B55EFE"/>
    <w:rsid w:val="00B567B9"/>
    <w:rsid w:val="00B56A63"/>
    <w:rsid w:val="00B56EF0"/>
    <w:rsid w:val="00B572DA"/>
    <w:rsid w:val="00B57355"/>
    <w:rsid w:val="00B60961"/>
    <w:rsid w:val="00B6107B"/>
    <w:rsid w:val="00B610D2"/>
    <w:rsid w:val="00B6195C"/>
    <w:rsid w:val="00B63479"/>
    <w:rsid w:val="00B65565"/>
    <w:rsid w:val="00B66657"/>
    <w:rsid w:val="00B671DB"/>
    <w:rsid w:val="00B702B8"/>
    <w:rsid w:val="00B70D37"/>
    <w:rsid w:val="00B71055"/>
    <w:rsid w:val="00B72331"/>
    <w:rsid w:val="00B72AD0"/>
    <w:rsid w:val="00B74600"/>
    <w:rsid w:val="00B758BA"/>
    <w:rsid w:val="00B76956"/>
    <w:rsid w:val="00B77395"/>
    <w:rsid w:val="00B773CF"/>
    <w:rsid w:val="00B77BA4"/>
    <w:rsid w:val="00B81068"/>
    <w:rsid w:val="00B82853"/>
    <w:rsid w:val="00B83081"/>
    <w:rsid w:val="00B849A6"/>
    <w:rsid w:val="00B85C7C"/>
    <w:rsid w:val="00B91601"/>
    <w:rsid w:val="00B91FD8"/>
    <w:rsid w:val="00B91FF7"/>
    <w:rsid w:val="00B920F5"/>
    <w:rsid w:val="00B92D67"/>
    <w:rsid w:val="00B93690"/>
    <w:rsid w:val="00B94562"/>
    <w:rsid w:val="00B946FB"/>
    <w:rsid w:val="00B9552A"/>
    <w:rsid w:val="00B96404"/>
    <w:rsid w:val="00B96448"/>
    <w:rsid w:val="00B964F0"/>
    <w:rsid w:val="00B96505"/>
    <w:rsid w:val="00B96E26"/>
    <w:rsid w:val="00B97602"/>
    <w:rsid w:val="00B97C79"/>
    <w:rsid w:val="00B97EA4"/>
    <w:rsid w:val="00BA0258"/>
    <w:rsid w:val="00BA0807"/>
    <w:rsid w:val="00BA09D9"/>
    <w:rsid w:val="00BA15D8"/>
    <w:rsid w:val="00BA69C6"/>
    <w:rsid w:val="00BA7F21"/>
    <w:rsid w:val="00BB0B47"/>
    <w:rsid w:val="00BB1E50"/>
    <w:rsid w:val="00BB2434"/>
    <w:rsid w:val="00BB2A78"/>
    <w:rsid w:val="00BB3155"/>
    <w:rsid w:val="00BB361A"/>
    <w:rsid w:val="00BB39C9"/>
    <w:rsid w:val="00BB6F1D"/>
    <w:rsid w:val="00BB7EC1"/>
    <w:rsid w:val="00BC0B76"/>
    <w:rsid w:val="00BC2302"/>
    <w:rsid w:val="00BC2845"/>
    <w:rsid w:val="00BC3EBD"/>
    <w:rsid w:val="00BC4711"/>
    <w:rsid w:val="00BC6827"/>
    <w:rsid w:val="00BC6A74"/>
    <w:rsid w:val="00BC6B95"/>
    <w:rsid w:val="00BC6DB8"/>
    <w:rsid w:val="00BD0498"/>
    <w:rsid w:val="00BD0D48"/>
    <w:rsid w:val="00BD1B91"/>
    <w:rsid w:val="00BD1ED3"/>
    <w:rsid w:val="00BD2EB3"/>
    <w:rsid w:val="00BD315B"/>
    <w:rsid w:val="00BD3954"/>
    <w:rsid w:val="00BD6729"/>
    <w:rsid w:val="00BD76B7"/>
    <w:rsid w:val="00BE0158"/>
    <w:rsid w:val="00BE0595"/>
    <w:rsid w:val="00BE05D5"/>
    <w:rsid w:val="00BE217E"/>
    <w:rsid w:val="00BE25A2"/>
    <w:rsid w:val="00BE3BEE"/>
    <w:rsid w:val="00BE4E4D"/>
    <w:rsid w:val="00BE592C"/>
    <w:rsid w:val="00BE5A74"/>
    <w:rsid w:val="00BE725D"/>
    <w:rsid w:val="00BE7B7A"/>
    <w:rsid w:val="00BE7FB0"/>
    <w:rsid w:val="00BF12B9"/>
    <w:rsid w:val="00BF28EB"/>
    <w:rsid w:val="00BF4265"/>
    <w:rsid w:val="00BF52BC"/>
    <w:rsid w:val="00BF56DA"/>
    <w:rsid w:val="00BF6850"/>
    <w:rsid w:val="00C00E0D"/>
    <w:rsid w:val="00C01650"/>
    <w:rsid w:val="00C01BF3"/>
    <w:rsid w:val="00C03394"/>
    <w:rsid w:val="00C0472A"/>
    <w:rsid w:val="00C05D3B"/>
    <w:rsid w:val="00C072F0"/>
    <w:rsid w:val="00C07FF0"/>
    <w:rsid w:val="00C1143A"/>
    <w:rsid w:val="00C11728"/>
    <w:rsid w:val="00C11CA1"/>
    <w:rsid w:val="00C151FC"/>
    <w:rsid w:val="00C1524D"/>
    <w:rsid w:val="00C15C99"/>
    <w:rsid w:val="00C16B9D"/>
    <w:rsid w:val="00C16E59"/>
    <w:rsid w:val="00C20025"/>
    <w:rsid w:val="00C2099A"/>
    <w:rsid w:val="00C20E48"/>
    <w:rsid w:val="00C21592"/>
    <w:rsid w:val="00C223D9"/>
    <w:rsid w:val="00C22FBC"/>
    <w:rsid w:val="00C23154"/>
    <w:rsid w:val="00C232BD"/>
    <w:rsid w:val="00C232D6"/>
    <w:rsid w:val="00C238A5"/>
    <w:rsid w:val="00C252B8"/>
    <w:rsid w:val="00C264BF"/>
    <w:rsid w:val="00C26CBC"/>
    <w:rsid w:val="00C26ECD"/>
    <w:rsid w:val="00C27677"/>
    <w:rsid w:val="00C27723"/>
    <w:rsid w:val="00C30471"/>
    <w:rsid w:val="00C30518"/>
    <w:rsid w:val="00C317F0"/>
    <w:rsid w:val="00C31C81"/>
    <w:rsid w:val="00C32A66"/>
    <w:rsid w:val="00C32D83"/>
    <w:rsid w:val="00C3317E"/>
    <w:rsid w:val="00C3357E"/>
    <w:rsid w:val="00C34593"/>
    <w:rsid w:val="00C355AF"/>
    <w:rsid w:val="00C3610D"/>
    <w:rsid w:val="00C36364"/>
    <w:rsid w:val="00C36691"/>
    <w:rsid w:val="00C36E8C"/>
    <w:rsid w:val="00C37601"/>
    <w:rsid w:val="00C37740"/>
    <w:rsid w:val="00C379B3"/>
    <w:rsid w:val="00C37F66"/>
    <w:rsid w:val="00C40127"/>
    <w:rsid w:val="00C408B6"/>
    <w:rsid w:val="00C40D48"/>
    <w:rsid w:val="00C417DD"/>
    <w:rsid w:val="00C42690"/>
    <w:rsid w:val="00C42973"/>
    <w:rsid w:val="00C434A6"/>
    <w:rsid w:val="00C44245"/>
    <w:rsid w:val="00C444C1"/>
    <w:rsid w:val="00C44C6B"/>
    <w:rsid w:val="00C45504"/>
    <w:rsid w:val="00C45805"/>
    <w:rsid w:val="00C45C7C"/>
    <w:rsid w:val="00C477C0"/>
    <w:rsid w:val="00C50C7C"/>
    <w:rsid w:val="00C51A73"/>
    <w:rsid w:val="00C5266A"/>
    <w:rsid w:val="00C52699"/>
    <w:rsid w:val="00C52BE7"/>
    <w:rsid w:val="00C53911"/>
    <w:rsid w:val="00C53D5E"/>
    <w:rsid w:val="00C54000"/>
    <w:rsid w:val="00C5477F"/>
    <w:rsid w:val="00C551C7"/>
    <w:rsid w:val="00C57125"/>
    <w:rsid w:val="00C57ABB"/>
    <w:rsid w:val="00C57FD5"/>
    <w:rsid w:val="00C60F0B"/>
    <w:rsid w:val="00C61525"/>
    <w:rsid w:val="00C61698"/>
    <w:rsid w:val="00C641CC"/>
    <w:rsid w:val="00C65289"/>
    <w:rsid w:val="00C655FC"/>
    <w:rsid w:val="00C65FF1"/>
    <w:rsid w:val="00C66753"/>
    <w:rsid w:val="00C66A24"/>
    <w:rsid w:val="00C66CE3"/>
    <w:rsid w:val="00C67942"/>
    <w:rsid w:val="00C67CD9"/>
    <w:rsid w:val="00C67F32"/>
    <w:rsid w:val="00C70586"/>
    <w:rsid w:val="00C706D4"/>
    <w:rsid w:val="00C70DC6"/>
    <w:rsid w:val="00C72078"/>
    <w:rsid w:val="00C731B5"/>
    <w:rsid w:val="00C73532"/>
    <w:rsid w:val="00C74D7B"/>
    <w:rsid w:val="00C75171"/>
    <w:rsid w:val="00C754A1"/>
    <w:rsid w:val="00C76473"/>
    <w:rsid w:val="00C76B89"/>
    <w:rsid w:val="00C778E2"/>
    <w:rsid w:val="00C8104A"/>
    <w:rsid w:val="00C8175B"/>
    <w:rsid w:val="00C81CA7"/>
    <w:rsid w:val="00C83149"/>
    <w:rsid w:val="00C837C1"/>
    <w:rsid w:val="00C83DEB"/>
    <w:rsid w:val="00C84D9F"/>
    <w:rsid w:val="00C853E5"/>
    <w:rsid w:val="00C86184"/>
    <w:rsid w:val="00C86BC4"/>
    <w:rsid w:val="00C872D1"/>
    <w:rsid w:val="00C91AF8"/>
    <w:rsid w:val="00C92076"/>
    <w:rsid w:val="00C92A9E"/>
    <w:rsid w:val="00C938CC"/>
    <w:rsid w:val="00C93D85"/>
    <w:rsid w:val="00C94207"/>
    <w:rsid w:val="00C94376"/>
    <w:rsid w:val="00C94D07"/>
    <w:rsid w:val="00C94F64"/>
    <w:rsid w:val="00C9543B"/>
    <w:rsid w:val="00C95745"/>
    <w:rsid w:val="00C9590A"/>
    <w:rsid w:val="00C96BE7"/>
    <w:rsid w:val="00C96CC4"/>
    <w:rsid w:val="00C9727C"/>
    <w:rsid w:val="00C973F2"/>
    <w:rsid w:val="00CA1A24"/>
    <w:rsid w:val="00CA1B33"/>
    <w:rsid w:val="00CA39EB"/>
    <w:rsid w:val="00CA498C"/>
    <w:rsid w:val="00CA4DAE"/>
    <w:rsid w:val="00CA4EC0"/>
    <w:rsid w:val="00CA5BC1"/>
    <w:rsid w:val="00CA7333"/>
    <w:rsid w:val="00CB0527"/>
    <w:rsid w:val="00CB053B"/>
    <w:rsid w:val="00CB08A5"/>
    <w:rsid w:val="00CB19E5"/>
    <w:rsid w:val="00CB457D"/>
    <w:rsid w:val="00CB5051"/>
    <w:rsid w:val="00CB522E"/>
    <w:rsid w:val="00CB585D"/>
    <w:rsid w:val="00CB654C"/>
    <w:rsid w:val="00CB6D40"/>
    <w:rsid w:val="00CB7913"/>
    <w:rsid w:val="00CC0DC1"/>
    <w:rsid w:val="00CC1119"/>
    <w:rsid w:val="00CC12C5"/>
    <w:rsid w:val="00CC1369"/>
    <w:rsid w:val="00CC2D47"/>
    <w:rsid w:val="00CC2E59"/>
    <w:rsid w:val="00CC304E"/>
    <w:rsid w:val="00CC3135"/>
    <w:rsid w:val="00CC345F"/>
    <w:rsid w:val="00CC41C1"/>
    <w:rsid w:val="00CC4268"/>
    <w:rsid w:val="00CC4BFE"/>
    <w:rsid w:val="00CC588A"/>
    <w:rsid w:val="00CC5D8E"/>
    <w:rsid w:val="00CC5E34"/>
    <w:rsid w:val="00CC5F67"/>
    <w:rsid w:val="00CC706E"/>
    <w:rsid w:val="00CC7A64"/>
    <w:rsid w:val="00CC7B30"/>
    <w:rsid w:val="00CD092C"/>
    <w:rsid w:val="00CD1819"/>
    <w:rsid w:val="00CD2604"/>
    <w:rsid w:val="00CD3DF6"/>
    <w:rsid w:val="00CD4749"/>
    <w:rsid w:val="00CD484C"/>
    <w:rsid w:val="00CD48C8"/>
    <w:rsid w:val="00CD5006"/>
    <w:rsid w:val="00CD5305"/>
    <w:rsid w:val="00CD5B48"/>
    <w:rsid w:val="00CE0E50"/>
    <w:rsid w:val="00CE2892"/>
    <w:rsid w:val="00CE2CAC"/>
    <w:rsid w:val="00CE315D"/>
    <w:rsid w:val="00CE4060"/>
    <w:rsid w:val="00CE5CE5"/>
    <w:rsid w:val="00CE6111"/>
    <w:rsid w:val="00CE70D1"/>
    <w:rsid w:val="00CE72C7"/>
    <w:rsid w:val="00CE7482"/>
    <w:rsid w:val="00CE7532"/>
    <w:rsid w:val="00CE78F4"/>
    <w:rsid w:val="00CF1FD2"/>
    <w:rsid w:val="00CF20B1"/>
    <w:rsid w:val="00CF2F4A"/>
    <w:rsid w:val="00CF2FA4"/>
    <w:rsid w:val="00CF37F9"/>
    <w:rsid w:val="00CF46E3"/>
    <w:rsid w:val="00CF6978"/>
    <w:rsid w:val="00CF6B6A"/>
    <w:rsid w:val="00CF73D6"/>
    <w:rsid w:val="00CF75CE"/>
    <w:rsid w:val="00CF7C5D"/>
    <w:rsid w:val="00D01E53"/>
    <w:rsid w:val="00D0261B"/>
    <w:rsid w:val="00D02C34"/>
    <w:rsid w:val="00D0424C"/>
    <w:rsid w:val="00D0494D"/>
    <w:rsid w:val="00D06667"/>
    <w:rsid w:val="00D105BF"/>
    <w:rsid w:val="00D11B58"/>
    <w:rsid w:val="00D129B4"/>
    <w:rsid w:val="00D14C20"/>
    <w:rsid w:val="00D15541"/>
    <w:rsid w:val="00D15669"/>
    <w:rsid w:val="00D17458"/>
    <w:rsid w:val="00D20437"/>
    <w:rsid w:val="00D212DA"/>
    <w:rsid w:val="00D2237D"/>
    <w:rsid w:val="00D2373A"/>
    <w:rsid w:val="00D24619"/>
    <w:rsid w:val="00D24FDC"/>
    <w:rsid w:val="00D25E18"/>
    <w:rsid w:val="00D31376"/>
    <w:rsid w:val="00D3165D"/>
    <w:rsid w:val="00D32D70"/>
    <w:rsid w:val="00D3337F"/>
    <w:rsid w:val="00D33451"/>
    <w:rsid w:val="00D33F9E"/>
    <w:rsid w:val="00D33FDC"/>
    <w:rsid w:val="00D344CA"/>
    <w:rsid w:val="00D3663C"/>
    <w:rsid w:val="00D36984"/>
    <w:rsid w:val="00D374E2"/>
    <w:rsid w:val="00D37E8E"/>
    <w:rsid w:val="00D40151"/>
    <w:rsid w:val="00D40E74"/>
    <w:rsid w:val="00D4212A"/>
    <w:rsid w:val="00D4356F"/>
    <w:rsid w:val="00D4399A"/>
    <w:rsid w:val="00D45C42"/>
    <w:rsid w:val="00D45D61"/>
    <w:rsid w:val="00D46651"/>
    <w:rsid w:val="00D47040"/>
    <w:rsid w:val="00D47766"/>
    <w:rsid w:val="00D50C19"/>
    <w:rsid w:val="00D51C3D"/>
    <w:rsid w:val="00D52283"/>
    <w:rsid w:val="00D5228C"/>
    <w:rsid w:val="00D52A2E"/>
    <w:rsid w:val="00D52B7D"/>
    <w:rsid w:val="00D53167"/>
    <w:rsid w:val="00D53A40"/>
    <w:rsid w:val="00D54821"/>
    <w:rsid w:val="00D55355"/>
    <w:rsid w:val="00D5583D"/>
    <w:rsid w:val="00D55D35"/>
    <w:rsid w:val="00D56BC9"/>
    <w:rsid w:val="00D6030D"/>
    <w:rsid w:val="00D60994"/>
    <w:rsid w:val="00D64831"/>
    <w:rsid w:val="00D64B95"/>
    <w:rsid w:val="00D64C30"/>
    <w:rsid w:val="00D6606C"/>
    <w:rsid w:val="00D662E9"/>
    <w:rsid w:val="00D67DE7"/>
    <w:rsid w:val="00D70D6D"/>
    <w:rsid w:val="00D70E2E"/>
    <w:rsid w:val="00D70E71"/>
    <w:rsid w:val="00D71BAF"/>
    <w:rsid w:val="00D71C0F"/>
    <w:rsid w:val="00D72726"/>
    <w:rsid w:val="00D72B73"/>
    <w:rsid w:val="00D735ED"/>
    <w:rsid w:val="00D73DCF"/>
    <w:rsid w:val="00D74106"/>
    <w:rsid w:val="00D7476D"/>
    <w:rsid w:val="00D74D8E"/>
    <w:rsid w:val="00D74F29"/>
    <w:rsid w:val="00D75527"/>
    <w:rsid w:val="00D756E3"/>
    <w:rsid w:val="00D76829"/>
    <w:rsid w:val="00D76E69"/>
    <w:rsid w:val="00D77103"/>
    <w:rsid w:val="00D775E6"/>
    <w:rsid w:val="00D80C22"/>
    <w:rsid w:val="00D80F00"/>
    <w:rsid w:val="00D838F8"/>
    <w:rsid w:val="00D839B2"/>
    <w:rsid w:val="00D844FA"/>
    <w:rsid w:val="00D864A1"/>
    <w:rsid w:val="00D87162"/>
    <w:rsid w:val="00D873FE"/>
    <w:rsid w:val="00D91370"/>
    <w:rsid w:val="00D91E92"/>
    <w:rsid w:val="00D92AB7"/>
    <w:rsid w:val="00D93CAB"/>
    <w:rsid w:val="00D94722"/>
    <w:rsid w:val="00D9642A"/>
    <w:rsid w:val="00D96C25"/>
    <w:rsid w:val="00D96DBF"/>
    <w:rsid w:val="00DA15C9"/>
    <w:rsid w:val="00DA24A3"/>
    <w:rsid w:val="00DA2C8A"/>
    <w:rsid w:val="00DA3723"/>
    <w:rsid w:val="00DA642E"/>
    <w:rsid w:val="00DA679A"/>
    <w:rsid w:val="00DB15F2"/>
    <w:rsid w:val="00DB1FA1"/>
    <w:rsid w:val="00DB210A"/>
    <w:rsid w:val="00DB2DDE"/>
    <w:rsid w:val="00DB31BC"/>
    <w:rsid w:val="00DB379A"/>
    <w:rsid w:val="00DB3B59"/>
    <w:rsid w:val="00DB4477"/>
    <w:rsid w:val="00DB4AB6"/>
    <w:rsid w:val="00DB5630"/>
    <w:rsid w:val="00DB56CA"/>
    <w:rsid w:val="00DB62C2"/>
    <w:rsid w:val="00DB6D6D"/>
    <w:rsid w:val="00DC1BEC"/>
    <w:rsid w:val="00DC1EA2"/>
    <w:rsid w:val="00DC2030"/>
    <w:rsid w:val="00DC2E20"/>
    <w:rsid w:val="00DC2ED4"/>
    <w:rsid w:val="00DC508B"/>
    <w:rsid w:val="00DC587D"/>
    <w:rsid w:val="00DC5D89"/>
    <w:rsid w:val="00DC6503"/>
    <w:rsid w:val="00DC697C"/>
    <w:rsid w:val="00DC6D83"/>
    <w:rsid w:val="00DC6F48"/>
    <w:rsid w:val="00DD0895"/>
    <w:rsid w:val="00DD0D60"/>
    <w:rsid w:val="00DD1B64"/>
    <w:rsid w:val="00DD2055"/>
    <w:rsid w:val="00DD2782"/>
    <w:rsid w:val="00DD4361"/>
    <w:rsid w:val="00DD4BFD"/>
    <w:rsid w:val="00DD5D8A"/>
    <w:rsid w:val="00DD6284"/>
    <w:rsid w:val="00DD62A9"/>
    <w:rsid w:val="00DD654E"/>
    <w:rsid w:val="00DD68D1"/>
    <w:rsid w:val="00DD778C"/>
    <w:rsid w:val="00DE01CE"/>
    <w:rsid w:val="00DE06F6"/>
    <w:rsid w:val="00DE0950"/>
    <w:rsid w:val="00DE127A"/>
    <w:rsid w:val="00DE1C77"/>
    <w:rsid w:val="00DE2954"/>
    <w:rsid w:val="00DE34B3"/>
    <w:rsid w:val="00DE6207"/>
    <w:rsid w:val="00DE67D3"/>
    <w:rsid w:val="00DF02BC"/>
    <w:rsid w:val="00DF1086"/>
    <w:rsid w:val="00DF3D35"/>
    <w:rsid w:val="00DF3D4B"/>
    <w:rsid w:val="00DF3E20"/>
    <w:rsid w:val="00DF3E27"/>
    <w:rsid w:val="00DF5CF8"/>
    <w:rsid w:val="00DF758E"/>
    <w:rsid w:val="00DF7BAE"/>
    <w:rsid w:val="00DF7F57"/>
    <w:rsid w:val="00E002E6"/>
    <w:rsid w:val="00E0129D"/>
    <w:rsid w:val="00E018BC"/>
    <w:rsid w:val="00E029FE"/>
    <w:rsid w:val="00E0329D"/>
    <w:rsid w:val="00E03C50"/>
    <w:rsid w:val="00E04FF7"/>
    <w:rsid w:val="00E051B8"/>
    <w:rsid w:val="00E055CD"/>
    <w:rsid w:val="00E06BA9"/>
    <w:rsid w:val="00E10195"/>
    <w:rsid w:val="00E1061D"/>
    <w:rsid w:val="00E11E8A"/>
    <w:rsid w:val="00E12377"/>
    <w:rsid w:val="00E1361F"/>
    <w:rsid w:val="00E139D6"/>
    <w:rsid w:val="00E145BC"/>
    <w:rsid w:val="00E148C7"/>
    <w:rsid w:val="00E1502D"/>
    <w:rsid w:val="00E153DA"/>
    <w:rsid w:val="00E159F9"/>
    <w:rsid w:val="00E17544"/>
    <w:rsid w:val="00E20A25"/>
    <w:rsid w:val="00E20CA6"/>
    <w:rsid w:val="00E2215D"/>
    <w:rsid w:val="00E229A4"/>
    <w:rsid w:val="00E2311C"/>
    <w:rsid w:val="00E2314C"/>
    <w:rsid w:val="00E239C8"/>
    <w:rsid w:val="00E25EE3"/>
    <w:rsid w:val="00E26593"/>
    <w:rsid w:val="00E26AE3"/>
    <w:rsid w:val="00E26C89"/>
    <w:rsid w:val="00E26F46"/>
    <w:rsid w:val="00E27201"/>
    <w:rsid w:val="00E277E3"/>
    <w:rsid w:val="00E301F4"/>
    <w:rsid w:val="00E31760"/>
    <w:rsid w:val="00E31FC2"/>
    <w:rsid w:val="00E32362"/>
    <w:rsid w:val="00E32E4D"/>
    <w:rsid w:val="00E32E65"/>
    <w:rsid w:val="00E330CD"/>
    <w:rsid w:val="00E33122"/>
    <w:rsid w:val="00E33CF1"/>
    <w:rsid w:val="00E3420B"/>
    <w:rsid w:val="00E34668"/>
    <w:rsid w:val="00E346EE"/>
    <w:rsid w:val="00E35D2D"/>
    <w:rsid w:val="00E35F99"/>
    <w:rsid w:val="00E37D38"/>
    <w:rsid w:val="00E37D6F"/>
    <w:rsid w:val="00E4121D"/>
    <w:rsid w:val="00E41EF1"/>
    <w:rsid w:val="00E42612"/>
    <w:rsid w:val="00E4264B"/>
    <w:rsid w:val="00E43DE5"/>
    <w:rsid w:val="00E4466B"/>
    <w:rsid w:val="00E44716"/>
    <w:rsid w:val="00E46F18"/>
    <w:rsid w:val="00E5014B"/>
    <w:rsid w:val="00E53C6F"/>
    <w:rsid w:val="00E54AEA"/>
    <w:rsid w:val="00E5552F"/>
    <w:rsid w:val="00E55BF0"/>
    <w:rsid w:val="00E55F09"/>
    <w:rsid w:val="00E5640F"/>
    <w:rsid w:val="00E56701"/>
    <w:rsid w:val="00E57775"/>
    <w:rsid w:val="00E57968"/>
    <w:rsid w:val="00E57B06"/>
    <w:rsid w:val="00E61004"/>
    <w:rsid w:val="00E62E75"/>
    <w:rsid w:val="00E63157"/>
    <w:rsid w:val="00E635D0"/>
    <w:rsid w:val="00E638FC"/>
    <w:rsid w:val="00E63B90"/>
    <w:rsid w:val="00E63F58"/>
    <w:rsid w:val="00E64E61"/>
    <w:rsid w:val="00E64EDE"/>
    <w:rsid w:val="00E65091"/>
    <w:rsid w:val="00E666A0"/>
    <w:rsid w:val="00E674A6"/>
    <w:rsid w:val="00E705D8"/>
    <w:rsid w:val="00E707E0"/>
    <w:rsid w:val="00E72264"/>
    <w:rsid w:val="00E725D1"/>
    <w:rsid w:val="00E72B93"/>
    <w:rsid w:val="00E72F80"/>
    <w:rsid w:val="00E73099"/>
    <w:rsid w:val="00E73512"/>
    <w:rsid w:val="00E74352"/>
    <w:rsid w:val="00E7448F"/>
    <w:rsid w:val="00E74967"/>
    <w:rsid w:val="00E76AB1"/>
    <w:rsid w:val="00E81C4D"/>
    <w:rsid w:val="00E81F89"/>
    <w:rsid w:val="00E81FA2"/>
    <w:rsid w:val="00E822C7"/>
    <w:rsid w:val="00E8283F"/>
    <w:rsid w:val="00E83BF6"/>
    <w:rsid w:val="00E8551A"/>
    <w:rsid w:val="00E856F7"/>
    <w:rsid w:val="00E85945"/>
    <w:rsid w:val="00E85E22"/>
    <w:rsid w:val="00E878D9"/>
    <w:rsid w:val="00E90D64"/>
    <w:rsid w:val="00E91713"/>
    <w:rsid w:val="00E91ED9"/>
    <w:rsid w:val="00E93D9F"/>
    <w:rsid w:val="00E94B3C"/>
    <w:rsid w:val="00E94DC0"/>
    <w:rsid w:val="00E95343"/>
    <w:rsid w:val="00E957F7"/>
    <w:rsid w:val="00E95EF2"/>
    <w:rsid w:val="00E96D98"/>
    <w:rsid w:val="00E9767E"/>
    <w:rsid w:val="00E978FB"/>
    <w:rsid w:val="00E97A95"/>
    <w:rsid w:val="00EA00A7"/>
    <w:rsid w:val="00EA1341"/>
    <w:rsid w:val="00EA35E5"/>
    <w:rsid w:val="00EA4CA4"/>
    <w:rsid w:val="00EA6A08"/>
    <w:rsid w:val="00EA71AD"/>
    <w:rsid w:val="00EA7F97"/>
    <w:rsid w:val="00EB0834"/>
    <w:rsid w:val="00EB2D85"/>
    <w:rsid w:val="00EB36D3"/>
    <w:rsid w:val="00EB7556"/>
    <w:rsid w:val="00EC1AA3"/>
    <w:rsid w:val="00EC23BE"/>
    <w:rsid w:val="00EC2FCC"/>
    <w:rsid w:val="00EC3335"/>
    <w:rsid w:val="00EC38A2"/>
    <w:rsid w:val="00EC39E7"/>
    <w:rsid w:val="00EC5711"/>
    <w:rsid w:val="00EC576A"/>
    <w:rsid w:val="00EC5776"/>
    <w:rsid w:val="00ED04A8"/>
    <w:rsid w:val="00ED0AB3"/>
    <w:rsid w:val="00ED286A"/>
    <w:rsid w:val="00ED325C"/>
    <w:rsid w:val="00ED58EA"/>
    <w:rsid w:val="00ED5A42"/>
    <w:rsid w:val="00ED60DB"/>
    <w:rsid w:val="00ED6C9E"/>
    <w:rsid w:val="00ED72FE"/>
    <w:rsid w:val="00ED746E"/>
    <w:rsid w:val="00ED7EE5"/>
    <w:rsid w:val="00EE0AC0"/>
    <w:rsid w:val="00EE27DE"/>
    <w:rsid w:val="00EE280D"/>
    <w:rsid w:val="00EE375C"/>
    <w:rsid w:val="00EE3830"/>
    <w:rsid w:val="00EE39B7"/>
    <w:rsid w:val="00EE3E03"/>
    <w:rsid w:val="00EE4260"/>
    <w:rsid w:val="00EE4DE7"/>
    <w:rsid w:val="00EE4FD4"/>
    <w:rsid w:val="00EE535C"/>
    <w:rsid w:val="00EE58CA"/>
    <w:rsid w:val="00EE5999"/>
    <w:rsid w:val="00EE61B0"/>
    <w:rsid w:val="00EE64F2"/>
    <w:rsid w:val="00EE7516"/>
    <w:rsid w:val="00EE7E5E"/>
    <w:rsid w:val="00EF0140"/>
    <w:rsid w:val="00EF0BD8"/>
    <w:rsid w:val="00EF108D"/>
    <w:rsid w:val="00EF12A6"/>
    <w:rsid w:val="00EF1778"/>
    <w:rsid w:val="00EF3CBC"/>
    <w:rsid w:val="00EF46B8"/>
    <w:rsid w:val="00EF56F2"/>
    <w:rsid w:val="00EF6430"/>
    <w:rsid w:val="00EF69A9"/>
    <w:rsid w:val="00EF75A2"/>
    <w:rsid w:val="00EF76BA"/>
    <w:rsid w:val="00F01B93"/>
    <w:rsid w:val="00F02B3F"/>
    <w:rsid w:val="00F02D02"/>
    <w:rsid w:val="00F0372B"/>
    <w:rsid w:val="00F04961"/>
    <w:rsid w:val="00F04E90"/>
    <w:rsid w:val="00F05477"/>
    <w:rsid w:val="00F05F57"/>
    <w:rsid w:val="00F06DC7"/>
    <w:rsid w:val="00F07937"/>
    <w:rsid w:val="00F11010"/>
    <w:rsid w:val="00F11616"/>
    <w:rsid w:val="00F118C3"/>
    <w:rsid w:val="00F11906"/>
    <w:rsid w:val="00F12602"/>
    <w:rsid w:val="00F132F7"/>
    <w:rsid w:val="00F139BE"/>
    <w:rsid w:val="00F14008"/>
    <w:rsid w:val="00F14711"/>
    <w:rsid w:val="00F156D0"/>
    <w:rsid w:val="00F169AC"/>
    <w:rsid w:val="00F16A8D"/>
    <w:rsid w:val="00F16D47"/>
    <w:rsid w:val="00F17FBB"/>
    <w:rsid w:val="00F202BC"/>
    <w:rsid w:val="00F20760"/>
    <w:rsid w:val="00F235DE"/>
    <w:rsid w:val="00F23CC3"/>
    <w:rsid w:val="00F2585A"/>
    <w:rsid w:val="00F25F1F"/>
    <w:rsid w:val="00F260E7"/>
    <w:rsid w:val="00F272A4"/>
    <w:rsid w:val="00F30678"/>
    <w:rsid w:val="00F30BA7"/>
    <w:rsid w:val="00F34377"/>
    <w:rsid w:val="00F346CC"/>
    <w:rsid w:val="00F34EF6"/>
    <w:rsid w:val="00F36A22"/>
    <w:rsid w:val="00F36B68"/>
    <w:rsid w:val="00F37202"/>
    <w:rsid w:val="00F372A5"/>
    <w:rsid w:val="00F410FF"/>
    <w:rsid w:val="00F413ED"/>
    <w:rsid w:val="00F418CB"/>
    <w:rsid w:val="00F41F2C"/>
    <w:rsid w:val="00F4323F"/>
    <w:rsid w:val="00F43347"/>
    <w:rsid w:val="00F4399F"/>
    <w:rsid w:val="00F449A3"/>
    <w:rsid w:val="00F465FE"/>
    <w:rsid w:val="00F4734E"/>
    <w:rsid w:val="00F47D43"/>
    <w:rsid w:val="00F47E3A"/>
    <w:rsid w:val="00F51D19"/>
    <w:rsid w:val="00F521E4"/>
    <w:rsid w:val="00F52A98"/>
    <w:rsid w:val="00F52D27"/>
    <w:rsid w:val="00F536FD"/>
    <w:rsid w:val="00F553C3"/>
    <w:rsid w:val="00F55595"/>
    <w:rsid w:val="00F56709"/>
    <w:rsid w:val="00F56C2D"/>
    <w:rsid w:val="00F57052"/>
    <w:rsid w:val="00F6198F"/>
    <w:rsid w:val="00F6206A"/>
    <w:rsid w:val="00F63EA9"/>
    <w:rsid w:val="00F64B04"/>
    <w:rsid w:val="00F64BF2"/>
    <w:rsid w:val="00F65B06"/>
    <w:rsid w:val="00F6611C"/>
    <w:rsid w:val="00F66543"/>
    <w:rsid w:val="00F669F3"/>
    <w:rsid w:val="00F670AA"/>
    <w:rsid w:val="00F6745E"/>
    <w:rsid w:val="00F70B4F"/>
    <w:rsid w:val="00F71275"/>
    <w:rsid w:val="00F717B0"/>
    <w:rsid w:val="00F71EB2"/>
    <w:rsid w:val="00F72490"/>
    <w:rsid w:val="00F72789"/>
    <w:rsid w:val="00F734F9"/>
    <w:rsid w:val="00F743FE"/>
    <w:rsid w:val="00F7443C"/>
    <w:rsid w:val="00F74A68"/>
    <w:rsid w:val="00F75AD6"/>
    <w:rsid w:val="00F775EB"/>
    <w:rsid w:val="00F80667"/>
    <w:rsid w:val="00F81399"/>
    <w:rsid w:val="00F8170A"/>
    <w:rsid w:val="00F81DA8"/>
    <w:rsid w:val="00F824C8"/>
    <w:rsid w:val="00F849FC"/>
    <w:rsid w:val="00F84C10"/>
    <w:rsid w:val="00F86014"/>
    <w:rsid w:val="00F86482"/>
    <w:rsid w:val="00F8762D"/>
    <w:rsid w:val="00F87763"/>
    <w:rsid w:val="00F87F21"/>
    <w:rsid w:val="00F90777"/>
    <w:rsid w:val="00F90A6C"/>
    <w:rsid w:val="00F91464"/>
    <w:rsid w:val="00F917D6"/>
    <w:rsid w:val="00F91BDB"/>
    <w:rsid w:val="00F9344D"/>
    <w:rsid w:val="00F945EC"/>
    <w:rsid w:val="00F9489F"/>
    <w:rsid w:val="00F94934"/>
    <w:rsid w:val="00F95D4B"/>
    <w:rsid w:val="00F95F6B"/>
    <w:rsid w:val="00FA0074"/>
    <w:rsid w:val="00FA0241"/>
    <w:rsid w:val="00FA08B7"/>
    <w:rsid w:val="00FA120C"/>
    <w:rsid w:val="00FA1373"/>
    <w:rsid w:val="00FA13A5"/>
    <w:rsid w:val="00FA16F4"/>
    <w:rsid w:val="00FA1EC9"/>
    <w:rsid w:val="00FA3147"/>
    <w:rsid w:val="00FA4AE1"/>
    <w:rsid w:val="00FA5E90"/>
    <w:rsid w:val="00FB0C40"/>
    <w:rsid w:val="00FB2B77"/>
    <w:rsid w:val="00FB2C9D"/>
    <w:rsid w:val="00FB2CB0"/>
    <w:rsid w:val="00FB34CA"/>
    <w:rsid w:val="00FB3B45"/>
    <w:rsid w:val="00FB4124"/>
    <w:rsid w:val="00FB456F"/>
    <w:rsid w:val="00FB57B4"/>
    <w:rsid w:val="00FB594F"/>
    <w:rsid w:val="00FB63EC"/>
    <w:rsid w:val="00FB6746"/>
    <w:rsid w:val="00FC0528"/>
    <w:rsid w:val="00FC32CD"/>
    <w:rsid w:val="00FC3E5C"/>
    <w:rsid w:val="00FC4C2C"/>
    <w:rsid w:val="00FC550E"/>
    <w:rsid w:val="00FC5AD5"/>
    <w:rsid w:val="00FC5CC4"/>
    <w:rsid w:val="00FC6619"/>
    <w:rsid w:val="00FC790D"/>
    <w:rsid w:val="00FD004E"/>
    <w:rsid w:val="00FD0A9D"/>
    <w:rsid w:val="00FD0C9C"/>
    <w:rsid w:val="00FD133B"/>
    <w:rsid w:val="00FD2005"/>
    <w:rsid w:val="00FD307D"/>
    <w:rsid w:val="00FD433D"/>
    <w:rsid w:val="00FD49DC"/>
    <w:rsid w:val="00FE0855"/>
    <w:rsid w:val="00FE1B76"/>
    <w:rsid w:val="00FE2424"/>
    <w:rsid w:val="00FE29D0"/>
    <w:rsid w:val="00FE318D"/>
    <w:rsid w:val="00FE3A28"/>
    <w:rsid w:val="00FE640F"/>
    <w:rsid w:val="00FE75B8"/>
    <w:rsid w:val="00FE7B6C"/>
    <w:rsid w:val="00FE7D50"/>
    <w:rsid w:val="00FF0545"/>
    <w:rsid w:val="00FF1ED2"/>
    <w:rsid w:val="00FF31E8"/>
    <w:rsid w:val="00FF3DE4"/>
    <w:rsid w:val="00FF4147"/>
    <w:rsid w:val="00FF4A6C"/>
    <w:rsid w:val="00FF5E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5059"/>
    <o:shapelayout v:ext="edit">
      <o:idmap v:ext="edit" data="1"/>
    </o:shapelayout>
  </w:shapeDefaults>
  <w:decimalSymbol w:val="."/>
  <w:listSeparator w:val=","/>
  <w14:docId w14:val="4260D54B"/>
  <w15:docId w15:val="{55346A34-6A38-40E9-8D23-058A977D1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1453"/>
    <w:pPr>
      <w:widowControl w:val="0"/>
      <w:autoSpaceDE w:val="0"/>
      <w:autoSpaceDN w:val="0"/>
    </w:pPr>
    <w:rPr>
      <w:lang w:val="es-ES_tradnl" w:eastAsia="es-ES"/>
    </w:rPr>
  </w:style>
  <w:style w:type="paragraph" w:styleId="Ttulo1">
    <w:name w:val="heading 1"/>
    <w:basedOn w:val="Normal"/>
    <w:next w:val="Normal"/>
    <w:link w:val="Ttulo1Car"/>
    <w:uiPriority w:val="9"/>
    <w:qFormat/>
    <w:rsid w:val="001D771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486E0E"/>
    <w:pPr>
      <w:keepNext/>
      <w:widowControl/>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486E0E"/>
    <w:pPr>
      <w:keepNext/>
      <w:widowControl/>
      <w:jc w:val="center"/>
      <w:outlineLvl w:val="2"/>
    </w:pPr>
    <w:rPr>
      <w:rFonts w:ascii="Arial" w:hAnsi="Arial" w:cs="Arial"/>
      <w:b/>
      <w:bCs/>
      <w:sz w:val="24"/>
      <w:szCs w:val="24"/>
      <w:lang w:val="es-ES"/>
    </w:rPr>
  </w:style>
  <w:style w:type="paragraph" w:styleId="Ttulo4">
    <w:name w:val="heading 4"/>
    <w:basedOn w:val="Normal"/>
    <w:next w:val="Normal"/>
    <w:link w:val="Ttulo4Car"/>
    <w:uiPriority w:val="9"/>
    <w:qFormat/>
    <w:rsid w:val="00486E0E"/>
    <w:pPr>
      <w:keepNext/>
      <w:widowControl/>
      <w:shd w:val="clear" w:color="auto" w:fill="CCFFFF"/>
      <w:jc w:val="both"/>
      <w:outlineLvl w:val="3"/>
    </w:pPr>
    <w:rPr>
      <w:rFonts w:ascii="Arial" w:hAnsi="Arial" w:cs="Arial"/>
      <w:b/>
      <w:bCs/>
      <w:sz w:val="24"/>
      <w:szCs w:val="24"/>
      <w:lang w:val="es-ES"/>
    </w:rPr>
  </w:style>
  <w:style w:type="paragraph" w:styleId="Ttulo5">
    <w:name w:val="heading 5"/>
    <w:basedOn w:val="Normal"/>
    <w:next w:val="Normal"/>
    <w:link w:val="Ttulo5Car"/>
    <w:uiPriority w:val="9"/>
    <w:qFormat/>
    <w:rsid w:val="007C1453"/>
    <w:pPr>
      <w:keepNext/>
      <w:spacing w:line="360" w:lineRule="auto"/>
      <w:jc w:val="center"/>
      <w:outlineLvl w:val="4"/>
    </w:pPr>
    <w:rPr>
      <w:rFonts w:ascii="Arial" w:hAnsi="Arial"/>
      <w:b/>
      <w:lang w:val="x-none"/>
    </w:rPr>
  </w:style>
  <w:style w:type="paragraph" w:styleId="Ttulo6">
    <w:name w:val="heading 6"/>
    <w:basedOn w:val="Normal"/>
    <w:next w:val="Normal"/>
    <w:link w:val="Ttulo6Car"/>
    <w:qFormat/>
    <w:rsid w:val="009B0926"/>
    <w:pPr>
      <w:keepNext/>
      <w:numPr>
        <w:ilvl w:val="5"/>
        <w:numId w:val="1"/>
      </w:numPr>
      <w:suppressAutoHyphens/>
      <w:autoSpaceDN/>
      <w:spacing w:line="360" w:lineRule="auto"/>
      <w:jc w:val="center"/>
      <w:outlineLvl w:val="5"/>
    </w:pPr>
    <w:rPr>
      <w:rFonts w:ascii="Arial" w:hAnsi="Arial"/>
      <w:b/>
      <w:sz w:val="21"/>
      <w:lang w:eastAsia="ar-SA"/>
    </w:rPr>
  </w:style>
  <w:style w:type="paragraph" w:styleId="Ttulo7">
    <w:name w:val="heading 7"/>
    <w:basedOn w:val="Normal"/>
    <w:next w:val="Normal"/>
    <w:link w:val="Ttulo7Car"/>
    <w:qFormat/>
    <w:rsid w:val="009B0926"/>
    <w:pPr>
      <w:keepNext/>
      <w:numPr>
        <w:ilvl w:val="6"/>
        <w:numId w:val="1"/>
      </w:numPr>
      <w:suppressAutoHyphens/>
      <w:autoSpaceDN/>
      <w:spacing w:line="360" w:lineRule="auto"/>
      <w:jc w:val="right"/>
      <w:outlineLvl w:val="6"/>
    </w:pPr>
    <w:rPr>
      <w:rFonts w:ascii="Tahoma" w:hAnsi="Tahoma" w:cs="Tahoma"/>
      <w:b/>
      <w:bCs/>
      <w:sz w:val="24"/>
      <w:lang w:eastAsia="ar-SA"/>
    </w:rPr>
  </w:style>
  <w:style w:type="paragraph" w:styleId="Ttulo8">
    <w:name w:val="heading 8"/>
    <w:basedOn w:val="Normal"/>
    <w:next w:val="Normal"/>
    <w:link w:val="Ttulo8Car"/>
    <w:qFormat/>
    <w:rsid w:val="009B0926"/>
    <w:pPr>
      <w:keepNext/>
      <w:numPr>
        <w:ilvl w:val="7"/>
        <w:numId w:val="1"/>
      </w:numPr>
      <w:suppressAutoHyphens/>
      <w:autoSpaceDN/>
      <w:spacing w:line="360" w:lineRule="auto"/>
      <w:jc w:val="center"/>
      <w:outlineLvl w:val="7"/>
    </w:pPr>
    <w:rPr>
      <w:rFonts w:ascii="Tahoma" w:hAnsi="Tahoma" w:cs="Tahoma"/>
      <w:b/>
      <w:bCs/>
      <w:sz w:val="24"/>
      <w:lang w:eastAsia="ar-SA"/>
    </w:rPr>
  </w:style>
  <w:style w:type="paragraph" w:styleId="Ttulo9">
    <w:name w:val="heading 9"/>
    <w:basedOn w:val="Normal"/>
    <w:next w:val="Normal"/>
    <w:link w:val="Ttulo9Car"/>
    <w:qFormat/>
    <w:rsid w:val="009B0926"/>
    <w:pPr>
      <w:keepNext/>
      <w:numPr>
        <w:ilvl w:val="8"/>
        <w:numId w:val="1"/>
      </w:numPr>
      <w:suppressAutoHyphens/>
      <w:autoSpaceDN/>
      <w:jc w:val="both"/>
      <w:outlineLvl w:val="8"/>
    </w:pPr>
    <w:rPr>
      <w:rFonts w:ascii="Tahoma" w:hAnsi="Tahoma" w:cs="Tahoma"/>
      <w:b/>
      <w:bCs/>
      <w:sz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C1453"/>
    <w:pPr>
      <w:tabs>
        <w:tab w:val="center" w:pos="4419"/>
        <w:tab w:val="right" w:pos="8838"/>
      </w:tabs>
    </w:pPr>
  </w:style>
  <w:style w:type="character" w:styleId="Nmerodepgina">
    <w:name w:val="page number"/>
    <w:basedOn w:val="Fuentedeprrafopredeter"/>
    <w:rsid w:val="007C1453"/>
  </w:style>
  <w:style w:type="paragraph" w:styleId="Encabezado">
    <w:name w:val="header"/>
    <w:basedOn w:val="Normal"/>
    <w:link w:val="EncabezadoCar"/>
    <w:uiPriority w:val="99"/>
    <w:rsid w:val="007C1453"/>
    <w:pPr>
      <w:tabs>
        <w:tab w:val="center" w:pos="4419"/>
        <w:tab w:val="right" w:pos="8838"/>
      </w:tabs>
    </w:pPr>
  </w:style>
  <w:style w:type="paragraph" w:styleId="Textodeglobo">
    <w:name w:val="Balloon Text"/>
    <w:basedOn w:val="Normal"/>
    <w:link w:val="TextodegloboCar"/>
    <w:uiPriority w:val="99"/>
    <w:rsid w:val="002C0790"/>
    <w:rPr>
      <w:rFonts w:ascii="Tahoma" w:hAnsi="Tahoma" w:cs="Tahoma"/>
      <w:sz w:val="16"/>
      <w:szCs w:val="16"/>
    </w:rPr>
  </w:style>
  <w:style w:type="paragraph" w:customStyle="1" w:styleId="Default">
    <w:name w:val="Default"/>
    <w:rsid w:val="003F6B4C"/>
    <w:pPr>
      <w:autoSpaceDE w:val="0"/>
      <w:autoSpaceDN w:val="0"/>
      <w:adjustRightInd w:val="0"/>
    </w:pPr>
    <w:rPr>
      <w:rFonts w:ascii="Arial" w:hAnsi="Arial" w:cs="Arial"/>
      <w:color w:val="000000"/>
      <w:sz w:val="24"/>
      <w:szCs w:val="24"/>
      <w:lang w:val="es-ES" w:eastAsia="es-ES"/>
    </w:rPr>
  </w:style>
  <w:style w:type="paragraph" w:styleId="Sangra3detindependiente">
    <w:name w:val="Body Text Indent 3"/>
    <w:basedOn w:val="Normal"/>
    <w:link w:val="Sangra3detindependienteCar"/>
    <w:semiHidden/>
    <w:unhideWhenUsed/>
    <w:rsid w:val="003F6B4C"/>
    <w:pPr>
      <w:widowControl/>
      <w:autoSpaceDE/>
      <w:autoSpaceDN/>
      <w:spacing w:line="360" w:lineRule="auto"/>
      <w:ind w:firstLine="708"/>
      <w:jc w:val="both"/>
    </w:pPr>
    <w:rPr>
      <w:color w:val="0000FF"/>
      <w:sz w:val="24"/>
      <w:szCs w:val="24"/>
      <w:lang w:val="es-ES"/>
    </w:rPr>
  </w:style>
  <w:style w:type="character" w:customStyle="1" w:styleId="Sangra3detindependienteCar">
    <w:name w:val="Sangría 3 de t. independiente Car"/>
    <w:link w:val="Sangra3detindependiente"/>
    <w:semiHidden/>
    <w:rsid w:val="003F6B4C"/>
    <w:rPr>
      <w:color w:val="0000FF"/>
      <w:sz w:val="24"/>
      <w:szCs w:val="24"/>
      <w:lang w:val="es-ES" w:eastAsia="es-ES" w:bidi="ar-SA"/>
    </w:rPr>
  </w:style>
  <w:style w:type="character" w:styleId="Refdenotaalpie">
    <w:name w:val="footnote reference"/>
    <w:uiPriority w:val="99"/>
    <w:unhideWhenUsed/>
    <w:rsid w:val="003F6B4C"/>
    <w:rPr>
      <w:vertAlign w:val="superscript"/>
    </w:rPr>
  </w:style>
  <w:style w:type="paragraph" w:styleId="Textonotapie">
    <w:name w:val="footnote text"/>
    <w:basedOn w:val="Normal"/>
    <w:link w:val="TextonotapieCar"/>
    <w:uiPriority w:val="99"/>
    <w:unhideWhenUsed/>
    <w:rsid w:val="003F6B4C"/>
    <w:pPr>
      <w:widowControl/>
      <w:autoSpaceDE/>
      <w:autoSpaceDN/>
    </w:pPr>
    <w:rPr>
      <w:lang w:val="es-ES"/>
    </w:rPr>
  </w:style>
  <w:style w:type="character" w:customStyle="1" w:styleId="TextonotapieCar">
    <w:name w:val="Texto nota pie Car"/>
    <w:link w:val="Textonotapie"/>
    <w:uiPriority w:val="99"/>
    <w:rsid w:val="003F6B4C"/>
    <w:rPr>
      <w:lang w:val="es-ES" w:eastAsia="es-ES" w:bidi="ar-SA"/>
    </w:rPr>
  </w:style>
  <w:style w:type="paragraph" w:styleId="Sangradetextonormal">
    <w:name w:val="Body Text Indent"/>
    <w:basedOn w:val="Normal"/>
    <w:link w:val="SangradetextonormalCar"/>
    <w:rsid w:val="00F87F21"/>
    <w:pPr>
      <w:spacing w:after="120"/>
      <w:ind w:left="283"/>
    </w:pPr>
  </w:style>
  <w:style w:type="paragraph" w:styleId="Textoindependiente">
    <w:name w:val="Body Text"/>
    <w:basedOn w:val="Normal"/>
    <w:link w:val="TextoindependienteCar"/>
    <w:rsid w:val="00F87F21"/>
    <w:pPr>
      <w:spacing w:after="120"/>
    </w:pPr>
  </w:style>
  <w:style w:type="paragraph" w:styleId="Textoindependiente2">
    <w:name w:val="Body Text 2"/>
    <w:basedOn w:val="Normal"/>
    <w:link w:val="Textoindependiente2Car"/>
    <w:rsid w:val="00F87F21"/>
    <w:pPr>
      <w:spacing w:after="120" w:line="480" w:lineRule="auto"/>
    </w:pPr>
  </w:style>
  <w:style w:type="paragraph" w:customStyle="1" w:styleId="estilo151">
    <w:name w:val="estilo151"/>
    <w:basedOn w:val="Normal"/>
    <w:rsid w:val="00F87F21"/>
    <w:pPr>
      <w:widowControl/>
      <w:autoSpaceDE/>
      <w:autoSpaceDN/>
      <w:spacing w:before="100" w:beforeAutospacing="1" w:after="100" w:afterAutospacing="1"/>
    </w:pPr>
    <w:rPr>
      <w:rFonts w:ascii="Trebuchet MS" w:hAnsi="Trebuchet MS"/>
      <w:sz w:val="13"/>
      <w:szCs w:val="13"/>
      <w:lang w:val="es-ES"/>
    </w:rPr>
  </w:style>
  <w:style w:type="character" w:styleId="Textoennegrita">
    <w:name w:val="Strong"/>
    <w:qFormat/>
    <w:rsid w:val="00F87F21"/>
    <w:rPr>
      <w:b/>
      <w:bCs/>
    </w:rPr>
  </w:style>
  <w:style w:type="paragraph" w:customStyle="1" w:styleId="Texto">
    <w:name w:val="Texto"/>
    <w:basedOn w:val="Normal"/>
    <w:link w:val="TextoCar"/>
    <w:rsid w:val="00F87F21"/>
    <w:pPr>
      <w:widowControl/>
      <w:autoSpaceDE/>
      <w:autoSpaceDN/>
      <w:spacing w:after="101" w:line="216" w:lineRule="exact"/>
      <w:ind w:firstLine="288"/>
      <w:jc w:val="both"/>
    </w:pPr>
    <w:rPr>
      <w:rFonts w:ascii="Arial" w:hAnsi="Arial" w:cs="Arial"/>
      <w:sz w:val="18"/>
      <w:szCs w:val="18"/>
      <w:lang w:val="es-MX" w:eastAsia="es-MX"/>
    </w:rPr>
  </w:style>
  <w:style w:type="paragraph" w:styleId="NormalWeb">
    <w:name w:val="Normal (Web)"/>
    <w:basedOn w:val="Normal"/>
    <w:uiPriority w:val="99"/>
    <w:rsid w:val="004A164E"/>
    <w:pPr>
      <w:widowControl/>
      <w:autoSpaceDE/>
      <w:autoSpaceDN/>
      <w:spacing w:before="100" w:beforeAutospacing="1" w:after="100" w:afterAutospacing="1"/>
    </w:pPr>
    <w:rPr>
      <w:rFonts w:ascii="Arial Unicode MS" w:eastAsia="Arial Unicode MS" w:hAnsi="Arial Unicode MS" w:cs="Arial Unicode MS"/>
      <w:color w:val="000000"/>
      <w:sz w:val="24"/>
      <w:szCs w:val="24"/>
      <w:lang w:val="es-ES"/>
    </w:rPr>
  </w:style>
  <w:style w:type="paragraph" w:styleId="Textoindependiente3">
    <w:name w:val="Body Text 3"/>
    <w:basedOn w:val="Normal"/>
    <w:link w:val="Textoindependiente3Car"/>
    <w:rsid w:val="004A164E"/>
    <w:pPr>
      <w:spacing w:after="120"/>
    </w:pPr>
    <w:rPr>
      <w:sz w:val="16"/>
      <w:szCs w:val="16"/>
    </w:rPr>
  </w:style>
  <w:style w:type="table" w:styleId="Tablaconcuadrcula">
    <w:name w:val="Table Grid"/>
    <w:basedOn w:val="Tablanormal"/>
    <w:uiPriority w:val="59"/>
    <w:rsid w:val="004A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C3C17"/>
    <w:pPr>
      <w:widowControl/>
      <w:autoSpaceDE/>
      <w:autoSpaceDN/>
      <w:spacing w:after="200" w:line="276" w:lineRule="auto"/>
      <w:ind w:left="720"/>
      <w:contextualSpacing/>
    </w:pPr>
    <w:rPr>
      <w:rFonts w:ascii="Calibri" w:eastAsia="Calibri" w:hAnsi="Calibri"/>
      <w:sz w:val="22"/>
      <w:szCs w:val="22"/>
      <w:lang w:val="es-MX" w:eastAsia="en-US"/>
    </w:rPr>
  </w:style>
  <w:style w:type="character" w:customStyle="1" w:styleId="EncabezadoCar">
    <w:name w:val="Encabezado Car"/>
    <w:link w:val="Encabezado"/>
    <w:uiPriority w:val="99"/>
    <w:rsid w:val="00814915"/>
    <w:rPr>
      <w:lang w:val="es-ES_tradnl" w:eastAsia="es-ES"/>
    </w:rPr>
  </w:style>
  <w:style w:type="character" w:customStyle="1" w:styleId="PiedepginaCar">
    <w:name w:val="Pie de página Car"/>
    <w:link w:val="Piedepgina"/>
    <w:uiPriority w:val="99"/>
    <w:rsid w:val="001B6CC7"/>
    <w:rPr>
      <w:lang w:val="es-ES_tradnl" w:eastAsia="es-ES"/>
    </w:rPr>
  </w:style>
  <w:style w:type="character" w:customStyle="1" w:styleId="TextoindependienteCar">
    <w:name w:val="Texto independiente Car"/>
    <w:link w:val="Textoindependiente"/>
    <w:rsid w:val="00242536"/>
    <w:rPr>
      <w:lang w:val="es-ES_tradnl" w:eastAsia="es-ES"/>
    </w:rPr>
  </w:style>
  <w:style w:type="paragraph" w:customStyle="1" w:styleId="Ttulo10">
    <w:name w:val="Título1"/>
    <w:basedOn w:val="Normal"/>
    <w:link w:val="TtuloCar"/>
    <w:qFormat/>
    <w:rsid w:val="00F56709"/>
    <w:pPr>
      <w:widowControl/>
      <w:autoSpaceDE/>
      <w:autoSpaceDN/>
      <w:spacing w:before="100"/>
      <w:jc w:val="center"/>
    </w:pPr>
    <w:rPr>
      <w:rFonts w:ascii="Arial" w:hAnsi="Arial"/>
      <w:b/>
      <w:sz w:val="18"/>
      <w:lang w:val="x-none"/>
    </w:rPr>
  </w:style>
  <w:style w:type="character" w:customStyle="1" w:styleId="TtuloCar">
    <w:name w:val="Título Car"/>
    <w:link w:val="Ttulo10"/>
    <w:rsid w:val="00F56709"/>
    <w:rPr>
      <w:rFonts w:ascii="Arial" w:hAnsi="Arial"/>
      <w:b/>
      <w:sz w:val="18"/>
      <w:lang w:eastAsia="es-ES"/>
    </w:rPr>
  </w:style>
  <w:style w:type="paragraph" w:customStyle="1" w:styleId="Textoindep1">
    <w:name w:val="Texto indep1"/>
    <w:basedOn w:val="Normal"/>
    <w:rsid w:val="00486E0E"/>
    <w:pPr>
      <w:autoSpaceDE/>
      <w:autoSpaceDN/>
      <w:spacing w:after="100"/>
      <w:jc w:val="center"/>
    </w:pPr>
    <w:rPr>
      <w:b/>
      <w:sz w:val="24"/>
      <w:lang w:val="en-US"/>
    </w:rPr>
  </w:style>
  <w:style w:type="paragraph" w:styleId="Textosinformato">
    <w:name w:val="Plain Text"/>
    <w:basedOn w:val="Normal"/>
    <w:link w:val="TextosinformatoCar"/>
    <w:rsid w:val="00486E0E"/>
    <w:pPr>
      <w:widowControl/>
      <w:autoSpaceDE/>
      <w:autoSpaceDN/>
    </w:pPr>
    <w:rPr>
      <w:rFonts w:ascii="Courier New" w:hAnsi="Courier New" w:cs="Courier New"/>
      <w:lang w:val="es-MX"/>
    </w:rPr>
  </w:style>
  <w:style w:type="paragraph" w:styleId="Sangra2detindependiente">
    <w:name w:val="Body Text Indent 2"/>
    <w:basedOn w:val="Normal"/>
    <w:rsid w:val="00486E0E"/>
    <w:pPr>
      <w:widowControl/>
      <w:autoSpaceDE/>
      <w:autoSpaceDN/>
      <w:spacing w:after="120" w:line="480" w:lineRule="auto"/>
      <w:ind w:left="283"/>
    </w:pPr>
    <w:rPr>
      <w:sz w:val="24"/>
      <w:szCs w:val="24"/>
      <w:lang w:val="es-ES"/>
    </w:rPr>
  </w:style>
  <w:style w:type="character" w:styleId="Hipervnculo">
    <w:name w:val="Hyperlink"/>
    <w:uiPriority w:val="99"/>
    <w:rsid w:val="00486E0E"/>
    <w:rPr>
      <w:color w:val="0000FF"/>
      <w:u w:val="single"/>
    </w:rPr>
  </w:style>
  <w:style w:type="paragraph" w:customStyle="1" w:styleId="ROMANOS">
    <w:name w:val="ROMANOS"/>
    <w:basedOn w:val="Normal"/>
    <w:rsid w:val="00486E0E"/>
    <w:pPr>
      <w:widowControl/>
      <w:tabs>
        <w:tab w:val="left" w:pos="720"/>
      </w:tabs>
      <w:autoSpaceDE/>
      <w:autoSpaceDN/>
      <w:spacing w:after="101" w:line="216" w:lineRule="exact"/>
      <w:ind w:left="720" w:hanging="432"/>
      <w:jc w:val="both"/>
    </w:pPr>
    <w:rPr>
      <w:rFonts w:ascii="Arial" w:hAnsi="Arial" w:cs="Arial"/>
      <w:sz w:val="18"/>
      <w:szCs w:val="18"/>
      <w:lang w:val="es-ES"/>
    </w:rPr>
  </w:style>
  <w:style w:type="paragraph" w:customStyle="1" w:styleId="CharCharCarCarCarCarCarCarCarCar3CarCarCarCarCarCarCarCarCarCarCarCarCar">
    <w:name w:val="Char Char Car Car Car Car Car Car Car Car3 Car Car Car Car Car Car Car Car Car Car Car Car Car"/>
    <w:basedOn w:val="Normal"/>
    <w:rsid w:val="00B85C7C"/>
    <w:pPr>
      <w:widowControl/>
      <w:autoSpaceDE/>
      <w:autoSpaceDN/>
      <w:spacing w:after="160" w:line="240" w:lineRule="exact"/>
    </w:pPr>
    <w:rPr>
      <w:rFonts w:ascii="Tahoma" w:hAnsi="Tahoma"/>
      <w:lang w:val="es-ES" w:eastAsia="en-US"/>
    </w:rPr>
  </w:style>
  <w:style w:type="character" w:customStyle="1" w:styleId="Ttulo5Car">
    <w:name w:val="Título 5 Car"/>
    <w:link w:val="Ttulo5"/>
    <w:uiPriority w:val="9"/>
    <w:rsid w:val="002A55C4"/>
    <w:rPr>
      <w:rFonts w:ascii="Arial" w:hAnsi="Arial"/>
      <w:b/>
      <w:lang w:eastAsia="es-ES"/>
    </w:rPr>
  </w:style>
  <w:style w:type="character" w:customStyle="1" w:styleId="apple-style-span">
    <w:name w:val="apple-style-span"/>
    <w:rsid w:val="004C7366"/>
  </w:style>
  <w:style w:type="character" w:customStyle="1" w:styleId="apple-converted-space">
    <w:name w:val="apple-converted-space"/>
    <w:rsid w:val="004C7366"/>
  </w:style>
  <w:style w:type="paragraph" w:styleId="Textonotaalfinal">
    <w:name w:val="endnote text"/>
    <w:basedOn w:val="Normal"/>
    <w:link w:val="TextonotaalfinalCar"/>
    <w:rsid w:val="00164C13"/>
  </w:style>
  <w:style w:type="character" w:customStyle="1" w:styleId="TextonotaalfinalCar">
    <w:name w:val="Texto nota al final Car"/>
    <w:link w:val="Textonotaalfinal"/>
    <w:rsid w:val="00164C13"/>
    <w:rPr>
      <w:lang w:val="es-ES_tradnl" w:eastAsia="es-ES"/>
    </w:rPr>
  </w:style>
  <w:style w:type="character" w:styleId="Refdenotaalfinal">
    <w:name w:val="endnote reference"/>
    <w:rsid w:val="00164C13"/>
    <w:rPr>
      <w:vertAlign w:val="superscript"/>
    </w:rPr>
  </w:style>
  <w:style w:type="character" w:customStyle="1" w:styleId="Ttulo6Car">
    <w:name w:val="Título 6 Car"/>
    <w:link w:val="Ttulo6"/>
    <w:rsid w:val="009B0926"/>
    <w:rPr>
      <w:rFonts w:ascii="Arial" w:hAnsi="Arial"/>
      <w:b/>
      <w:sz w:val="21"/>
      <w:lang w:val="es-ES_tradnl" w:eastAsia="ar-SA"/>
    </w:rPr>
  </w:style>
  <w:style w:type="character" w:customStyle="1" w:styleId="Ttulo7Car">
    <w:name w:val="Título 7 Car"/>
    <w:link w:val="Ttulo7"/>
    <w:rsid w:val="009B0926"/>
    <w:rPr>
      <w:rFonts w:ascii="Tahoma" w:hAnsi="Tahoma" w:cs="Tahoma"/>
      <w:b/>
      <w:bCs/>
      <w:sz w:val="24"/>
      <w:lang w:val="es-ES_tradnl" w:eastAsia="ar-SA"/>
    </w:rPr>
  </w:style>
  <w:style w:type="character" w:customStyle="1" w:styleId="Ttulo8Car">
    <w:name w:val="Título 8 Car"/>
    <w:link w:val="Ttulo8"/>
    <w:rsid w:val="009B0926"/>
    <w:rPr>
      <w:rFonts w:ascii="Tahoma" w:hAnsi="Tahoma" w:cs="Tahoma"/>
      <w:b/>
      <w:bCs/>
      <w:sz w:val="24"/>
      <w:lang w:val="es-ES_tradnl" w:eastAsia="ar-SA"/>
    </w:rPr>
  </w:style>
  <w:style w:type="character" w:customStyle="1" w:styleId="Ttulo9Car">
    <w:name w:val="Título 9 Car"/>
    <w:link w:val="Ttulo9"/>
    <w:rsid w:val="009B0926"/>
    <w:rPr>
      <w:rFonts w:ascii="Tahoma" w:hAnsi="Tahoma" w:cs="Tahoma"/>
      <w:b/>
      <w:bCs/>
      <w:sz w:val="24"/>
      <w:lang w:val="es-ES_tradnl" w:eastAsia="ar-SA"/>
    </w:rPr>
  </w:style>
  <w:style w:type="character" w:customStyle="1" w:styleId="Absatz-Standardschriftart">
    <w:name w:val="Absatz-Standardschriftart"/>
    <w:rsid w:val="009B0926"/>
  </w:style>
  <w:style w:type="character" w:customStyle="1" w:styleId="Fuentedeprrafopredeter1">
    <w:name w:val="Fuente de párrafo predeter.1"/>
    <w:rsid w:val="009B0926"/>
  </w:style>
  <w:style w:type="paragraph" w:customStyle="1" w:styleId="Encabezado1">
    <w:name w:val="Encabezado1"/>
    <w:basedOn w:val="Normal"/>
    <w:next w:val="Textoindependiente"/>
    <w:rsid w:val="009B0926"/>
    <w:pPr>
      <w:keepNext/>
      <w:suppressAutoHyphens/>
      <w:autoSpaceDN/>
      <w:spacing w:before="240" w:after="120"/>
    </w:pPr>
    <w:rPr>
      <w:rFonts w:ascii="Arial" w:eastAsia="DejaVu Sans" w:hAnsi="Arial" w:cs="DejaVu Sans"/>
      <w:sz w:val="28"/>
      <w:szCs w:val="28"/>
      <w:lang w:eastAsia="ar-SA"/>
    </w:rPr>
  </w:style>
  <w:style w:type="paragraph" w:styleId="Lista">
    <w:name w:val="List"/>
    <w:basedOn w:val="Textoindependiente"/>
    <w:rsid w:val="009B0926"/>
    <w:pPr>
      <w:suppressAutoHyphens/>
      <w:autoSpaceDN/>
      <w:spacing w:after="0"/>
    </w:pPr>
    <w:rPr>
      <w:szCs w:val="24"/>
      <w:lang w:eastAsia="ar-SA"/>
    </w:rPr>
  </w:style>
  <w:style w:type="paragraph" w:customStyle="1" w:styleId="Etiqueta">
    <w:name w:val="Etiqueta"/>
    <w:basedOn w:val="Normal"/>
    <w:rsid w:val="009B0926"/>
    <w:pPr>
      <w:suppressLineNumbers/>
      <w:suppressAutoHyphens/>
      <w:autoSpaceDN/>
      <w:spacing w:before="120" w:after="120"/>
    </w:pPr>
    <w:rPr>
      <w:i/>
      <w:iCs/>
      <w:sz w:val="24"/>
      <w:szCs w:val="24"/>
      <w:lang w:eastAsia="ar-SA"/>
    </w:rPr>
  </w:style>
  <w:style w:type="paragraph" w:customStyle="1" w:styleId="ndice">
    <w:name w:val="Índice"/>
    <w:basedOn w:val="Normal"/>
    <w:rsid w:val="009B0926"/>
    <w:pPr>
      <w:suppressLineNumbers/>
      <w:suppressAutoHyphens/>
      <w:autoSpaceDN/>
    </w:pPr>
    <w:rPr>
      <w:lang w:eastAsia="ar-SA"/>
    </w:rPr>
  </w:style>
  <w:style w:type="paragraph" w:customStyle="1" w:styleId="Textodebloque1">
    <w:name w:val="Texto de bloque1"/>
    <w:basedOn w:val="Normal"/>
    <w:rsid w:val="009B0926"/>
    <w:pPr>
      <w:widowControl/>
      <w:suppressAutoHyphens/>
      <w:autoSpaceDN/>
      <w:spacing w:before="240" w:after="240" w:line="360" w:lineRule="atLeast"/>
      <w:ind w:left="567" w:right="618"/>
      <w:jc w:val="both"/>
    </w:pPr>
    <w:rPr>
      <w:rFonts w:ascii="Arial" w:hAnsi="Arial" w:cs="Arial"/>
      <w:szCs w:val="24"/>
      <w:lang w:eastAsia="ar-SA"/>
    </w:rPr>
  </w:style>
  <w:style w:type="paragraph" w:customStyle="1" w:styleId="Sangra2detindependiente1">
    <w:name w:val="Sangría 2 de t. independiente1"/>
    <w:basedOn w:val="Normal"/>
    <w:rsid w:val="009B0926"/>
    <w:pPr>
      <w:suppressAutoHyphens/>
      <w:autoSpaceDN/>
      <w:spacing w:after="120" w:line="360" w:lineRule="auto"/>
      <w:ind w:right="193" w:firstLine="709"/>
      <w:jc w:val="both"/>
    </w:pPr>
    <w:rPr>
      <w:rFonts w:ascii="Arial" w:hAnsi="Arial" w:cs="Arial"/>
      <w:sz w:val="24"/>
      <w:szCs w:val="24"/>
      <w:lang w:eastAsia="ar-SA"/>
    </w:rPr>
  </w:style>
  <w:style w:type="paragraph" w:customStyle="1" w:styleId="Sangra3detindependiente1">
    <w:name w:val="Sangría 3 de t. independiente1"/>
    <w:basedOn w:val="Normal"/>
    <w:rsid w:val="009B0926"/>
    <w:pPr>
      <w:suppressAutoHyphens/>
      <w:autoSpaceDN/>
      <w:spacing w:after="120" w:line="360" w:lineRule="auto"/>
      <w:ind w:right="51" w:firstLine="709"/>
      <w:jc w:val="both"/>
    </w:pPr>
    <w:rPr>
      <w:rFonts w:ascii="Arial" w:hAnsi="Arial" w:cs="Arial"/>
      <w:sz w:val="24"/>
      <w:szCs w:val="24"/>
      <w:lang w:eastAsia="ar-SA"/>
    </w:rPr>
  </w:style>
  <w:style w:type="paragraph" w:styleId="Subttulo">
    <w:name w:val="Subtitle"/>
    <w:basedOn w:val="Normal"/>
    <w:next w:val="Textoindependiente"/>
    <w:link w:val="SubttuloCar"/>
    <w:qFormat/>
    <w:rsid w:val="009B0926"/>
    <w:pPr>
      <w:widowControl/>
      <w:suppressAutoHyphens/>
      <w:autoSpaceDE/>
      <w:autoSpaceDN/>
      <w:spacing w:line="360" w:lineRule="auto"/>
      <w:jc w:val="center"/>
    </w:pPr>
    <w:rPr>
      <w:rFonts w:ascii="Arial" w:hAnsi="Arial"/>
      <w:b/>
      <w:sz w:val="24"/>
      <w:lang w:eastAsia="ar-SA"/>
    </w:rPr>
  </w:style>
  <w:style w:type="character" w:customStyle="1" w:styleId="SubttuloCar">
    <w:name w:val="Subtítulo Car"/>
    <w:link w:val="Subttulo"/>
    <w:rsid w:val="009B0926"/>
    <w:rPr>
      <w:rFonts w:ascii="Arial" w:hAnsi="Arial"/>
      <w:b/>
      <w:sz w:val="24"/>
      <w:lang w:val="es-ES_tradnl" w:eastAsia="ar-SA"/>
    </w:rPr>
  </w:style>
  <w:style w:type="paragraph" w:customStyle="1" w:styleId="Textoindependiente21">
    <w:name w:val="Texto independiente 21"/>
    <w:basedOn w:val="Normal"/>
    <w:rsid w:val="009B0926"/>
    <w:pPr>
      <w:suppressAutoHyphens/>
      <w:autoSpaceDN/>
      <w:spacing w:line="360" w:lineRule="auto"/>
      <w:jc w:val="both"/>
    </w:pPr>
    <w:rPr>
      <w:rFonts w:ascii="Arial" w:hAnsi="Arial"/>
      <w:bCs/>
      <w:sz w:val="21"/>
      <w:lang w:eastAsia="ar-SA"/>
    </w:rPr>
  </w:style>
  <w:style w:type="paragraph" w:customStyle="1" w:styleId="Textoindependiente31">
    <w:name w:val="Texto independiente 31"/>
    <w:basedOn w:val="Normal"/>
    <w:rsid w:val="009B0926"/>
    <w:pPr>
      <w:suppressAutoHyphens/>
      <w:autoSpaceDN/>
      <w:spacing w:line="300" w:lineRule="exact"/>
      <w:jc w:val="both"/>
    </w:pPr>
    <w:rPr>
      <w:rFonts w:ascii="Arial" w:hAnsi="Arial"/>
      <w:sz w:val="22"/>
      <w:lang w:eastAsia="ar-SA"/>
    </w:rPr>
  </w:style>
  <w:style w:type="paragraph" w:customStyle="1" w:styleId="Contenidodelmarco">
    <w:name w:val="Contenido del marco"/>
    <w:basedOn w:val="Textoindependiente"/>
    <w:rsid w:val="009B0926"/>
    <w:pPr>
      <w:suppressAutoHyphens/>
      <w:autoSpaceDN/>
      <w:spacing w:after="0"/>
    </w:pPr>
    <w:rPr>
      <w:szCs w:val="24"/>
      <w:lang w:eastAsia="ar-SA"/>
    </w:rPr>
  </w:style>
  <w:style w:type="character" w:customStyle="1" w:styleId="Textoindependiente2Car">
    <w:name w:val="Texto independiente 2 Car"/>
    <w:link w:val="Textoindependiente2"/>
    <w:rsid w:val="009B0926"/>
    <w:rPr>
      <w:lang w:val="es-ES_tradnl" w:eastAsia="es-ES"/>
    </w:rPr>
  </w:style>
  <w:style w:type="character" w:customStyle="1" w:styleId="TextodegloboCar">
    <w:name w:val="Texto de globo Car"/>
    <w:link w:val="Textodeglobo"/>
    <w:uiPriority w:val="99"/>
    <w:rsid w:val="009B0926"/>
    <w:rPr>
      <w:rFonts w:ascii="Tahoma" w:hAnsi="Tahoma" w:cs="Tahoma"/>
      <w:sz w:val="16"/>
      <w:szCs w:val="16"/>
      <w:lang w:val="es-ES_tradnl" w:eastAsia="es-ES"/>
    </w:rPr>
  </w:style>
  <w:style w:type="character" w:customStyle="1" w:styleId="Ttulo1Car">
    <w:name w:val="Título 1 Car"/>
    <w:link w:val="Ttulo1"/>
    <w:uiPriority w:val="9"/>
    <w:rsid w:val="009B0926"/>
    <w:rPr>
      <w:rFonts w:ascii="Arial" w:hAnsi="Arial" w:cs="Arial"/>
      <w:b/>
      <w:bCs/>
      <w:kern w:val="32"/>
      <w:sz w:val="32"/>
      <w:szCs w:val="32"/>
      <w:lang w:val="es-ES_tradnl" w:eastAsia="es-ES"/>
    </w:rPr>
  </w:style>
  <w:style w:type="character" w:customStyle="1" w:styleId="Ttulo2Car">
    <w:name w:val="Título 2 Car"/>
    <w:link w:val="Ttulo2"/>
    <w:uiPriority w:val="9"/>
    <w:rsid w:val="009B0926"/>
    <w:rPr>
      <w:rFonts w:ascii="Arial" w:hAnsi="Arial" w:cs="Arial"/>
      <w:b/>
      <w:bCs/>
      <w:i/>
      <w:iCs/>
      <w:sz w:val="28"/>
      <w:szCs w:val="28"/>
      <w:lang w:val="es-ES_tradnl" w:eastAsia="es-ES"/>
    </w:rPr>
  </w:style>
  <w:style w:type="character" w:customStyle="1" w:styleId="Ttulo3Car">
    <w:name w:val="Título 3 Car"/>
    <w:link w:val="Ttulo3"/>
    <w:uiPriority w:val="99"/>
    <w:rsid w:val="009B0926"/>
    <w:rPr>
      <w:rFonts w:ascii="Arial" w:hAnsi="Arial" w:cs="Arial"/>
      <w:b/>
      <w:bCs/>
      <w:sz w:val="24"/>
      <w:szCs w:val="24"/>
      <w:lang w:val="es-ES" w:eastAsia="es-ES"/>
    </w:rPr>
  </w:style>
  <w:style w:type="paragraph" w:customStyle="1" w:styleId="ecmsonormal">
    <w:name w:val="ec_msonormal"/>
    <w:basedOn w:val="Normal"/>
    <w:rsid w:val="009B0926"/>
    <w:pPr>
      <w:widowControl/>
      <w:autoSpaceDE/>
      <w:autoSpaceDN/>
      <w:spacing w:before="100" w:beforeAutospacing="1" w:after="100" w:afterAutospacing="1"/>
    </w:pPr>
    <w:rPr>
      <w:sz w:val="24"/>
      <w:szCs w:val="24"/>
      <w:lang w:val="es-MX" w:eastAsia="es-MX"/>
    </w:rPr>
  </w:style>
  <w:style w:type="paragraph" w:customStyle="1" w:styleId="ANOTACION">
    <w:name w:val="ANOTACION"/>
    <w:basedOn w:val="Normal"/>
    <w:rsid w:val="009B0926"/>
    <w:pPr>
      <w:autoSpaceDE/>
      <w:autoSpaceDN/>
      <w:spacing w:before="101" w:after="101" w:line="216" w:lineRule="atLeast"/>
      <w:jc w:val="center"/>
    </w:pPr>
    <w:rPr>
      <w:b/>
      <w:snapToGrid w:val="0"/>
      <w:sz w:val="18"/>
    </w:rPr>
  </w:style>
  <w:style w:type="paragraph" w:customStyle="1" w:styleId="Titulo1">
    <w:name w:val="Titulo 1"/>
    <w:basedOn w:val="Normal"/>
    <w:rsid w:val="009B0926"/>
    <w:pPr>
      <w:widowControl/>
      <w:pBdr>
        <w:bottom w:val="single" w:sz="12" w:space="1" w:color="auto"/>
      </w:pBdr>
      <w:autoSpaceDE/>
      <w:autoSpaceDN/>
      <w:spacing w:before="120"/>
      <w:jc w:val="both"/>
      <w:outlineLvl w:val="0"/>
    </w:pPr>
    <w:rPr>
      <w:rFonts w:cs="Arial"/>
      <w:b/>
      <w:sz w:val="18"/>
      <w:szCs w:val="18"/>
      <w:lang w:eastAsia="es-MX"/>
    </w:rPr>
  </w:style>
  <w:style w:type="character" w:customStyle="1" w:styleId="TextosinformatoCar">
    <w:name w:val="Texto sin formato Car"/>
    <w:link w:val="Textosinformato"/>
    <w:rsid w:val="009B0926"/>
    <w:rPr>
      <w:rFonts w:ascii="Courier New" w:hAnsi="Courier New" w:cs="Courier New"/>
      <w:lang w:eastAsia="es-ES"/>
    </w:rPr>
  </w:style>
  <w:style w:type="character" w:customStyle="1" w:styleId="TextoCar">
    <w:name w:val="Texto Car"/>
    <w:link w:val="Texto"/>
    <w:rsid w:val="009B0926"/>
    <w:rPr>
      <w:rFonts w:ascii="Arial" w:hAnsi="Arial" w:cs="Arial"/>
      <w:sz w:val="18"/>
      <w:szCs w:val="18"/>
    </w:rPr>
  </w:style>
  <w:style w:type="character" w:customStyle="1" w:styleId="Textoindependiente3Car">
    <w:name w:val="Texto independiente 3 Car"/>
    <w:link w:val="Textoindependiente3"/>
    <w:rsid w:val="009B0926"/>
    <w:rPr>
      <w:sz w:val="16"/>
      <w:szCs w:val="16"/>
      <w:lang w:val="es-ES_tradnl" w:eastAsia="es-ES"/>
    </w:rPr>
  </w:style>
  <w:style w:type="character" w:customStyle="1" w:styleId="SangradetextonormalCar">
    <w:name w:val="Sangría de texto normal Car"/>
    <w:link w:val="Sangradetextonormal"/>
    <w:rsid w:val="009B0926"/>
    <w:rPr>
      <w:lang w:val="es-ES_tradnl" w:eastAsia="es-ES"/>
    </w:rPr>
  </w:style>
  <w:style w:type="paragraph" w:customStyle="1" w:styleId="CharCharCarCarCarCarCarCarCarCar3CarCarCarCarCarCarCarCarCarCarCarCarCar0">
    <w:name w:val="Char Char Car Car Car Car Car Car Car Car3 Car Car Car Car Car Car Car Car Car Car Car Car Car"/>
    <w:basedOn w:val="Normal"/>
    <w:uiPriority w:val="99"/>
    <w:rsid w:val="009B0926"/>
    <w:pPr>
      <w:widowControl/>
      <w:autoSpaceDE/>
      <w:autoSpaceDN/>
      <w:spacing w:after="160" w:line="240" w:lineRule="exact"/>
    </w:pPr>
    <w:rPr>
      <w:rFonts w:ascii="Tahoma" w:hAnsi="Tahoma" w:cs="Tahoma"/>
      <w:lang w:val="es-ES" w:eastAsia="en-US"/>
    </w:rPr>
  </w:style>
  <w:style w:type="character" w:customStyle="1" w:styleId="TextodegloboCar1">
    <w:name w:val="Texto de globo Car1"/>
    <w:uiPriority w:val="99"/>
    <w:rsid w:val="009B0926"/>
    <w:rPr>
      <w:rFonts w:ascii="Tahoma" w:hAnsi="Tahoma" w:cs="Tahoma"/>
      <w:sz w:val="16"/>
      <w:szCs w:val="16"/>
      <w:lang w:val="es-ES" w:eastAsia="es-ES"/>
    </w:rPr>
  </w:style>
  <w:style w:type="paragraph" w:styleId="ndice1">
    <w:name w:val="index 1"/>
    <w:basedOn w:val="Normal"/>
    <w:next w:val="Normal"/>
    <w:autoRedefine/>
    <w:uiPriority w:val="99"/>
    <w:unhideWhenUsed/>
    <w:rsid w:val="009B0926"/>
    <w:pPr>
      <w:widowControl/>
      <w:autoSpaceDE/>
      <w:autoSpaceDN/>
      <w:ind w:left="220" w:hanging="220"/>
    </w:pPr>
    <w:rPr>
      <w:rFonts w:ascii="Calibri" w:eastAsia="Calibri" w:hAnsi="Calibri"/>
      <w:sz w:val="22"/>
      <w:szCs w:val="22"/>
      <w:lang w:val="es-ES" w:eastAsia="en-US"/>
    </w:rPr>
  </w:style>
  <w:style w:type="character" w:styleId="Ttulodellibro">
    <w:name w:val="Book Title"/>
    <w:uiPriority w:val="33"/>
    <w:qFormat/>
    <w:rsid w:val="009B0926"/>
    <w:rPr>
      <w:b/>
      <w:bCs/>
      <w:smallCaps/>
      <w:spacing w:val="5"/>
    </w:rPr>
  </w:style>
  <w:style w:type="paragraph" w:styleId="TDC1">
    <w:name w:val="toc 1"/>
    <w:basedOn w:val="Normal"/>
    <w:next w:val="Normal"/>
    <w:autoRedefine/>
    <w:uiPriority w:val="39"/>
    <w:unhideWhenUsed/>
    <w:rsid w:val="009B0926"/>
    <w:pPr>
      <w:widowControl/>
      <w:autoSpaceDE/>
      <w:autoSpaceDN/>
      <w:spacing w:after="100" w:line="276" w:lineRule="auto"/>
    </w:pPr>
    <w:rPr>
      <w:rFonts w:ascii="Calibri" w:eastAsia="Calibri" w:hAnsi="Calibri"/>
      <w:sz w:val="22"/>
      <w:szCs w:val="22"/>
      <w:lang w:val="es-ES" w:eastAsia="en-US"/>
    </w:rPr>
  </w:style>
  <w:style w:type="paragraph" w:styleId="TDC2">
    <w:name w:val="toc 2"/>
    <w:basedOn w:val="Normal"/>
    <w:next w:val="Normal"/>
    <w:autoRedefine/>
    <w:uiPriority w:val="39"/>
    <w:unhideWhenUsed/>
    <w:rsid w:val="009B0926"/>
    <w:pPr>
      <w:widowControl/>
      <w:autoSpaceDE/>
      <w:autoSpaceDN/>
      <w:spacing w:after="100" w:line="276" w:lineRule="auto"/>
      <w:ind w:left="220"/>
    </w:pPr>
    <w:rPr>
      <w:rFonts w:ascii="Calibri" w:eastAsia="Calibri" w:hAnsi="Calibri"/>
      <w:sz w:val="22"/>
      <w:szCs w:val="22"/>
      <w:lang w:val="es-ES" w:eastAsia="en-US"/>
    </w:rPr>
  </w:style>
  <w:style w:type="paragraph" w:styleId="TDC3">
    <w:name w:val="toc 3"/>
    <w:basedOn w:val="Normal"/>
    <w:next w:val="Normal"/>
    <w:autoRedefine/>
    <w:uiPriority w:val="39"/>
    <w:unhideWhenUsed/>
    <w:rsid w:val="009B0926"/>
    <w:pPr>
      <w:widowControl/>
      <w:autoSpaceDE/>
      <w:autoSpaceDN/>
      <w:spacing w:after="100" w:line="276" w:lineRule="auto"/>
      <w:ind w:left="440"/>
    </w:pPr>
    <w:rPr>
      <w:rFonts w:ascii="Calibri" w:eastAsia="Calibri" w:hAnsi="Calibri"/>
      <w:sz w:val="22"/>
      <w:szCs w:val="22"/>
      <w:lang w:val="es-ES" w:eastAsia="en-US"/>
    </w:rPr>
  </w:style>
  <w:style w:type="character" w:customStyle="1" w:styleId="MapadeldocumentoCar">
    <w:name w:val="Mapa del documento Car"/>
    <w:link w:val="Mapadeldocumento"/>
    <w:uiPriority w:val="99"/>
    <w:rsid w:val="009B0926"/>
    <w:rPr>
      <w:rFonts w:ascii="Tahoma" w:hAnsi="Tahoma" w:cs="Tahoma"/>
      <w:sz w:val="16"/>
      <w:szCs w:val="16"/>
      <w:lang w:val="es-ES"/>
    </w:rPr>
  </w:style>
  <w:style w:type="paragraph" w:styleId="Mapadeldocumento">
    <w:name w:val="Document Map"/>
    <w:basedOn w:val="Normal"/>
    <w:link w:val="MapadeldocumentoCar"/>
    <w:uiPriority w:val="99"/>
    <w:unhideWhenUsed/>
    <w:rsid w:val="009B0926"/>
    <w:pPr>
      <w:widowControl/>
      <w:autoSpaceDE/>
      <w:autoSpaceDN/>
    </w:pPr>
    <w:rPr>
      <w:rFonts w:ascii="Tahoma" w:hAnsi="Tahoma" w:cs="Tahoma"/>
      <w:sz w:val="16"/>
      <w:szCs w:val="16"/>
      <w:lang w:val="es-ES" w:eastAsia="es-MX"/>
    </w:rPr>
  </w:style>
  <w:style w:type="character" w:customStyle="1" w:styleId="MapadeldocumentoCar1">
    <w:name w:val="Mapa del documento Car1"/>
    <w:uiPriority w:val="99"/>
    <w:rsid w:val="009B0926"/>
    <w:rPr>
      <w:rFonts w:ascii="Tahoma" w:hAnsi="Tahoma" w:cs="Tahoma"/>
      <w:sz w:val="16"/>
      <w:szCs w:val="16"/>
      <w:lang w:val="es-ES_tradnl" w:eastAsia="es-ES"/>
    </w:rPr>
  </w:style>
  <w:style w:type="character" w:customStyle="1" w:styleId="HTMLconformatoprevioCar">
    <w:name w:val="HTML con formato previo Car"/>
    <w:link w:val="HTMLconformatoprevio"/>
    <w:uiPriority w:val="99"/>
    <w:rsid w:val="009B0926"/>
    <w:rPr>
      <w:rFonts w:ascii="Courier New" w:hAnsi="Courier New" w:cs="Courier New"/>
      <w:lang w:val="es-ES" w:eastAsia="es-ES"/>
    </w:rPr>
  </w:style>
  <w:style w:type="paragraph" w:styleId="HTMLconformatoprevio">
    <w:name w:val="HTML Preformatted"/>
    <w:basedOn w:val="Normal"/>
    <w:link w:val="HTMLconformatoprevioCar"/>
    <w:uiPriority w:val="99"/>
    <w:unhideWhenUsed/>
    <w:rsid w:val="009B09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val="es-ES"/>
    </w:rPr>
  </w:style>
  <w:style w:type="character" w:customStyle="1" w:styleId="HTMLconformatoprevioCar1">
    <w:name w:val="HTML con formato previo Car1"/>
    <w:uiPriority w:val="99"/>
    <w:rsid w:val="009B0926"/>
    <w:rPr>
      <w:rFonts w:ascii="Courier New" w:hAnsi="Courier New" w:cs="Courier New"/>
      <w:lang w:val="es-ES_tradnl" w:eastAsia="es-ES"/>
    </w:rPr>
  </w:style>
  <w:style w:type="character" w:customStyle="1" w:styleId="TextocomentarioCar">
    <w:name w:val="Texto comentario Car"/>
    <w:link w:val="Textocomentario"/>
    <w:uiPriority w:val="99"/>
    <w:rsid w:val="009B0926"/>
    <w:rPr>
      <w:lang w:val="es-ES"/>
    </w:rPr>
  </w:style>
  <w:style w:type="paragraph" w:styleId="Textocomentario">
    <w:name w:val="annotation text"/>
    <w:basedOn w:val="Normal"/>
    <w:link w:val="TextocomentarioCar"/>
    <w:uiPriority w:val="99"/>
    <w:unhideWhenUsed/>
    <w:rsid w:val="009B0926"/>
    <w:pPr>
      <w:widowControl/>
      <w:autoSpaceDE/>
      <w:autoSpaceDN/>
      <w:spacing w:after="200"/>
    </w:pPr>
    <w:rPr>
      <w:lang w:val="es-ES" w:eastAsia="es-MX"/>
    </w:rPr>
  </w:style>
  <w:style w:type="character" w:customStyle="1" w:styleId="TextocomentarioCar1">
    <w:name w:val="Texto comentario Car1"/>
    <w:uiPriority w:val="99"/>
    <w:rsid w:val="009B0926"/>
    <w:rPr>
      <w:lang w:val="es-ES_tradnl" w:eastAsia="es-ES"/>
    </w:rPr>
  </w:style>
  <w:style w:type="character" w:customStyle="1" w:styleId="AsuntodelcomentarioCar">
    <w:name w:val="Asunto del comentario Car"/>
    <w:link w:val="Asuntodelcomentario"/>
    <w:uiPriority w:val="99"/>
    <w:rsid w:val="009B0926"/>
    <w:rPr>
      <w:b/>
      <w:bCs/>
      <w:lang w:val="es-ES"/>
    </w:rPr>
  </w:style>
  <w:style w:type="paragraph" w:styleId="Asuntodelcomentario">
    <w:name w:val="annotation subject"/>
    <w:basedOn w:val="Textocomentario"/>
    <w:next w:val="Textocomentario"/>
    <w:link w:val="AsuntodelcomentarioCar"/>
    <w:uiPriority w:val="99"/>
    <w:unhideWhenUsed/>
    <w:rsid w:val="009B0926"/>
    <w:rPr>
      <w:b/>
      <w:bCs/>
    </w:rPr>
  </w:style>
  <w:style w:type="character" w:customStyle="1" w:styleId="AsuntodelcomentarioCar1">
    <w:name w:val="Asunto del comentario Car1"/>
    <w:uiPriority w:val="99"/>
    <w:rsid w:val="009B0926"/>
    <w:rPr>
      <w:b/>
      <w:bCs/>
      <w:lang w:val="es-ES_tradnl" w:eastAsia="es-ES"/>
    </w:rPr>
  </w:style>
  <w:style w:type="character" w:customStyle="1" w:styleId="eabrv">
    <w:name w:val="eabrv"/>
    <w:rsid w:val="009B0926"/>
  </w:style>
  <w:style w:type="character" w:customStyle="1" w:styleId="eacep">
    <w:name w:val="eacep"/>
    <w:rsid w:val="009B0926"/>
  </w:style>
  <w:style w:type="character" w:styleId="nfasis">
    <w:name w:val="Emphasis"/>
    <w:uiPriority w:val="20"/>
    <w:qFormat/>
    <w:rsid w:val="009B0926"/>
    <w:rPr>
      <w:i/>
      <w:iCs/>
    </w:rPr>
  </w:style>
  <w:style w:type="character" w:customStyle="1" w:styleId="negritas">
    <w:name w:val="negritas"/>
    <w:rsid w:val="009B0926"/>
  </w:style>
  <w:style w:type="paragraph" w:customStyle="1" w:styleId="texto0">
    <w:name w:val="texto"/>
    <w:basedOn w:val="Normal"/>
    <w:rsid w:val="009B0926"/>
    <w:pPr>
      <w:widowControl/>
      <w:autoSpaceDE/>
      <w:autoSpaceDN/>
      <w:spacing w:after="101" w:line="216" w:lineRule="atLeast"/>
      <w:ind w:firstLine="288"/>
      <w:jc w:val="both"/>
    </w:pPr>
    <w:rPr>
      <w:rFonts w:ascii="Arial" w:hAnsi="Arial"/>
      <w:sz w:val="18"/>
    </w:rPr>
  </w:style>
  <w:style w:type="character" w:customStyle="1" w:styleId="Ttulo4Car">
    <w:name w:val="Título 4 Car"/>
    <w:link w:val="Ttulo4"/>
    <w:uiPriority w:val="9"/>
    <w:rsid w:val="009B0926"/>
    <w:rPr>
      <w:rFonts w:ascii="Arial" w:hAnsi="Arial" w:cs="Arial"/>
      <w:b/>
      <w:bCs/>
      <w:sz w:val="24"/>
      <w:szCs w:val="24"/>
      <w:shd w:val="clear" w:color="auto" w:fill="CCFFFF"/>
      <w:lang w:val="es-ES" w:eastAsia="es-ES"/>
    </w:rPr>
  </w:style>
  <w:style w:type="paragraph" w:customStyle="1" w:styleId="bodytext22">
    <w:name w:val="bodytext22"/>
    <w:basedOn w:val="Normal"/>
    <w:rsid w:val="009B0926"/>
    <w:pPr>
      <w:widowControl/>
      <w:shd w:val="clear" w:color="auto" w:fill="FFFFFF"/>
      <w:autoSpaceDE/>
      <w:autoSpaceDN/>
      <w:jc w:val="both"/>
    </w:pPr>
    <w:rPr>
      <w:rFonts w:ascii="Arial" w:hAnsi="Arial" w:cs="Arial"/>
      <w:sz w:val="24"/>
      <w:szCs w:val="24"/>
      <w:lang w:val="es-MX" w:eastAsia="es-MX"/>
    </w:rPr>
  </w:style>
  <w:style w:type="paragraph" w:customStyle="1" w:styleId="bodytextindent">
    <w:name w:val="bodytextindent"/>
    <w:basedOn w:val="Normal"/>
    <w:rsid w:val="009B0926"/>
    <w:pPr>
      <w:widowControl/>
      <w:shd w:val="clear" w:color="auto" w:fill="FFFFFF"/>
      <w:autoSpaceDE/>
      <w:autoSpaceDN/>
      <w:spacing w:after="120"/>
      <w:ind w:left="283"/>
    </w:pPr>
    <w:rPr>
      <w:rFonts w:ascii="Arial" w:hAnsi="Arial" w:cs="Arial"/>
      <w:sz w:val="24"/>
      <w:szCs w:val="24"/>
      <w:lang w:val="es-MX" w:eastAsia="es-MX"/>
    </w:rPr>
  </w:style>
  <w:style w:type="character" w:customStyle="1" w:styleId="hasnegrita1">
    <w:name w:val="has_negrita1"/>
    <w:rsid w:val="009B0926"/>
    <w:rPr>
      <w:b/>
      <w:bCs/>
    </w:rPr>
  </w:style>
  <w:style w:type="paragraph" w:customStyle="1" w:styleId="pj1">
    <w:name w:val="pj1"/>
    <w:basedOn w:val="Normal"/>
    <w:rsid w:val="00CD3DF6"/>
    <w:pPr>
      <w:widowControl/>
      <w:autoSpaceDE/>
      <w:autoSpaceDN/>
      <w:jc w:val="both"/>
    </w:pPr>
    <w:rPr>
      <w:sz w:val="24"/>
      <w:szCs w:val="24"/>
      <w:lang w:val="es-MX" w:eastAsia="es-MX"/>
    </w:rPr>
  </w:style>
  <w:style w:type="paragraph" w:customStyle="1" w:styleId="Body1">
    <w:name w:val="Body 1"/>
    <w:rsid w:val="009579E1"/>
    <w:pPr>
      <w:outlineLvl w:val="0"/>
    </w:pPr>
    <w:rPr>
      <w:rFonts w:eastAsia="Arial Unicode MS"/>
      <w:color w:val="000000"/>
      <w:sz w:val="24"/>
      <w:u w:color="000000"/>
      <w:lang w:val="es-ES_tradnl" w:eastAsia="es-ES"/>
    </w:rPr>
  </w:style>
  <w:style w:type="paragraph" w:styleId="Sinespaciado">
    <w:name w:val="No Spacing"/>
    <w:link w:val="SinespaciadoCar"/>
    <w:uiPriority w:val="1"/>
    <w:qFormat/>
    <w:rsid w:val="00AF52F1"/>
    <w:rPr>
      <w:rFonts w:ascii="Calibri" w:hAnsi="Calibri"/>
      <w:sz w:val="22"/>
      <w:szCs w:val="22"/>
      <w:lang w:val="es-ES" w:eastAsia="en-US"/>
    </w:rPr>
  </w:style>
  <w:style w:type="character" w:customStyle="1" w:styleId="SinespaciadoCar">
    <w:name w:val="Sin espaciado Car"/>
    <w:link w:val="Sinespaciado"/>
    <w:uiPriority w:val="1"/>
    <w:rsid w:val="00AF52F1"/>
    <w:rPr>
      <w:rFonts w:ascii="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993780">
      <w:bodyDiv w:val="1"/>
      <w:marLeft w:val="0"/>
      <w:marRight w:val="0"/>
      <w:marTop w:val="0"/>
      <w:marBottom w:val="0"/>
      <w:divBdr>
        <w:top w:val="none" w:sz="0" w:space="0" w:color="auto"/>
        <w:left w:val="none" w:sz="0" w:space="0" w:color="auto"/>
        <w:bottom w:val="none" w:sz="0" w:space="0" w:color="auto"/>
        <w:right w:val="none" w:sz="0" w:space="0" w:color="auto"/>
      </w:divBdr>
    </w:div>
    <w:div w:id="716319604">
      <w:bodyDiv w:val="1"/>
      <w:marLeft w:val="0"/>
      <w:marRight w:val="0"/>
      <w:marTop w:val="0"/>
      <w:marBottom w:val="0"/>
      <w:divBdr>
        <w:top w:val="none" w:sz="0" w:space="0" w:color="auto"/>
        <w:left w:val="none" w:sz="0" w:space="0" w:color="auto"/>
        <w:bottom w:val="none" w:sz="0" w:space="0" w:color="auto"/>
        <w:right w:val="none" w:sz="0" w:space="0" w:color="auto"/>
      </w:divBdr>
      <w:divsChild>
        <w:div w:id="532377914">
          <w:marLeft w:val="0"/>
          <w:marRight w:val="3480"/>
          <w:marTop w:val="0"/>
          <w:marBottom w:val="0"/>
          <w:divBdr>
            <w:top w:val="none" w:sz="0" w:space="0" w:color="auto"/>
            <w:left w:val="none" w:sz="0" w:space="0" w:color="auto"/>
            <w:bottom w:val="none" w:sz="0" w:space="0" w:color="auto"/>
            <w:right w:val="none" w:sz="0" w:space="0" w:color="auto"/>
          </w:divBdr>
          <w:divsChild>
            <w:div w:id="1656108994">
              <w:marLeft w:val="120"/>
              <w:marRight w:val="120"/>
              <w:marTop w:val="0"/>
              <w:marBottom w:val="360"/>
              <w:divBdr>
                <w:top w:val="none" w:sz="0" w:space="0" w:color="auto"/>
                <w:left w:val="none" w:sz="0" w:space="0" w:color="auto"/>
                <w:bottom w:val="none" w:sz="0" w:space="0" w:color="auto"/>
                <w:right w:val="none" w:sz="0" w:space="0" w:color="auto"/>
              </w:divBdr>
              <w:divsChild>
                <w:div w:id="167630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94218">
      <w:bodyDiv w:val="1"/>
      <w:marLeft w:val="0"/>
      <w:marRight w:val="0"/>
      <w:marTop w:val="0"/>
      <w:marBottom w:val="0"/>
      <w:divBdr>
        <w:top w:val="none" w:sz="0" w:space="0" w:color="auto"/>
        <w:left w:val="none" w:sz="0" w:space="0" w:color="auto"/>
        <w:bottom w:val="none" w:sz="0" w:space="0" w:color="auto"/>
        <w:right w:val="none" w:sz="0" w:space="0" w:color="auto"/>
      </w:divBdr>
    </w:div>
    <w:div w:id="815297525">
      <w:bodyDiv w:val="1"/>
      <w:marLeft w:val="0"/>
      <w:marRight w:val="0"/>
      <w:marTop w:val="0"/>
      <w:marBottom w:val="0"/>
      <w:divBdr>
        <w:top w:val="none" w:sz="0" w:space="0" w:color="auto"/>
        <w:left w:val="none" w:sz="0" w:space="0" w:color="auto"/>
        <w:bottom w:val="none" w:sz="0" w:space="0" w:color="auto"/>
        <w:right w:val="none" w:sz="0" w:space="0" w:color="auto"/>
      </w:divBdr>
    </w:div>
    <w:div w:id="1002898948">
      <w:bodyDiv w:val="1"/>
      <w:marLeft w:val="0"/>
      <w:marRight w:val="0"/>
      <w:marTop w:val="0"/>
      <w:marBottom w:val="0"/>
      <w:divBdr>
        <w:top w:val="none" w:sz="0" w:space="0" w:color="auto"/>
        <w:left w:val="none" w:sz="0" w:space="0" w:color="auto"/>
        <w:bottom w:val="none" w:sz="0" w:space="0" w:color="auto"/>
        <w:right w:val="none" w:sz="0" w:space="0" w:color="auto"/>
      </w:divBdr>
    </w:div>
    <w:div w:id="1100954550">
      <w:bodyDiv w:val="1"/>
      <w:marLeft w:val="0"/>
      <w:marRight w:val="0"/>
      <w:marTop w:val="0"/>
      <w:marBottom w:val="0"/>
      <w:divBdr>
        <w:top w:val="none" w:sz="0" w:space="0" w:color="auto"/>
        <w:left w:val="none" w:sz="0" w:space="0" w:color="auto"/>
        <w:bottom w:val="none" w:sz="0" w:space="0" w:color="auto"/>
        <w:right w:val="none" w:sz="0" w:space="0" w:color="auto"/>
      </w:divBdr>
      <w:divsChild>
        <w:div w:id="122700296">
          <w:marLeft w:val="0"/>
          <w:marRight w:val="0"/>
          <w:marTop w:val="0"/>
          <w:marBottom w:val="101"/>
          <w:divBdr>
            <w:top w:val="none" w:sz="0" w:space="0" w:color="auto"/>
            <w:left w:val="none" w:sz="0" w:space="0" w:color="auto"/>
            <w:bottom w:val="none" w:sz="0" w:space="0" w:color="auto"/>
            <w:right w:val="none" w:sz="0" w:space="0" w:color="auto"/>
          </w:divBdr>
        </w:div>
        <w:div w:id="917667361">
          <w:marLeft w:val="0"/>
          <w:marRight w:val="0"/>
          <w:marTop w:val="0"/>
          <w:marBottom w:val="101"/>
          <w:divBdr>
            <w:top w:val="none" w:sz="0" w:space="0" w:color="auto"/>
            <w:left w:val="none" w:sz="0" w:space="0" w:color="auto"/>
            <w:bottom w:val="none" w:sz="0" w:space="0" w:color="auto"/>
            <w:right w:val="none" w:sz="0" w:space="0" w:color="auto"/>
          </w:divBdr>
        </w:div>
        <w:div w:id="1916158625">
          <w:marLeft w:val="0"/>
          <w:marRight w:val="0"/>
          <w:marTop w:val="0"/>
          <w:marBottom w:val="101"/>
          <w:divBdr>
            <w:top w:val="none" w:sz="0" w:space="0" w:color="auto"/>
            <w:left w:val="none" w:sz="0" w:space="0" w:color="auto"/>
            <w:bottom w:val="none" w:sz="0" w:space="0" w:color="auto"/>
            <w:right w:val="none" w:sz="0" w:space="0" w:color="auto"/>
          </w:divBdr>
        </w:div>
        <w:div w:id="1115323491">
          <w:marLeft w:val="0"/>
          <w:marRight w:val="0"/>
          <w:marTop w:val="0"/>
          <w:marBottom w:val="101"/>
          <w:divBdr>
            <w:top w:val="none" w:sz="0" w:space="0" w:color="auto"/>
            <w:left w:val="none" w:sz="0" w:space="0" w:color="auto"/>
            <w:bottom w:val="none" w:sz="0" w:space="0" w:color="auto"/>
            <w:right w:val="none" w:sz="0" w:space="0" w:color="auto"/>
          </w:divBdr>
        </w:div>
        <w:div w:id="92097548">
          <w:marLeft w:val="0"/>
          <w:marRight w:val="0"/>
          <w:marTop w:val="0"/>
          <w:marBottom w:val="101"/>
          <w:divBdr>
            <w:top w:val="none" w:sz="0" w:space="0" w:color="auto"/>
            <w:left w:val="none" w:sz="0" w:space="0" w:color="auto"/>
            <w:bottom w:val="none" w:sz="0" w:space="0" w:color="auto"/>
            <w:right w:val="none" w:sz="0" w:space="0" w:color="auto"/>
          </w:divBdr>
        </w:div>
        <w:div w:id="400372196">
          <w:marLeft w:val="0"/>
          <w:marRight w:val="0"/>
          <w:marTop w:val="0"/>
          <w:marBottom w:val="101"/>
          <w:divBdr>
            <w:top w:val="none" w:sz="0" w:space="0" w:color="auto"/>
            <w:left w:val="none" w:sz="0" w:space="0" w:color="auto"/>
            <w:bottom w:val="none" w:sz="0" w:space="0" w:color="auto"/>
            <w:right w:val="none" w:sz="0" w:space="0" w:color="auto"/>
          </w:divBdr>
        </w:div>
        <w:div w:id="539824569">
          <w:marLeft w:val="0"/>
          <w:marRight w:val="0"/>
          <w:marTop w:val="0"/>
          <w:marBottom w:val="101"/>
          <w:divBdr>
            <w:top w:val="none" w:sz="0" w:space="0" w:color="auto"/>
            <w:left w:val="none" w:sz="0" w:space="0" w:color="auto"/>
            <w:bottom w:val="none" w:sz="0" w:space="0" w:color="auto"/>
            <w:right w:val="none" w:sz="0" w:space="0" w:color="auto"/>
          </w:divBdr>
        </w:div>
        <w:div w:id="1753772693">
          <w:marLeft w:val="0"/>
          <w:marRight w:val="0"/>
          <w:marTop w:val="0"/>
          <w:marBottom w:val="101"/>
          <w:divBdr>
            <w:top w:val="none" w:sz="0" w:space="0" w:color="auto"/>
            <w:left w:val="none" w:sz="0" w:space="0" w:color="auto"/>
            <w:bottom w:val="none" w:sz="0" w:space="0" w:color="auto"/>
            <w:right w:val="none" w:sz="0" w:space="0" w:color="auto"/>
          </w:divBdr>
        </w:div>
        <w:div w:id="1472361381">
          <w:marLeft w:val="0"/>
          <w:marRight w:val="0"/>
          <w:marTop w:val="0"/>
          <w:marBottom w:val="101"/>
          <w:divBdr>
            <w:top w:val="none" w:sz="0" w:space="0" w:color="auto"/>
            <w:left w:val="none" w:sz="0" w:space="0" w:color="auto"/>
            <w:bottom w:val="none" w:sz="0" w:space="0" w:color="auto"/>
            <w:right w:val="none" w:sz="0" w:space="0" w:color="auto"/>
          </w:divBdr>
        </w:div>
        <w:div w:id="830559299">
          <w:marLeft w:val="0"/>
          <w:marRight w:val="0"/>
          <w:marTop w:val="0"/>
          <w:marBottom w:val="101"/>
          <w:divBdr>
            <w:top w:val="none" w:sz="0" w:space="0" w:color="auto"/>
            <w:left w:val="none" w:sz="0" w:space="0" w:color="auto"/>
            <w:bottom w:val="none" w:sz="0" w:space="0" w:color="auto"/>
            <w:right w:val="none" w:sz="0" w:space="0" w:color="auto"/>
          </w:divBdr>
        </w:div>
      </w:divsChild>
    </w:div>
    <w:div w:id="1362559674">
      <w:bodyDiv w:val="1"/>
      <w:marLeft w:val="0"/>
      <w:marRight w:val="0"/>
      <w:marTop w:val="0"/>
      <w:marBottom w:val="0"/>
      <w:divBdr>
        <w:top w:val="none" w:sz="0" w:space="0" w:color="auto"/>
        <w:left w:val="none" w:sz="0" w:space="0" w:color="auto"/>
        <w:bottom w:val="none" w:sz="0" w:space="0" w:color="auto"/>
        <w:right w:val="none" w:sz="0" w:space="0" w:color="auto"/>
      </w:divBdr>
    </w:div>
    <w:div w:id="1538816726">
      <w:bodyDiv w:val="1"/>
      <w:marLeft w:val="0"/>
      <w:marRight w:val="0"/>
      <w:marTop w:val="0"/>
      <w:marBottom w:val="0"/>
      <w:divBdr>
        <w:top w:val="none" w:sz="0" w:space="0" w:color="auto"/>
        <w:left w:val="none" w:sz="0" w:space="0" w:color="auto"/>
        <w:bottom w:val="none" w:sz="0" w:space="0" w:color="auto"/>
        <w:right w:val="none" w:sz="0" w:space="0" w:color="auto"/>
      </w:divBdr>
    </w:div>
    <w:div w:id="1648316137">
      <w:bodyDiv w:val="1"/>
      <w:marLeft w:val="0"/>
      <w:marRight w:val="0"/>
      <w:marTop w:val="0"/>
      <w:marBottom w:val="0"/>
      <w:divBdr>
        <w:top w:val="none" w:sz="0" w:space="0" w:color="auto"/>
        <w:left w:val="none" w:sz="0" w:space="0" w:color="auto"/>
        <w:bottom w:val="none" w:sz="0" w:space="0" w:color="auto"/>
        <w:right w:val="none" w:sz="0" w:space="0" w:color="auto"/>
      </w:divBdr>
      <w:divsChild>
        <w:div w:id="117578476">
          <w:marLeft w:val="0"/>
          <w:marRight w:val="0"/>
          <w:marTop w:val="0"/>
          <w:marBottom w:val="0"/>
          <w:divBdr>
            <w:top w:val="single" w:sz="6" w:space="0" w:color="300906"/>
            <w:left w:val="single" w:sz="6" w:space="0" w:color="300906"/>
            <w:bottom w:val="single" w:sz="6" w:space="0" w:color="300906"/>
            <w:right w:val="single" w:sz="6" w:space="0" w:color="300906"/>
          </w:divBdr>
          <w:divsChild>
            <w:div w:id="1344629137">
              <w:marLeft w:val="0"/>
              <w:marRight w:val="0"/>
              <w:marTop w:val="0"/>
              <w:marBottom w:val="0"/>
              <w:divBdr>
                <w:top w:val="none" w:sz="0" w:space="0" w:color="auto"/>
                <w:left w:val="none" w:sz="0" w:space="0" w:color="auto"/>
                <w:bottom w:val="none" w:sz="0" w:space="0" w:color="auto"/>
                <w:right w:val="none" w:sz="0" w:space="0" w:color="auto"/>
              </w:divBdr>
              <w:divsChild>
                <w:div w:id="1621380821">
                  <w:marLeft w:val="150"/>
                  <w:marRight w:val="0"/>
                  <w:marTop w:val="525"/>
                  <w:marBottom w:val="75"/>
                  <w:divBdr>
                    <w:top w:val="single" w:sz="6" w:space="0" w:color="993300"/>
                    <w:left w:val="single" w:sz="6" w:space="0" w:color="993300"/>
                    <w:bottom w:val="single" w:sz="12" w:space="0" w:color="993300"/>
                    <w:right w:val="single" w:sz="6" w:space="0" w:color="993300"/>
                  </w:divBdr>
                </w:div>
              </w:divsChild>
            </w:div>
          </w:divsChild>
        </w:div>
      </w:divsChild>
    </w:div>
    <w:div w:id="1839804275">
      <w:bodyDiv w:val="1"/>
      <w:marLeft w:val="0"/>
      <w:marRight w:val="0"/>
      <w:marTop w:val="0"/>
      <w:marBottom w:val="0"/>
      <w:divBdr>
        <w:top w:val="none" w:sz="0" w:space="0" w:color="auto"/>
        <w:left w:val="none" w:sz="0" w:space="0" w:color="auto"/>
        <w:bottom w:val="none" w:sz="0" w:space="0" w:color="auto"/>
        <w:right w:val="none" w:sz="0" w:space="0" w:color="auto"/>
      </w:divBdr>
      <w:divsChild>
        <w:div w:id="1224750720">
          <w:marLeft w:val="0"/>
          <w:marRight w:val="0"/>
          <w:marTop w:val="0"/>
          <w:marBottom w:val="0"/>
          <w:divBdr>
            <w:top w:val="single" w:sz="6" w:space="0" w:color="300906"/>
            <w:left w:val="single" w:sz="6" w:space="0" w:color="300906"/>
            <w:bottom w:val="single" w:sz="6" w:space="0" w:color="300906"/>
            <w:right w:val="single" w:sz="6" w:space="0" w:color="300906"/>
          </w:divBdr>
          <w:divsChild>
            <w:div w:id="1361392252">
              <w:marLeft w:val="0"/>
              <w:marRight w:val="0"/>
              <w:marTop w:val="0"/>
              <w:marBottom w:val="0"/>
              <w:divBdr>
                <w:top w:val="none" w:sz="0" w:space="0" w:color="auto"/>
                <w:left w:val="none" w:sz="0" w:space="0" w:color="auto"/>
                <w:bottom w:val="none" w:sz="0" w:space="0" w:color="auto"/>
                <w:right w:val="none" w:sz="0" w:space="0" w:color="auto"/>
              </w:divBdr>
              <w:divsChild>
                <w:div w:id="918441131">
                  <w:marLeft w:val="150"/>
                  <w:marRight w:val="0"/>
                  <w:marTop w:val="525"/>
                  <w:marBottom w:val="75"/>
                  <w:divBdr>
                    <w:top w:val="single" w:sz="6" w:space="0" w:color="993300"/>
                    <w:left w:val="single" w:sz="6" w:space="0" w:color="993300"/>
                    <w:bottom w:val="single" w:sz="12" w:space="0" w:color="993300"/>
                    <w:right w:val="single" w:sz="6" w:space="0" w:color="99330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s://es.wikipedia.org/wiki/Ley"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F2EE4-234D-448E-974E-939A8E72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78</Pages>
  <Words>21307</Words>
  <Characters>111318</Characters>
  <Application>Microsoft Office Word</Application>
  <DocSecurity>0</DocSecurity>
  <Lines>927</Lines>
  <Paragraphs>264</Paragraphs>
  <ScaleCrop>false</ScaleCrop>
  <HeadingPairs>
    <vt:vector size="2" baseType="variant">
      <vt:variant>
        <vt:lpstr>Título</vt:lpstr>
      </vt:variant>
      <vt:variant>
        <vt:i4>1</vt:i4>
      </vt:variant>
    </vt:vector>
  </HeadingPairs>
  <TitlesOfParts>
    <vt:vector size="1" baseType="lpstr">
      <vt:lpstr>OF</vt:lpstr>
    </vt:vector>
  </TitlesOfParts>
  <Company>Informatica</Company>
  <LinksUpToDate>false</LinksUpToDate>
  <CharactersWithSpaces>132361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c:title>
  <dc:creator>Oficialia Mayor</dc:creator>
  <cp:lastModifiedBy>Geovanni Gabriel Casanova Trujeque</cp:lastModifiedBy>
  <cp:revision>6</cp:revision>
  <cp:lastPrinted>2016-04-22T22:37:00Z</cp:lastPrinted>
  <dcterms:created xsi:type="dcterms:W3CDTF">2024-06-25T17:44:00Z</dcterms:created>
  <dcterms:modified xsi:type="dcterms:W3CDTF">2024-08-06T19:00:00Z</dcterms:modified>
</cp:coreProperties>
</file>